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04F" w:rsidRPr="00520219" w:rsidRDefault="00C9704F" w:rsidP="00C9704F">
      <w:pPr>
        <w:spacing w:line="360" w:lineRule="exact"/>
        <w:ind w:left="5103"/>
        <w:jc w:val="center"/>
        <w:rPr>
          <w:rFonts w:cs="Arial"/>
        </w:rPr>
      </w:pPr>
      <w:r w:rsidRPr="00520219">
        <w:rPr>
          <w:rFonts w:cs="Arial"/>
        </w:rPr>
        <w:t>Временно исполняющему</w:t>
      </w:r>
    </w:p>
    <w:p w:rsidR="00C9704F" w:rsidRPr="00520219" w:rsidRDefault="00C9704F" w:rsidP="00C9704F">
      <w:pPr>
        <w:spacing w:line="360" w:lineRule="exact"/>
        <w:ind w:left="5103"/>
        <w:jc w:val="center"/>
        <w:rPr>
          <w:rFonts w:cs="Arial"/>
        </w:rPr>
      </w:pPr>
      <w:r w:rsidRPr="00520219">
        <w:rPr>
          <w:rFonts w:cs="Arial"/>
        </w:rPr>
        <w:t>обязанности Губернатора</w:t>
      </w:r>
    </w:p>
    <w:p w:rsidR="00C9704F" w:rsidRPr="00520219" w:rsidRDefault="00C9704F" w:rsidP="00C9704F">
      <w:pPr>
        <w:spacing w:line="360" w:lineRule="exact"/>
        <w:ind w:left="5103"/>
        <w:jc w:val="center"/>
        <w:rPr>
          <w:rFonts w:cs="Arial"/>
        </w:rPr>
      </w:pPr>
      <w:r w:rsidRPr="00520219">
        <w:rPr>
          <w:rFonts w:cs="Arial"/>
        </w:rPr>
        <w:t>Приморского края –</w:t>
      </w:r>
    </w:p>
    <w:p w:rsidR="00C9704F" w:rsidRPr="00520219" w:rsidRDefault="00C9704F" w:rsidP="00C9704F">
      <w:pPr>
        <w:spacing w:line="360" w:lineRule="exact"/>
        <w:ind w:left="5103"/>
        <w:jc w:val="center"/>
        <w:rPr>
          <w:rFonts w:cs="Arial"/>
        </w:rPr>
      </w:pPr>
      <w:r w:rsidRPr="00520219">
        <w:rPr>
          <w:rFonts w:cs="Arial"/>
        </w:rPr>
        <w:t>Главы Ад</w:t>
      </w:r>
      <w:bookmarkStart w:id="0" w:name="_GoBack"/>
      <w:bookmarkEnd w:id="0"/>
      <w:r w:rsidRPr="00520219">
        <w:rPr>
          <w:rFonts w:cs="Arial"/>
        </w:rPr>
        <w:t>министрации</w:t>
      </w:r>
    </w:p>
    <w:p w:rsidR="00C9704F" w:rsidRPr="00520219" w:rsidRDefault="00C9704F" w:rsidP="00C9704F">
      <w:pPr>
        <w:spacing w:line="360" w:lineRule="exact"/>
        <w:ind w:left="5103"/>
        <w:jc w:val="center"/>
        <w:rPr>
          <w:rFonts w:cs="Arial"/>
        </w:rPr>
      </w:pPr>
      <w:r w:rsidRPr="00520219">
        <w:rPr>
          <w:rFonts w:cs="Arial"/>
        </w:rPr>
        <w:t>Приморского края</w:t>
      </w:r>
    </w:p>
    <w:p w:rsidR="00C9704F" w:rsidRPr="00520219" w:rsidRDefault="00C9704F" w:rsidP="00C9704F">
      <w:pPr>
        <w:spacing w:line="360" w:lineRule="exact"/>
        <w:ind w:left="5103"/>
        <w:jc w:val="center"/>
        <w:rPr>
          <w:rFonts w:cs="Arial"/>
        </w:rPr>
      </w:pPr>
    </w:p>
    <w:p w:rsidR="00C9704F" w:rsidRPr="00520219" w:rsidRDefault="00C9704F" w:rsidP="00C9704F">
      <w:pPr>
        <w:spacing w:line="360" w:lineRule="exact"/>
        <w:ind w:left="5103"/>
        <w:jc w:val="center"/>
        <w:rPr>
          <w:rFonts w:cs="Arial"/>
        </w:rPr>
      </w:pPr>
      <w:r w:rsidRPr="00520219">
        <w:rPr>
          <w:rFonts w:cs="Arial"/>
        </w:rPr>
        <w:t>О.Н. Кожемяко</w:t>
      </w:r>
    </w:p>
    <w:p w:rsidR="00C9704F" w:rsidRPr="00520219" w:rsidRDefault="00C9704F" w:rsidP="00C9704F">
      <w:pPr>
        <w:tabs>
          <w:tab w:val="left" w:pos="540"/>
        </w:tabs>
        <w:spacing w:line="360" w:lineRule="exact"/>
        <w:jc w:val="center"/>
        <w:rPr>
          <w:rFonts w:cs="Arial"/>
          <w:b/>
          <w:bCs/>
        </w:rPr>
      </w:pPr>
    </w:p>
    <w:p w:rsidR="00C9704F" w:rsidRPr="00520219" w:rsidRDefault="00C9704F" w:rsidP="00C9704F">
      <w:pPr>
        <w:tabs>
          <w:tab w:val="left" w:pos="540"/>
        </w:tabs>
        <w:spacing w:line="360" w:lineRule="exact"/>
        <w:jc w:val="center"/>
        <w:rPr>
          <w:rFonts w:cs="Arial"/>
          <w:b/>
          <w:bCs/>
        </w:rPr>
      </w:pPr>
    </w:p>
    <w:p w:rsidR="00C9704F" w:rsidRPr="00520219" w:rsidRDefault="00C9704F" w:rsidP="00C9704F">
      <w:pPr>
        <w:tabs>
          <w:tab w:val="left" w:pos="540"/>
        </w:tabs>
        <w:spacing w:line="360" w:lineRule="exact"/>
        <w:jc w:val="center"/>
        <w:rPr>
          <w:rFonts w:cs="Arial"/>
          <w:b/>
          <w:bCs/>
        </w:rPr>
      </w:pPr>
    </w:p>
    <w:p w:rsidR="00C9704F" w:rsidRPr="00520219" w:rsidRDefault="00C9704F" w:rsidP="00C9704F">
      <w:pPr>
        <w:tabs>
          <w:tab w:val="left" w:pos="540"/>
        </w:tabs>
        <w:spacing w:line="360" w:lineRule="exact"/>
        <w:jc w:val="center"/>
        <w:rPr>
          <w:rFonts w:cs="Arial"/>
          <w:b/>
          <w:bCs/>
        </w:rPr>
      </w:pPr>
    </w:p>
    <w:p w:rsidR="00C9704F" w:rsidRPr="00520219" w:rsidRDefault="00C9704F" w:rsidP="00C9704F">
      <w:pPr>
        <w:tabs>
          <w:tab w:val="left" w:pos="540"/>
        </w:tabs>
        <w:spacing w:line="360" w:lineRule="exact"/>
        <w:jc w:val="center"/>
        <w:rPr>
          <w:rFonts w:cs="Arial"/>
          <w:b/>
          <w:bCs/>
        </w:rPr>
      </w:pPr>
    </w:p>
    <w:p w:rsidR="00C9704F" w:rsidRPr="00520219" w:rsidRDefault="00C9704F" w:rsidP="00C9704F">
      <w:pPr>
        <w:tabs>
          <w:tab w:val="left" w:pos="540"/>
        </w:tabs>
        <w:spacing w:line="360" w:lineRule="exact"/>
        <w:jc w:val="center"/>
        <w:rPr>
          <w:rFonts w:cs="Arial"/>
          <w:b/>
          <w:bCs/>
        </w:rPr>
      </w:pPr>
    </w:p>
    <w:p w:rsidR="00C9704F" w:rsidRPr="00520219" w:rsidRDefault="00C9704F" w:rsidP="00C9704F">
      <w:pPr>
        <w:tabs>
          <w:tab w:val="left" w:pos="540"/>
        </w:tabs>
        <w:spacing w:line="360" w:lineRule="exact"/>
        <w:jc w:val="center"/>
        <w:rPr>
          <w:rFonts w:cs="Arial"/>
          <w:b/>
          <w:bCs/>
        </w:rPr>
      </w:pPr>
    </w:p>
    <w:p w:rsidR="00C9704F" w:rsidRPr="00520219" w:rsidRDefault="00C9704F" w:rsidP="00C9704F">
      <w:pPr>
        <w:tabs>
          <w:tab w:val="left" w:pos="540"/>
        </w:tabs>
        <w:spacing w:line="360" w:lineRule="exact"/>
        <w:jc w:val="center"/>
        <w:rPr>
          <w:rFonts w:cs="Arial"/>
          <w:b/>
          <w:bCs/>
        </w:rPr>
      </w:pPr>
    </w:p>
    <w:p w:rsidR="00C9704F" w:rsidRPr="00520219" w:rsidRDefault="00C9704F" w:rsidP="00C9704F">
      <w:pPr>
        <w:tabs>
          <w:tab w:val="left" w:pos="540"/>
        </w:tabs>
        <w:spacing w:line="360" w:lineRule="exact"/>
        <w:rPr>
          <w:rFonts w:cs="Arial"/>
          <w:bCs/>
        </w:rPr>
      </w:pPr>
      <w:r w:rsidRPr="00520219">
        <w:rPr>
          <w:rFonts w:cs="Arial"/>
          <w:bCs/>
        </w:rPr>
        <w:t>От 20.11.2018 №25/2-12/5419</w:t>
      </w:r>
    </w:p>
    <w:p w:rsidR="00C9704F" w:rsidRPr="00520219" w:rsidRDefault="00C9704F" w:rsidP="00C9704F">
      <w:pPr>
        <w:widowControl w:val="0"/>
        <w:autoSpaceDE w:val="0"/>
        <w:autoSpaceDN w:val="0"/>
        <w:adjustRightInd w:val="0"/>
        <w:spacing w:line="360" w:lineRule="exact"/>
        <w:jc w:val="center"/>
        <w:rPr>
          <w:rFonts w:cs="Arial"/>
          <w:b/>
        </w:rPr>
      </w:pPr>
    </w:p>
    <w:p w:rsidR="00C9704F" w:rsidRPr="00520219" w:rsidRDefault="00C9704F" w:rsidP="00C9704F">
      <w:pPr>
        <w:spacing w:line="360" w:lineRule="exact"/>
        <w:jc w:val="center"/>
        <w:rPr>
          <w:rFonts w:cs="Arial"/>
          <w:b/>
          <w:bCs/>
        </w:rPr>
      </w:pPr>
      <w:r w:rsidRPr="00520219">
        <w:rPr>
          <w:rFonts w:cs="Arial"/>
          <w:b/>
          <w:bCs/>
        </w:rPr>
        <w:t>ЭКСПЕРТНОЕ ЗАКЛЮЧЕНИЕ</w:t>
      </w:r>
    </w:p>
    <w:p w:rsidR="00C9704F" w:rsidRPr="00520219" w:rsidRDefault="00C9704F" w:rsidP="00C9704F">
      <w:pPr>
        <w:spacing w:line="360" w:lineRule="exact"/>
        <w:jc w:val="center"/>
        <w:rPr>
          <w:rFonts w:cs="Arial"/>
          <w:b/>
          <w:bCs/>
        </w:rPr>
      </w:pPr>
      <w:r w:rsidRPr="00520219">
        <w:rPr>
          <w:rFonts w:cs="Arial"/>
          <w:b/>
          <w:bCs/>
        </w:rPr>
        <w:t>по результатам проведения правовой экспертизы</w:t>
      </w:r>
    </w:p>
    <w:p w:rsidR="00C9704F" w:rsidRPr="00520219" w:rsidRDefault="00C9704F" w:rsidP="00C9704F">
      <w:pPr>
        <w:widowControl w:val="0"/>
        <w:autoSpaceDE w:val="0"/>
        <w:autoSpaceDN w:val="0"/>
        <w:adjustRightInd w:val="0"/>
        <w:spacing w:line="360" w:lineRule="exact"/>
        <w:jc w:val="center"/>
        <w:rPr>
          <w:rFonts w:cs="Arial"/>
          <w:b/>
          <w:bCs/>
        </w:rPr>
      </w:pPr>
    </w:p>
    <w:p w:rsidR="00C9704F" w:rsidRPr="00520219" w:rsidRDefault="00C9704F" w:rsidP="00C9704F">
      <w:pPr>
        <w:widowControl w:val="0"/>
        <w:autoSpaceDE w:val="0"/>
        <w:autoSpaceDN w:val="0"/>
        <w:adjustRightInd w:val="0"/>
        <w:spacing w:line="360" w:lineRule="exact"/>
        <w:jc w:val="center"/>
        <w:rPr>
          <w:rFonts w:cs="Arial"/>
          <w:b/>
          <w:bCs/>
        </w:rPr>
      </w:pPr>
      <w:r w:rsidRPr="00520219">
        <w:rPr>
          <w:rFonts w:cs="Arial"/>
          <w:b/>
        </w:rPr>
        <w:t xml:space="preserve">на постановление Администрации Приморского края от 31.08.2015 №309-па «О Порядке утверждения краткосрочных (сроком на три года) планов реализации региональной программы капитального ремонта» </w:t>
      </w:r>
      <w:r w:rsidRPr="00520219">
        <w:rPr>
          <w:rFonts w:cs="Arial"/>
          <w:b/>
          <w:bCs/>
        </w:rPr>
        <w:t xml:space="preserve">в редакции изменений, внесенных постановлением Администрации Приморского края </w:t>
      </w:r>
      <w:r w:rsidRPr="00520219">
        <w:rPr>
          <w:rFonts w:cs="Arial"/>
          <w:b/>
        </w:rPr>
        <w:t>от 02.10.2018 №480-па</w:t>
      </w:r>
    </w:p>
    <w:p w:rsidR="00C9704F" w:rsidRPr="00520219" w:rsidRDefault="00C9704F" w:rsidP="00C9704F">
      <w:pPr>
        <w:autoSpaceDE w:val="0"/>
        <w:spacing w:line="360" w:lineRule="exact"/>
        <w:rPr>
          <w:rFonts w:cs="Arial"/>
        </w:rPr>
      </w:pPr>
    </w:p>
    <w:p w:rsidR="00C9704F" w:rsidRPr="00520219" w:rsidRDefault="00C9704F" w:rsidP="00C9704F">
      <w:pPr>
        <w:widowControl w:val="0"/>
        <w:autoSpaceDE w:val="0"/>
        <w:autoSpaceDN w:val="0"/>
        <w:adjustRightInd w:val="0"/>
        <w:spacing w:line="360" w:lineRule="exact"/>
        <w:rPr>
          <w:rFonts w:cs="Arial"/>
        </w:rPr>
      </w:pPr>
      <w:r w:rsidRPr="00520219">
        <w:rPr>
          <w:rFonts w:cs="Arial"/>
        </w:rPr>
        <w:t xml:space="preserve">Управление Министерства юстиции Российской Федерации по Приморскому краю на основании Положения о Министерстве юстиции Российской Федерации, утвержденного Указом Президента Российской Федерации от 13.10.2004 №1313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</w:t>
      </w:r>
      <w:r w:rsidRPr="00520219">
        <w:rPr>
          <w:rFonts w:eastAsia="Calibri" w:cs="Arial"/>
        </w:rPr>
        <w:t>03.03.2014 №26</w:t>
      </w:r>
      <w:r w:rsidRPr="00520219">
        <w:rPr>
          <w:rFonts w:cs="Arial"/>
        </w:rPr>
        <w:t xml:space="preserve">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постановления Администрации Приморского края от 31.08.2015 №309-па «О Порядке утверждения краткосрочных (сроком на три года) планов реализации региональной программы капитального ремонта» </w:t>
      </w:r>
      <w:r w:rsidRPr="00520219">
        <w:rPr>
          <w:rFonts w:cs="Arial"/>
          <w:bCs/>
        </w:rPr>
        <w:t xml:space="preserve">в редакции изменений, внесенных постановлением Администрации Приморского края </w:t>
      </w:r>
      <w:r w:rsidRPr="00520219">
        <w:rPr>
          <w:rFonts w:cs="Arial"/>
        </w:rPr>
        <w:t xml:space="preserve">от </w:t>
      </w:r>
      <w:r w:rsidRPr="00520219">
        <w:rPr>
          <w:rFonts w:cs="Arial"/>
        </w:rPr>
        <w:lastRenderedPageBreak/>
        <w:t>02.10.2018 №480-па (далее – Постановление).</w:t>
      </w:r>
    </w:p>
    <w:p w:rsidR="00C9704F" w:rsidRPr="00520219" w:rsidRDefault="00C9704F" w:rsidP="00C9704F">
      <w:pPr>
        <w:spacing w:line="360" w:lineRule="exact"/>
        <w:rPr>
          <w:rFonts w:cs="Arial"/>
        </w:rPr>
      </w:pPr>
      <w:r w:rsidRPr="00520219">
        <w:rPr>
          <w:rFonts w:cs="Arial"/>
        </w:rPr>
        <w:t>Поводом для проведения правовой экспертизы послужило принятие Администрацией Приморского края постановления от 02.10.2018 №480-па «О внесении изменений в постановление Администрации Приморского края от 31.08.2015 №309-па «О Порядке утверждения краткосрочных (сроком до трех лет) планов реализации региональной программы капитального ремонта» (далее – Постановление №480-па).</w:t>
      </w:r>
    </w:p>
    <w:p w:rsidR="00C9704F" w:rsidRPr="00520219" w:rsidRDefault="00C9704F" w:rsidP="00C9704F">
      <w:pPr>
        <w:spacing w:line="360" w:lineRule="exact"/>
        <w:rPr>
          <w:rFonts w:cs="Arial"/>
        </w:rPr>
      </w:pPr>
      <w:r w:rsidRPr="00520219">
        <w:rPr>
          <w:rFonts w:cs="Arial"/>
        </w:rPr>
        <w:t>Предметом правового регулирования Постановления являются общественные отношения в сфере капитального ремонта.</w:t>
      </w:r>
    </w:p>
    <w:p w:rsidR="00C9704F" w:rsidRPr="00520219" w:rsidRDefault="00C9704F" w:rsidP="00C9704F">
      <w:pPr>
        <w:spacing w:line="360" w:lineRule="exact"/>
        <w:rPr>
          <w:rFonts w:cs="Arial"/>
        </w:rPr>
      </w:pPr>
      <w:r w:rsidRPr="00520219">
        <w:rPr>
          <w:rFonts w:cs="Arial"/>
        </w:rPr>
        <w:t xml:space="preserve">В соответствии с пунктом «к» части 1 статьи 72 Конституции Российской Федерации жилищное законодательство находится в совместном ведении Российской Федерации и субъекта Российской Федерации. </w:t>
      </w:r>
    </w:p>
    <w:p w:rsidR="00C9704F" w:rsidRPr="00520219" w:rsidRDefault="00C9704F" w:rsidP="00C9704F">
      <w:pPr>
        <w:spacing w:line="360" w:lineRule="exact"/>
        <w:rPr>
          <w:rFonts w:cs="Arial"/>
        </w:rPr>
      </w:pPr>
      <w:r w:rsidRPr="00520219">
        <w:rPr>
          <w:rFonts w:cs="Arial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C9704F" w:rsidRPr="00520219" w:rsidRDefault="00C9704F" w:rsidP="00C9704F">
      <w:pPr>
        <w:spacing w:line="360" w:lineRule="exact"/>
        <w:rPr>
          <w:rFonts w:cs="Arial"/>
        </w:rPr>
      </w:pPr>
      <w:r w:rsidRPr="00520219">
        <w:rPr>
          <w:rFonts w:cs="Arial"/>
        </w:rPr>
        <w:t>Основными федеральными нормативными правовыми актами, регулирующими отношения в данной сфере, являются:</w:t>
      </w:r>
    </w:p>
    <w:p w:rsidR="00C9704F" w:rsidRPr="00520219" w:rsidRDefault="00C9704F" w:rsidP="00C9704F">
      <w:pPr>
        <w:spacing w:line="360" w:lineRule="exact"/>
        <w:rPr>
          <w:rFonts w:cs="Arial"/>
        </w:rPr>
      </w:pPr>
      <w:r w:rsidRPr="00520219">
        <w:rPr>
          <w:rFonts w:cs="Arial"/>
        </w:rPr>
        <w:t>- Конституция Российской Федерации;</w:t>
      </w:r>
    </w:p>
    <w:p w:rsidR="00C9704F" w:rsidRPr="00520219" w:rsidRDefault="00C9704F" w:rsidP="00C9704F">
      <w:pPr>
        <w:spacing w:line="360" w:lineRule="exact"/>
        <w:rPr>
          <w:rFonts w:cs="Arial"/>
        </w:rPr>
      </w:pPr>
      <w:r w:rsidRPr="00520219">
        <w:rPr>
          <w:rFonts w:cs="Arial"/>
        </w:rPr>
        <w:t>- Жилищный кодекс Российской Федерации;</w:t>
      </w:r>
    </w:p>
    <w:p w:rsidR="00C9704F" w:rsidRPr="00520219" w:rsidRDefault="00C9704F" w:rsidP="00C9704F">
      <w:pPr>
        <w:spacing w:line="360" w:lineRule="exact"/>
        <w:ind w:firstLine="539"/>
        <w:rPr>
          <w:rFonts w:cs="Arial"/>
        </w:rPr>
      </w:pPr>
      <w:r w:rsidRPr="00520219">
        <w:rPr>
          <w:rFonts w:cs="Arial"/>
        </w:rPr>
        <w:t>- Федеральный закон от 06.10.1999 №184-ФЗ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 в редакции последних изменений, внесенных Федеральным законом от 03.08.2018 №340-ФЗ (далее – Федеральный закон от 06.10.1999 №184-ФЗ).</w:t>
      </w:r>
    </w:p>
    <w:p w:rsidR="00C9704F" w:rsidRPr="00520219" w:rsidRDefault="00C9704F" w:rsidP="00C9704F">
      <w:pPr>
        <w:spacing w:line="360" w:lineRule="exact"/>
        <w:rPr>
          <w:rFonts w:cs="Arial"/>
        </w:rPr>
      </w:pPr>
      <w:r w:rsidRPr="00520219">
        <w:rPr>
          <w:rFonts w:cs="Arial"/>
        </w:rPr>
        <w:t>При проведении правовой экспертизы Постановления проанализированы материалы судебной практики по вопросам правового регулирования в указанной сфере общественных отношений.</w:t>
      </w:r>
    </w:p>
    <w:p w:rsidR="00C9704F" w:rsidRPr="00520219" w:rsidRDefault="00C9704F" w:rsidP="00C9704F">
      <w:pPr>
        <w:spacing w:line="360" w:lineRule="exact"/>
        <w:rPr>
          <w:rFonts w:cs="Arial"/>
        </w:rPr>
      </w:pPr>
      <w:r w:rsidRPr="00520219">
        <w:rPr>
          <w:rFonts w:cs="Arial"/>
        </w:rPr>
        <w:t xml:space="preserve">Согласно пункту 7 статьи 168 Жилищного кодекса Российской Федерации в целях реализации региональной программы капитального ремонта, конкретизации сроков проведения капитального ремонта общего имущества в многоквартирных домах, уточнения планируемых видов услуг и (или) работ по капитальному ремонту общего имущества в многоквартирных домах, определения видов и объема государственной поддержки, муниципальной поддержки капитального ремонта органы государственной власти субъекта Российской Федерации обязаны утверждать краткосрочные планы реализации региональной программы капитального ремонта в порядке, установленном нормативным правовым актом субъекта Российской Федерации, сроком на три года с распределением по годам в пределах указанного срока. При внесении изменений в краткосрочный план реализации программы капитального ремонта по основаниям, предусмотренным </w:t>
      </w:r>
      <w:r w:rsidRPr="00520219">
        <w:rPr>
          <w:rFonts w:cs="Arial"/>
        </w:rPr>
        <w:lastRenderedPageBreak/>
        <w:t>частью 4 настоящей статьи, согласование с собственниками помещений в многоквартирном доме не требуется. Органы местного самоуправления обязаны утверждать краткосрочные планы реализации региональной программы капитального ремонта в случае, если это предусмотрено нормативным правовым актом субъекта Российской Федерации, в порядке, установленном этим нормативным правовым актом.</w:t>
      </w:r>
    </w:p>
    <w:p w:rsidR="00C9704F" w:rsidRPr="00520219" w:rsidRDefault="00C9704F" w:rsidP="00C9704F">
      <w:pPr>
        <w:spacing w:line="360" w:lineRule="exact"/>
        <w:rPr>
          <w:rFonts w:cs="Arial"/>
        </w:rPr>
      </w:pPr>
      <w:r w:rsidRPr="00520219">
        <w:rPr>
          <w:rFonts w:cs="Arial"/>
        </w:rPr>
        <w:t>В соответствии с подпунктом «з» пункта 2 статьи 21 Федерального закона от 06.10.1999 №184-ФЗ высший исполнительный орган государственный власти субъекта Российской Федерации осуществляет полномочия, установленные федеральными законами, конституцией (уставом) и законами субъекта Российской Федерации.</w:t>
      </w:r>
    </w:p>
    <w:p w:rsidR="00C9704F" w:rsidRPr="00520219" w:rsidRDefault="00C9704F" w:rsidP="00C9704F">
      <w:pPr>
        <w:spacing w:line="360" w:lineRule="exact"/>
        <w:rPr>
          <w:rFonts w:cs="Arial"/>
        </w:rPr>
      </w:pPr>
      <w:r w:rsidRPr="00520219">
        <w:rPr>
          <w:rFonts w:cs="Arial"/>
        </w:rPr>
        <w:t>В силу части 1 статьи 42 Закона Приморского края от 06.10.1995 №14-КЗ «Устав Приморского края» в редакции последних изменений, внесенных Законом Приморского края от 09.04.2018 №</w:t>
      </w:r>
      <w:hyperlink r:id="rId6" w:history="1">
        <w:r w:rsidRPr="00520219">
          <w:rPr>
            <w:rStyle w:val="a5"/>
            <w:rFonts w:cs="Arial"/>
            <w:color w:val="auto"/>
          </w:rPr>
          <w:t>260-КЗ</w:t>
        </w:r>
      </w:hyperlink>
      <w:r w:rsidRPr="00520219">
        <w:rPr>
          <w:rFonts w:cs="Arial"/>
        </w:rPr>
        <w:t>, постоянно действующим высшим исполнительным коллегиальным органом государственной власти Приморского края является Администрация Приморского края.</w:t>
      </w:r>
    </w:p>
    <w:p w:rsidR="00C9704F" w:rsidRPr="00520219" w:rsidRDefault="00C9704F" w:rsidP="00C9704F">
      <w:pPr>
        <w:spacing w:line="360" w:lineRule="exact"/>
        <w:ind w:right="-6"/>
        <w:rPr>
          <w:rFonts w:cs="Arial"/>
        </w:rPr>
      </w:pPr>
      <w:r w:rsidRPr="00520219">
        <w:rPr>
          <w:rFonts w:cs="Arial"/>
        </w:rPr>
        <w:t>Приведенные положения федерального и краевого законодательства свидетельствуют о правомерности принятия Постановления и внесения в него изменений Администрацией Приморского края.</w:t>
      </w:r>
    </w:p>
    <w:p w:rsidR="00C9704F" w:rsidRPr="00520219" w:rsidRDefault="00C9704F" w:rsidP="00C9704F">
      <w:pPr>
        <w:spacing w:line="360" w:lineRule="exact"/>
        <w:rPr>
          <w:rFonts w:cs="Arial"/>
        </w:rPr>
      </w:pPr>
      <w:r w:rsidRPr="00520219">
        <w:rPr>
          <w:rFonts w:cs="Arial"/>
        </w:rPr>
        <w:t>Постановление является необходимым и достаточным для урегулирования рассматриваемых общественных отношений.</w:t>
      </w:r>
    </w:p>
    <w:p w:rsidR="00C9704F" w:rsidRPr="00520219" w:rsidRDefault="00C9704F" w:rsidP="00C9704F">
      <w:pPr>
        <w:spacing w:line="360" w:lineRule="exact"/>
        <w:ind w:firstLine="539"/>
        <w:rPr>
          <w:rFonts w:cs="Arial"/>
        </w:rPr>
      </w:pPr>
      <w:r w:rsidRPr="00520219">
        <w:rPr>
          <w:rFonts w:cs="Arial"/>
        </w:rPr>
        <w:t>В соответствии с частью 3 статьи 15 Конституции Российской Федерации нормативные правовые акты, затрагивающие права, свободы и обязанности человека и гражданина, не могут применяться, если они не были опубликованы официально для всеобщего сведения.</w:t>
      </w:r>
    </w:p>
    <w:p w:rsidR="00C9704F" w:rsidRPr="00520219" w:rsidRDefault="00C9704F" w:rsidP="00C9704F">
      <w:pPr>
        <w:spacing w:line="360" w:lineRule="exact"/>
        <w:ind w:firstLine="539"/>
        <w:rPr>
          <w:rFonts w:cs="Arial"/>
        </w:rPr>
      </w:pPr>
      <w:r w:rsidRPr="00520219">
        <w:rPr>
          <w:rFonts w:cs="Arial"/>
        </w:rPr>
        <w:t xml:space="preserve">Постановление №480-па опубликовано на </w:t>
      </w:r>
      <w:r w:rsidRPr="00520219">
        <w:rPr>
          <w:rStyle w:val="blk"/>
          <w:rFonts w:cs="Arial"/>
        </w:rPr>
        <w:t xml:space="preserve">официальном интернет-портале правовой информации </w:t>
      </w:r>
      <w:hyperlink r:id="rId7" w:tgtFrame="_blank" w:history="1">
        <w:r w:rsidRPr="00520219">
          <w:rPr>
            <w:rStyle w:val="a5"/>
            <w:rFonts w:cs="Arial"/>
            <w:color w:val="auto"/>
          </w:rPr>
          <w:t>http://www.pravo.gov.ru</w:t>
        </w:r>
      </w:hyperlink>
      <w:r w:rsidRPr="00520219">
        <w:rPr>
          <w:rStyle w:val="blk"/>
          <w:rFonts w:cs="Arial"/>
        </w:rPr>
        <w:t xml:space="preserve"> 04.10.2018 №</w:t>
      </w:r>
      <w:r w:rsidRPr="00520219">
        <w:rPr>
          <w:rStyle w:val="pagesindoccount"/>
          <w:rFonts w:cs="Arial"/>
        </w:rPr>
        <w:t>2500201810040002</w:t>
      </w:r>
      <w:r w:rsidRPr="00520219">
        <w:rPr>
          <w:rStyle w:val="blk"/>
          <w:rFonts w:cs="Arial"/>
        </w:rPr>
        <w:t>.</w:t>
      </w:r>
    </w:p>
    <w:p w:rsidR="00C9704F" w:rsidRPr="00520219" w:rsidRDefault="00C9704F" w:rsidP="00C9704F">
      <w:pPr>
        <w:tabs>
          <w:tab w:val="left" w:pos="540"/>
        </w:tabs>
        <w:spacing w:line="360" w:lineRule="exact"/>
        <w:rPr>
          <w:rFonts w:cs="Arial"/>
        </w:rPr>
      </w:pPr>
      <w:r w:rsidRPr="00520219">
        <w:rPr>
          <w:rFonts w:cs="Arial"/>
        </w:rPr>
        <w:t>По результатам проведенной антикоррупционной экспертизы в соответствии с частью 3 статьи 3 Федерального закона от 17.07.2009 №172-ФЗ «Об антикоррупционной экспертизе нормативных правовых актов и проектов нормативных правовых актов», статьей 6 Федерального закона от 25.12.2008 №273-ФЗ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№96, выявлены следующие коррупциогенные факторы.</w:t>
      </w:r>
    </w:p>
    <w:p w:rsidR="00C9704F" w:rsidRPr="00520219" w:rsidRDefault="00C9704F" w:rsidP="00C9704F">
      <w:pPr>
        <w:tabs>
          <w:tab w:val="left" w:pos="540"/>
        </w:tabs>
        <w:spacing w:line="360" w:lineRule="exact"/>
        <w:rPr>
          <w:rFonts w:cs="Arial"/>
          <w:u w:val="single"/>
        </w:rPr>
      </w:pPr>
      <w:r w:rsidRPr="00520219">
        <w:rPr>
          <w:rFonts w:cs="Arial"/>
        </w:rPr>
        <w:t xml:space="preserve">В соответствии с пунктом 10 Порядка утверждения краткосрочных (сроком на три года) планов реализации региональной программы капитального ремонта, утвержденного Постановлением (далее – Порядок), стоимость услуг и (или) работ по капитальному ремонту общего имущества в многоквартирных домах </w:t>
      </w:r>
      <w:r w:rsidRPr="00520219">
        <w:rPr>
          <w:rFonts w:cs="Arial"/>
        </w:rPr>
        <w:lastRenderedPageBreak/>
        <w:t xml:space="preserve">определяется </w:t>
      </w:r>
      <w:r w:rsidRPr="00520219">
        <w:rPr>
          <w:rFonts w:cs="Arial"/>
          <w:u w:val="single"/>
        </w:rPr>
        <w:t>по имеющейся проектно-сметной (сметной) документации, прошедшей проверку правильности применения расценок в сметной документации</w:t>
      </w:r>
      <w:r w:rsidRPr="00520219">
        <w:rPr>
          <w:rFonts w:cs="Arial"/>
        </w:rPr>
        <w:t xml:space="preserve">, либо </w:t>
      </w:r>
      <w:r w:rsidRPr="00520219">
        <w:rPr>
          <w:rFonts w:cs="Arial"/>
          <w:u w:val="single"/>
        </w:rPr>
        <w:t xml:space="preserve">фактической стоимости ранее выполненных </w:t>
      </w:r>
      <w:r w:rsidRPr="00520219">
        <w:rPr>
          <w:rFonts w:cs="Arial"/>
          <w:b/>
          <w:u w:val="single"/>
        </w:rPr>
        <w:t>аналогичных</w:t>
      </w:r>
      <w:r w:rsidRPr="00520219">
        <w:rPr>
          <w:rFonts w:cs="Arial"/>
          <w:u w:val="single"/>
        </w:rPr>
        <w:t xml:space="preserve"> видов услуг и (или) работ, ежегодно индексируемых с учетом инфляции, но не выше утвержденной предельной стоимости услуг и (или) работ по капитальному ремонту общего имущества в многоквартирных домах.</w:t>
      </w:r>
    </w:p>
    <w:p w:rsidR="00C9704F" w:rsidRPr="00520219" w:rsidRDefault="00C9704F" w:rsidP="00C9704F">
      <w:pPr>
        <w:spacing w:line="360" w:lineRule="exact"/>
        <w:rPr>
          <w:rFonts w:cs="Arial"/>
        </w:rPr>
      </w:pPr>
      <w:r w:rsidRPr="00520219">
        <w:rPr>
          <w:rFonts w:cs="Arial"/>
        </w:rPr>
        <w:t>Пункт 10 Порядка содержит коррупциогенный фактор, предусмотренный подпунктом «а»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№96 «Об антикоррупционной экспертизе нормативных правовых актов и проектов нормативных правовых актов», а именно: отсутствие или неопределенность сроков, условий или оснований принятия решения в связи с отсутствием в указанном пункте Порядка условий выбора способа определения стоимости услуг и (или) работ по капитальному ремонту общего имущества в многоквартирных домах.</w:t>
      </w:r>
    </w:p>
    <w:p w:rsidR="00C9704F" w:rsidRPr="00520219" w:rsidRDefault="00C9704F" w:rsidP="00C9704F">
      <w:pPr>
        <w:tabs>
          <w:tab w:val="left" w:pos="540"/>
        </w:tabs>
        <w:spacing w:line="360" w:lineRule="exact"/>
        <w:rPr>
          <w:rFonts w:cs="Arial"/>
        </w:rPr>
      </w:pPr>
      <w:r w:rsidRPr="00520219">
        <w:rPr>
          <w:rFonts w:cs="Arial"/>
        </w:rPr>
        <w:t>В целях устранения выявленного коррупциогенного фактора предлагаем дополнить пункт 10 Порядка положением, определяющим условия выбора способа определения стоимости услуг и (или) работ по капитальному ремонту общего имущества в многоквартирных домах.</w:t>
      </w:r>
    </w:p>
    <w:p w:rsidR="00C9704F" w:rsidRPr="00520219" w:rsidRDefault="00C9704F" w:rsidP="00C9704F">
      <w:pPr>
        <w:tabs>
          <w:tab w:val="left" w:pos="540"/>
        </w:tabs>
        <w:spacing w:line="360" w:lineRule="exact"/>
        <w:rPr>
          <w:rFonts w:cs="Arial"/>
        </w:rPr>
      </w:pPr>
      <w:r w:rsidRPr="00520219">
        <w:rPr>
          <w:rFonts w:cs="Arial"/>
        </w:rPr>
        <w:t xml:space="preserve">Пункт 10 Порядка содержит коррупциогенный фактор, предусмотренный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№96 «Об антикоррупционной экспертизе нормативных правовых актов и проектов нормативных правовых актов», а именно: употребление неустоявшихся, двусмысленных терминов  и категорий оценочного характера в связи с неопределенностью (использование термина «аналогичных») ранее выполненных видов услуг и (или) работ, по фактической стоимости которых определяется стоимость услуг и (или) работ по капитальному ремонту общего имущества в многоквартирных домах. </w:t>
      </w:r>
    </w:p>
    <w:p w:rsidR="00C9704F" w:rsidRPr="00520219" w:rsidRDefault="00C9704F" w:rsidP="00C9704F">
      <w:pPr>
        <w:tabs>
          <w:tab w:val="left" w:pos="540"/>
        </w:tabs>
        <w:spacing w:line="360" w:lineRule="exact"/>
        <w:rPr>
          <w:rFonts w:cs="Arial"/>
        </w:rPr>
      </w:pPr>
      <w:r w:rsidRPr="00520219">
        <w:rPr>
          <w:rFonts w:cs="Arial"/>
        </w:rPr>
        <w:t>В целях устранения выявленного коррупциогенного фактора предлагаем в пункте 10 Порядка слово «аналогичных» заменить словами «таких же».</w:t>
      </w:r>
    </w:p>
    <w:p w:rsidR="00C9704F" w:rsidRPr="00520219" w:rsidRDefault="00C9704F" w:rsidP="00C9704F">
      <w:pPr>
        <w:spacing w:line="360" w:lineRule="exact"/>
        <w:rPr>
          <w:rFonts w:cs="Arial"/>
        </w:rPr>
      </w:pPr>
      <w:r w:rsidRPr="00520219">
        <w:rPr>
          <w:rFonts w:cs="Arial"/>
        </w:rPr>
        <w:t xml:space="preserve">Таким образом, правовой экспертизой установлено, что постановление Администрации Приморского края от 31.08.2015 №309-па «О Порядке утверждения краткосрочных (сроком на три года) планов реализации региональной программы капитального ремонта» </w:t>
      </w:r>
      <w:r w:rsidRPr="00520219">
        <w:rPr>
          <w:rFonts w:cs="Arial"/>
          <w:bCs/>
        </w:rPr>
        <w:t xml:space="preserve">в редакции изменений, внесенных постановлением Администрации Приморского края  </w:t>
      </w:r>
      <w:r w:rsidRPr="00520219">
        <w:rPr>
          <w:rFonts w:cs="Arial"/>
        </w:rPr>
        <w:t>от 02.10.2018 №480-па, не противоречит</w:t>
      </w:r>
      <w:hyperlink r:id="rId8" w:history="1">
        <w:r w:rsidRPr="00520219">
          <w:rPr>
            <w:rStyle w:val="a5"/>
            <w:rFonts w:cs="Arial"/>
            <w:color w:val="auto"/>
          </w:rPr>
          <w:t xml:space="preserve"> </w:t>
        </w:r>
      </w:hyperlink>
      <w:r w:rsidRPr="00520219">
        <w:rPr>
          <w:rFonts w:cs="Arial"/>
        </w:rPr>
        <w:t>Конституции Российской Федерации и федеральному законодательству, но содержит коррупциогенные факторы.</w:t>
      </w:r>
    </w:p>
    <w:p w:rsidR="00C9704F" w:rsidRPr="00520219" w:rsidRDefault="00C9704F" w:rsidP="00C9704F">
      <w:pPr>
        <w:spacing w:line="360" w:lineRule="exact"/>
        <w:rPr>
          <w:rFonts w:cs="Arial"/>
        </w:rPr>
      </w:pPr>
      <w:r w:rsidRPr="00520219">
        <w:rPr>
          <w:rFonts w:cs="Arial"/>
        </w:rPr>
        <w:lastRenderedPageBreak/>
        <w:t>Предлагаем устранить выявленные коррупциогенные факторы. О результатах рассмотрения настоящего экспертного заключения просим сообщить в Управление Министерства юстиции Российской Федерации по Приморскому краю в течение 30 дней со дня его поступления в Администрацию Приморского края (пункт 2.2.3 Соглашения между Управлением Министерства юстиции Российской Федерации по Приморскому краю и Администрацией Приморского края о взаимодействии в сфере обеспечения единства правового пространства Российской Федерации и профилактики коррупции от 09.11.2017 №70).</w:t>
      </w:r>
    </w:p>
    <w:p w:rsidR="00C9704F" w:rsidRPr="00520219" w:rsidRDefault="00C9704F" w:rsidP="00C9704F">
      <w:pPr>
        <w:spacing w:line="360" w:lineRule="exact"/>
        <w:ind w:right="-6"/>
        <w:rPr>
          <w:rFonts w:cs="Arial"/>
        </w:rPr>
      </w:pPr>
    </w:p>
    <w:p w:rsidR="00C9704F" w:rsidRPr="00520219" w:rsidRDefault="00C9704F" w:rsidP="00C9704F">
      <w:pPr>
        <w:spacing w:line="360" w:lineRule="exact"/>
        <w:ind w:right="-6"/>
        <w:rPr>
          <w:rFonts w:cs="Arial"/>
        </w:rPr>
      </w:pPr>
    </w:p>
    <w:p w:rsidR="00C9704F" w:rsidRPr="00520219" w:rsidRDefault="00C9704F" w:rsidP="00C9704F">
      <w:pPr>
        <w:spacing w:line="360" w:lineRule="exact"/>
        <w:ind w:right="-6"/>
        <w:rPr>
          <w:rFonts w:cs="Arial"/>
        </w:rPr>
      </w:pPr>
    </w:p>
    <w:p w:rsidR="00C9704F" w:rsidRPr="00520219" w:rsidRDefault="00C9704F" w:rsidP="00C9704F">
      <w:pPr>
        <w:spacing w:line="360" w:lineRule="exact"/>
        <w:jc w:val="right"/>
        <w:rPr>
          <w:rFonts w:cs="Arial"/>
        </w:rPr>
      </w:pPr>
      <w:r w:rsidRPr="00520219">
        <w:rPr>
          <w:rFonts w:cs="Arial"/>
        </w:rPr>
        <w:t>Начальник Управления</w:t>
      </w:r>
    </w:p>
    <w:p w:rsidR="00C9704F" w:rsidRPr="00520219" w:rsidRDefault="00C9704F" w:rsidP="00C9704F">
      <w:pPr>
        <w:spacing w:line="360" w:lineRule="exact"/>
        <w:jc w:val="right"/>
        <w:rPr>
          <w:rFonts w:cs="Arial"/>
        </w:rPr>
      </w:pPr>
      <w:r w:rsidRPr="00520219">
        <w:rPr>
          <w:rFonts w:cs="Arial"/>
        </w:rPr>
        <w:t>А.О. Петров</w:t>
      </w:r>
    </w:p>
    <w:sectPr w:rsidR="00C9704F" w:rsidRPr="00520219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20219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9704F"/>
    <w:rsid w:val="00CA79B2"/>
    <w:rsid w:val="00CB3B8E"/>
    <w:rsid w:val="00CE29D4"/>
    <w:rsid w:val="00E43647"/>
    <w:rsid w:val="00E84383"/>
    <w:rsid w:val="00EA603C"/>
    <w:rsid w:val="00F235E8"/>
    <w:rsid w:val="00F92CDC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20219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520219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20219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20219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20219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52021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520219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EA603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EA603C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EA603C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EA603C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520219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520219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EA603C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5202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520219"/>
    <w:rPr>
      <w:color w:val="0000FF"/>
      <w:u w:val="none"/>
    </w:rPr>
  </w:style>
  <w:style w:type="paragraph" w:customStyle="1" w:styleId="Application">
    <w:name w:val="Application!Приложение"/>
    <w:rsid w:val="00520219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520219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520219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520219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520219"/>
    <w:rPr>
      <w:sz w:val="28"/>
    </w:rPr>
  </w:style>
  <w:style w:type="character" w:customStyle="1" w:styleId="blk">
    <w:name w:val="blk"/>
    <w:rsid w:val="00C9704F"/>
  </w:style>
  <w:style w:type="character" w:customStyle="1" w:styleId="pagesindoccount">
    <w:name w:val="pagesindoccount"/>
    <w:rsid w:val="00C970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zakon.scli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vo.gov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zakon.scli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EA5134-8A7D-4339-AFBD-D70084234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5</Pages>
  <Words>1482</Words>
  <Characters>8451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9914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Жигач Николай Алексеевич</dc:creator>
  <cp:keywords/>
  <cp:lastModifiedBy>Жигач Николай Алексеевич</cp:lastModifiedBy>
  <cp:revision>1</cp:revision>
  <dcterms:created xsi:type="dcterms:W3CDTF">2018-12-03T03:07:00Z</dcterms:created>
  <dcterms:modified xsi:type="dcterms:W3CDTF">2018-12-03T03:14:00Z</dcterms:modified>
</cp:coreProperties>
</file>