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41" w:rsidRPr="00173C41" w:rsidRDefault="00173C41" w:rsidP="00173C41">
      <w:pPr>
        <w:ind w:firstLine="0"/>
        <w:jc w:val="left"/>
        <w:rPr>
          <w:rFonts w:cs="Arial"/>
        </w:rPr>
      </w:pPr>
      <w:r w:rsidRPr="00173C41">
        <w:rPr>
          <w:rFonts w:cs="Arial"/>
        </w:rPr>
        <w:t>от 18.04.2019 г. № 02/01-12-2524</w:t>
      </w:r>
    </w:p>
    <w:p w:rsidR="00173C41" w:rsidRPr="00173C41" w:rsidRDefault="00173C41" w:rsidP="00173C41">
      <w:pPr>
        <w:ind w:firstLine="0"/>
        <w:jc w:val="right"/>
        <w:rPr>
          <w:rFonts w:cs="Arial"/>
        </w:rPr>
      </w:pPr>
    </w:p>
    <w:p w:rsidR="00173C41" w:rsidRPr="00173C41" w:rsidRDefault="00173C41" w:rsidP="00173C41">
      <w:pPr>
        <w:ind w:firstLine="0"/>
        <w:jc w:val="right"/>
        <w:rPr>
          <w:rFonts w:cs="Arial"/>
        </w:rPr>
      </w:pPr>
      <w:r w:rsidRPr="00173C41">
        <w:rPr>
          <w:rFonts w:cs="Arial"/>
        </w:rPr>
        <w:t xml:space="preserve">Министерство земельных и имущественных отношений </w:t>
      </w:r>
    </w:p>
    <w:p w:rsidR="00173C41" w:rsidRPr="00173C41" w:rsidRDefault="00173C41" w:rsidP="00173C41">
      <w:pPr>
        <w:ind w:firstLine="0"/>
        <w:jc w:val="right"/>
        <w:rPr>
          <w:rFonts w:cs="Arial"/>
        </w:rPr>
      </w:pPr>
      <w:r w:rsidRPr="00173C41">
        <w:rPr>
          <w:rFonts w:cs="Arial"/>
        </w:rPr>
        <w:t>Республики Башкортостан</w:t>
      </w:r>
    </w:p>
    <w:p w:rsidR="00173C41" w:rsidRPr="00173C41" w:rsidRDefault="00173C41" w:rsidP="00173C41">
      <w:pPr>
        <w:ind w:firstLine="0"/>
        <w:jc w:val="right"/>
        <w:rPr>
          <w:rFonts w:cs="Arial"/>
        </w:rPr>
      </w:pPr>
    </w:p>
    <w:p w:rsidR="00173C41" w:rsidRPr="00173C41" w:rsidRDefault="00173C41" w:rsidP="00173C41">
      <w:pPr>
        <w:ind w:firstLine="0"/>
        <w:jc w:val="center"/>
        <w:rPr>
          <w:rFonts w:cs="Arial"/>
        </w:rPr>
      </w:pPr>
      <w:r w:rsidRPr="00173C41">
        <w:rPr>
          <w:rFonts w:cs="Arial"/>
        </w:rPr>
        <w:t>ЭКСПЕРТНОЕ ЗАКЛЮЧЕНИЕ</w:t>
      </w:r>
    </w:p>
    <w:p w:rsidR="00173C41" w:rsidRPr="00173C41" w:rsidRDefault="00173C41" w:rsidP="00173C41">
      <w:pPr>
        <w:ind w:firstLine="0"/>
        <w:jc w:val="center"/>
        <w:rPr>
          <w:rFonts w:cs="Arial"/>
        </w:rPr>
      </w:pPr>
      <w:r w:rsidRPr="00173C41">
        <w:rPr>
          <w:rFonts w:cs="Arial"/>
        </w:rPr>
        <w:t>по результатам проведения правовой экспертизы</w:t>
      </w:r>
    </w:p>
    <w:p w:rsidR="00173C41" w:rsidRPr="00173C41" w:rsidRDefault="00173C41" w:rsidP="00173C41">
      <w:pPr>
        <w:ind w:firstLine="0"/>
        <w:rPr>
          <w:rFonts w:cs="Arial"/>
        </w:rPr>
      </w:pPr>
    </w:p>
    <w:p w:rsidR="00173C41" w:rsidRPr="00173C41" w:rsidRDefault="00173C41" w:rsidP="00173C41">
      <w:pPr>
        <w:ind w:firstLine="0"/>
        <w:rPr>
          <w:rFonts w:cs="Arial"/>
        </w:rPr>
      </w:pPr>
      <w:r w:rsidRPr="00173C41">
        <w:rPr>
          <w:rFonts w:cs="Arial"/>
        </w:rPr>
        <w:t>№ 610 от «18» апреля 2019 г.</w:t>
      </w:r>
    </w:p>
    <w:p w:rsidR="00173C41" w:rsidRPr="00173C41" w:rsidRDefault="00173C41" w:rsidP="00173C41">
      <w:pPr>
        <w:ind w:firstLine="0"/>
        <w:rPr>
          <w:rFonts w:cs="Arial"/>
        </w:rPr>
      </w:pPr>
    </w:p>
    <w:p w:rsidR="00173C41" w:rsidRPr="00173C41" w:rsidRDefault="00173C41" w:rsidP="00173C41">
      <w:pPr>
        <w:ind w:firstLine="0"/>
        <w:jc w:val="center"/>
        <w:rPr>
          <w:rFonts w:eastAsia="Calibri" w:cs="Arial"/>
          <w:bCs/>
          <w:lang w:eastAsia="en-US"/>
        </w:rPr>
      </w:pPr>
      <w:r w:rsidRPr="00173C41">
        <w:rPr>
          <w:rFonts w:cs="Arial"/>
        </w:rPr>
        <w:t xml:space="preserve">на приказ </w:t>
      </w:r>
      <w:r w:rsidRPr="00173C41">
        <w:rPr>
          <w:rFonts w:eastAsia="Calibri" w:cs="Arial"/>
          <w:lang w:eastAsia="en-US"/>
        </w:rPr>
        <w:t>Министерства земельных и имущественных отношений Республики Башкортостан от 14 ноября 2016 года № 1700 «</w:t>
      </w:r>
      <w:r w:rsidRPr="00173C41">
        <w:rPr>
          <w:rFonts w:cs="Arial"/>
          <w:bCs/>
          <w:kern w:val="28"/>
        </w:rPr>
        <w:t>Об утверждении Административного регламента Министерства земельных и имущественных отношений Республики Башкортостан по предоставлению государственной услуги «Предоставление государственного имущества Республики Башкортостан (за исключением земельных участков) в аренду, безвозмездное пользование»</w:t>
      </w:r>
    </w:p>
    <w:p w:rsidR="00173C41" w:rsidRPr="00173C41" w:rsidRDefault="00173C41" w:rsidP="00173C41">
      <w:pPr>
        <w:ind w:firstLine="0"/>
        <w:jc w:val="center"/>
        <w:rPr>
          <w:rFonts w:eastAsia="Calibri" w:cs="Arial"/>
          <w:lang w:eastAsia="en-US"/>
        </w:rPr>
      </w:pPr>
    </w:p>
    <w:p w:rsidR="00173C41" w:rsidRPr="00173C41" w:rsidRDefault="00173C41" w:rsidP="00173C41">
      <w:pPr>
        <w:ind w:firstLine="0"/>
        <w:jc w:val="center"/>
        <w:rPr>
          <w:rFonts w:eastAsia="Calibri" w:cs="Arial"/>
          <w:lang w:eastAsia="en-US"/>
        </w:rPr>
      </w:pPr>
      <w:r w:rsidRPr="00173C41">
        <w:rPr>
          <w:rFonts w:eastAsia="Calibri" w:cs="Arial"/>
          <w:lang w:eastAsia="en-US"/>
        </w:rPr>
        <w:t xml:space="preserve">зарегистрирован в Государственном комитете Республики Башкортостан по делам юстиции </w:t>
      </w:r>
      <w:r w:rsidRPr="00173C41">
        <w:rPr>
          <w:rFonts w:cs="Arial"/>
        </w:rPr>
        <w:t>7 марта 2017 года № 9310</w:t>
      </w:r>
    </w:p>
    <w:p w:rsidR="00173C41" w:rsidRPr="00173C41" w:rsidRDefault="00173C41" w:rsidP="00173C41">
      <w:pPr>
        <w:ind w:firstLine="0"/>
        <w:jc w:val="center"/>
        <w:rPr>
          <w:rFonts w:eastAsia="Calibri" w:cs="Arial"/>
          <w:lang w:eastAsia="en-US"/>
        </w:rPr>
      </w:pPr>
    </w:p>
    <w:p w:rsidR="00173C41" w:rsidRDefault="00173C41" w:rsidP="00173C41">
      <w:pPr>
        <w:ind w:firstLine="709"/>
        <w:rPr>
          <w:rFonts w:cs="Arial"/>
          <w:kern w:val="28"/>
        </w:rPr>
      </w:pPr>
      <w:r w:rsidRPr="00173C41">
        <w:rPr>
          <w:rFonts w:cs="Arial"/>
        </w:rPr>
        <w:t xml:space="preserve"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повторную правовую экспертизу приказа </w:t>
      </w:r>
      <w:r w:rsidRPr="00173C41">
        <w:rPr>
          <w:rFonts w:eastAsia="Calibri" w:cs="Arial"/>
          <w:lang w:eastAsia="en-US"/>
        </w:rPr>
        <w:t>Министерства земельных и имущественных отношений Республики Башкортостан от 14 ноября 2016 года № 1700 «</w:t>
      </w:r>
      <w:r w:rsidRPr="00173C41">
        <w:rPr>
          <w:rFonts w:cs="Arial"/>
          <w:bCs/>
          <w:kern w:val="28"/>
        </w:rPr>
        <w:t>Об утверждении Административного регламента Министерства земельных и имущественных отношений Республики Башкортостан по предоставлению государственной услуги «Предоставление государственного имущества Республики Башкортостан (за исключением земельных участков) в аренду, безвозмездное пользование</w:t>
      </w:r>
      <w:r w:rsidRPr="00173C41">
        <w:rPr>
          <w:rFonts w:cs="Arial"/>
        </w:rPr>
        <w:t>» (далее - приказ)</w:t>
      </w:r>
      <w:r w:rsidRPr="00173C41">
        <w:rPr>
          <w:rFonts w:cs="Arial"/>
          <w:kern w:val="28"/>
        </w:rPr>
        <w:t>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Поводом проведения повторной правовой экспертизы </w:t>
      </w:r>
      <w:hyperlink r:id="rId6" w:tgtFrame="Logical" w:history="1">
        <w:r w:rsidRPr="00173C41">
          <w:rPr>
            <w:rStyle w:val="a5"/>
            <w:rFonts w:cs="Arial"/>
          </w:rPr>
          <w:t>приказа</w:t>
        </w:r>
      </w:hyperlink>
      <w:r w:rsidRPr="00173C41">
        <w:rPr>
          <w:rFonts w:cs="Arial"/>
        </w:rPr>
        <w:t xml:space="preserve"> является изменение федерального законодательства.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Предметом правового регулирования </w:t>
      </w:r>
      <w:hyperlink r:id="rId7" w:tgtFrame="Logical" w:history="1">
        <w:r w:rsidRPr="00173C41">
          <w:rPr>
            <w:rStyle w:val="a5"/>
            <w:rFonts w:cs="Arial"/>
          </w:rPr>
          <w:t>приказа</w:t>
        </w:r>
      </w:hyperlink>
      <w:r w:rsidRPr="00173C41">
        <w:rPr>
          <w:rFonts w:cs="Arial"/>
        </w:rPr>
        <w:t xml:space="preserve"> являются общественные отношения в сфере п</w:t>
      </w:r>
      <w:r w:rsidRPr="00173C41">
        <w:rPr>
          <w:rFonts w:cs="Arial"/>
          <w:bCs/>
          <w:kern w:val="28"/>
        </w:rPr>
        <w:t>редоставления государственных услуг</w:t>
      </w:r>
      <w:r w:rsidRPr="00173C41">
        <w:rPr>
          <w:rFonts w:cs="Arial"/>
        </w:rPr>
        <w:t>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Default="000A0D32" w:rsidP="00173C41">
      <w:pPr>
        <w:ind w:firstLine="709"/>
        <w:rPr>
          <w:rFonts w:cs="Arial"/>
          <w:bCs/>
        </w:rPr>
      </w:pPr>
      <w:hyperlink r:id="rId8" w:tgtFrame="Logical" w:history="1">
        <w:r w:rsidR="00173C41" w:rsidRPr="00173C41">
          <w:rPr>
            <w:rStyle w:val="a5"/>
            <w:rFonts w:cs="Arial"/>
          </w:rPr>
          <w:t>Приказом</w:t>
        </w:r>
      </w:hyperlink>
      <w:r w:rsidR="00173C41" w:rsidRPr="00173C41">
        <w:rPr>
          <w:rFonts w:cs="Arial"/>
        </w:rPr>
        <w:t xml:space="preserve"> утвержден </w:t>
      </w:r>
      <w:r w:rsidR="00173C41" w:rsidRPr="00173C41">
        <w:rPr>
          <w:rFonts w:cs="Arial"/>
          <w:bCs/>
        </w:rPr>
        <w:t>Административный регламент Министерства земельных и имущественных отношений Республики Башкортостан по предоставлению государственной услуги «Предоставление государственного имущества Республики Башкортостан (за исключением земельных участков) в аренду, безвозмездное пользование» (далее - Регламент).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На федеральном уровне указанные общественные отношения урегулированы </w:t>
      </w:r>
      <w:hyperlink r:id="rId9" w:tgtFrame="Logical" w:history="1">
        <w:r w:rsidRPr="00046C35">
          <w:rPr>
            <w:rStyle w:val="a5"/>
            <w:rFonts w:cs="Arial"/>
          </w:rPr>
          <w:t>Федеральным законом от 27 июля 2010 года № 210-ФЗ</w:t>
        </w:r>
      </w:hyperlink>
      <w:r w:rsidRPr="00173C41">
        <w:rPr>
          <w:rFonts w:cs="Arial"/>
        </w:rPr>
        <w:t xml:space="preserve"> «Об организации предоставления государственных и муниципальных услуг» (в редакции от 1 апреля 2019 года № 48-ФЗ) и иными нормативными правовыми актами.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  <w:color w:val="000000"/>
        </w:rPr>
      </w:pPr>
      <w:r w:rsidRPr="00173C41">
        <w:rPr>
          <w:rFonts w:cs="Arial"/>
          <w:color w:val="000000"/>
        </w:rPr>
        <w:t xml:space="preserve">Согласно ст. 3 </w:t>
      </w:r>
      <w:hyperlink r:id="rId10" w:tgtFrame="_self" w:history="1">
        <w:r w:rsidRPr="00173C41">
          <w:rPr>
            <w:rFonts w:cs="Arial"/>
            <w:color w:val="0000FF"/>
          </w:rPr>
          <w:t>Федерального закона</w:t>
        </w:r>
      </w:hyperlink>
      <w:r w:rsidRPr="00173C41">
        <w:rPr>
          <w:rFonts w:cs="Arial"/>
          <w:color w:val="000000"/>
        </w:rPr>
        <w:t xml:space="preserve"> «Об организации предоставления государственных и муниципальных услуг» нормативное правовое регулирование отношений, возникающих в связи с предоставлением государственных и муниципальных услуг, осуществляется в соответствии с настоящим Федеральным законом, другими федеральными законами, принимаемыми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актами.</w:t>
      </w:r>
    </w:p>
    <w:p w:rsidR="00173C41" w:rsidRDefault="00173C41" w:rsidP="00173C41">
      <w:pPr>
        <w:suppressAutoHyphens/>
        <w:ind w:firstLine="709"/>
        <w:rPr>
          <w:rFonts w:cs="Arial"/>
          <w:color w:val="000000"/>
          <w:lang w:eastAsia="zh-CN"/>
        </w:rPr>
      </w:pPr>
    </w:p>
    <w:p w:rsidR="00173C41" w:rsidRPr="00173C41" w:rsidRDefault="00173C41" w:rsidP="00173C41">
      <w:pPr>
        <w:suppressAutoHyphens/>
        <w:ind w:firstLine="709"/>
        <w:rPr>
          <w:rFonts w:cs="Arial"/>
          <w:color w:val="000000"/>
          <w:lang w:eastAsia="zh-CN"/>
        </w:rPr>
      </w:pPr>
      <w:r w:rsidRPr="00173C41">
        <w:rPr>
          <w:rFonts w:cs="Arial"/>
          <w:color w:val="000000"/>
          <w:lang w:eastAsia="zh-CN"/>
        </w:rPr>
        <w:t xml:space="preserve">Исходя из абз. 8 п. 5.2 Положения о Министерстве земельных и имущественных отношений Республики Башкортостан, утвержденного </w:t>
      </w:r>
      <w:hyperlink r:id="rId11" w:tgtFrame="_self" w:history="1">
        <w:r w:rsidRPr="00173C41">
          <w:rPr>
            <w:rFonts w:cs="Arial"/>
            <w:color w:val="0000FF"/>
            <w:lang w:eastAsia="zh-CN"/>
          </w:rPr>
          <w:t>постановлением Правительства Республики Башкортостан от 31 января 2014 года  № 35</w:t>
        </w:r>
      </w:hyperlink>
      <w:r w:rsidRPr="00173C41">
        <w:rPr>
          <w:rFonts w:cs="Arial"/>
          <w:color w:val="000000"/>
          <w:lang w:eastAsia="zh-CN"/>
        </w:rPr>
        <w:t xml:space="preserve"> «Об утверждении Положения о Министерстве земельных и имущественных отношений Республики Башкортостан» (в редакции от 31 июля 2018 года № 356), министр в пределах своих полномочий издает приказы, а в случаях, предусмотренных законодательством, - постановления и обеспечивает контроль за их исполнением.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Предмет правового регулирования </w:t>
      </w:r>
      <w:hyperlink r:id="rId12" w:tgtFrame="Logical" w:history="1">
        <w:r w:rsidRPr="00173C41">
          <w:rPr>
            <w:rStyle w:val="a5"/>
            <w:rFonts w:cs="Arial"/>
          </w:rPr>
          <w:t>приказа</w:t>
        </w:r>
      </w:hyperlink>
      <w:r w:rsidRPr="00173C41">
        <w:rPr>
          <w:rFonts w:cs="Arial"/>
        </w:rPr>
        <w:t xml:space="preserve"> соответствует сфере совместного ведения Российской Федерации и субъекта Российской Федерации.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Таким образом, Министерство </w:t>
      </w:r>
      <w:r w:rsidRPr="00173C41">
        <w:rPr>
          <w:rFonts w:eastAsia="Calibri" w:cs="Arial"/>
          <w:lang w:eastAsia="en-US"/>
        </w:rPr>
        <w:t xml:space="preserve">земельных и имущественных отношений </w:t>
      </w:r>
      <w:r w:rsidRPr="00173C41">
        <w:rPr>
          <w:rFonts w:cs="Arial"/>
        </w:rPr>
        <w:t>Республики Башкортостан вправе принимать нормативный правовой акт, регулирующий данные общественные отношения, на основе и в соответствии с федеральным законодательством.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  <w:lang w:eastAsia="en-US"/>
        </w:rPr>
        <w:t xml:space="preserve">По результатам проведенной антикоррупционной экспертизы в соответствии с ч. 3 ст. 3 </w:t>
      </w:r>
      <w:hyperlink r:id="rId13" w:tgtFrame="_self" w:history="1">
        <w:r w:rsidRPr="00173C41">
          <w:rPr>
            <w:rFonts w:cs="Arial"/>
            <w:color w:val="0000FF"/>
            <w:lang w:eastAsia="en-US"/>
          </w:rPr>
          <w:t>Федерального закона</w:t>
        </w:r>
      </w:hyperlink>
      <w:r w:rsidRPr="00173C41">
        <w:rPr>
          <w:rFonts w:cs="Arial"/>
          <w:lang w:eastAsia="en-US"/>
        </w:rPr>
        <w:t xml:space="preserve"> </w:t>
      </w:r>
      <w:hyperlink r:id="rId14" w:tgtFrame="Logical" w:history="1">
        <w:r w:rsidRPr="00173C41">
          <w:rPr>
            <w:rFonts w:cs="Arial"/>
            <w:color w:val="0000FF"/>
            <w:lang w:eastAsia="en-US"/>
          </w:rPr>
          <w:t>от 17 июля 2009 года № 172-ФЗ</w:t>
        </w:r>
      </w:hyperlink>
      <w:r w:rsidRPr="00173C41">
        <w:rPr>
          <w:rFonts w:cs="Arial"/>
          <w:lang w:eastAsia="en-US"/>
        </w:rPr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15" w:tgtFrame="_self" w:history="1">
        <w:r w:rsidRPr="00173C41">
          <w:rPr>
            <w:rFonts w:cs="Arial"/>
            <w:color w:val="0000FF"/>
            <w:lang w:eastAsia="en-US"/>
          </w:rPr>
          <w:t>Федерального закона</w:t>
        </w:r>
      </w:hyperlink>
      <w:r w:rsidRPr="00173C41">
        <w:rPr>
          <w:rFonts w:cs="Arial"/>
          <w:lang w:eastAsia="en-US"/>
        </w:rPr>
        <w:t xml:space="preserve"> </w:t>
      </w:r>
      <w:hyperlink r:id="rId16" w:tgtFrame="Logical" w:history="1">
        <w:r w:rsidRPr="00173C41">
          <w:rPr>
            <w:rFonts w:cs="Arial"/>
            <w:color w:val="0000FF"/>
            <w:lang w:eastAsia="en-US"/>
          </w:rPr>
          <w:t>от 25 декабря 2008 года № 273-ФЗ</w:t>
        </w:r>
      </w:hyperlink>
      <w:r w:rsidRPr="00173C41">
        <w:rPr>
          <w:rFonts w:cs="Arial"/>
          <w:lang w:eastAsia="en-US"/>
        </w:rPr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7" w:tgtFrame="_self" w:history="1">
        <w:r w:rsidRPr="00173C41">
          <w:rPr>
            <w:rFonts w:cs="Arial"/>
            <w:color w:val="0000FF"/>
            <w:lang w:eastAsia="en-US"/>
          </w:rPr>
          <w:t>постановлением</w:t>
        </w:r>
      </w:hyperlink>
      <w:r w:rsidRPr="00173C41">
        <w:rPr>
          <w:rFonts w:cs="Arial"/>
          <w:lang w:eastAsia="en-US"/>
        </w:rPr>
        <w:t xml:space="preserve"> </w:t>
      </w:r>
      <w:hyperlink r:id="rId18" w:tgtFrame="Logical" w:history="1">
        <w:r w:rsidRPr="00173C41">
          <w:rPr>
            <w:rFonts w:cs="Arial"/>
            <w:color w:val="0000FF"/>
            <w:lang w:eastAsia="en-US"/>
          </w:rPr>
          <w:t>Правительства Российской Федерации от 26 февраля 2010 года № 96</w:t>
        </w:r>
      </w:hyperlink>
      <w:r w:rsidRPr="00173C41">
        <w:rPr>
          <w:rFonts w:cs="Arial"/>
          <w:lang w:eastAsia="en-US"/>
        </w:rPr>
        <w:t xml:space="preserve">, </w:t>
      </w:r>
      <w:r w:rsidR="000A0D32">
        <w:rPr>
          <w:rFonts w:cs="Arial"/>
          <w:lang w:eastAsia="en-US"/>
        </w:rPr>
        <w:t xml:space="preserve">выявлены </w:t>
      </w:r>
      <w:r w:rsidRPr="00173C41">
        <w:rPr>
          <w:rFonts w:cs="Arial"/>
          <w:lang w:eastAsia="en-US"/>
        </w:rPr>
        <w:t>коррупциогенные факторы</w:t>
      </w:r>
      <w:r w:rsidR="000A0D32">
        <w:rPr>
          <w:rFonts w:cs="Arial"/>
          <w:lang w:eastAsia="en-US"/>
        </w:rPr>
        <w:t>.</w:t>
      </w:r>
      <w:bookmarkStart w:id="0" w:name="_GoBack"/>
      <w:bookmarkEnd w:id="0"/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Исходя из абз. 5 п. 5.8 Регламента ответ на обращение (жалобу) не дается в случае, если в письменном обращении (жалобе) заявителя содержится вопрос, на который заявителю </w:t>
      </w:r>
      <w:r w:rsidRPr="00173C41">
        <w:rPr>
          <w:rFonts w:cs="Arial"/>
          <w:b/>
        </w:rPr>
        <w:t>многократно</w:t>
      </w:r>
      <w:r w:rsidRPr="00173C41">
        <w:rPr>
          <w:rFonts w:cs="Arial"/>
        </w:rPr>
        <w:t xml:space="preserve"> давались письменные ответы по существу в связи с ранее направляемыми обращениями, и при этом в обращении (жалобе) не приводятся новые доводы или обстоятельства.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Вместе с тем, </w:t>
      </w:r>
      <w:hyperlink r:id="rId19" w:tgtFrame="_self" w:history="1">
        <w:r w:rsidRPr="00173C41">
          <w:rPr>
            <w:rFonts w:cs="Arial"/>
            <w:color w:val="0000FF"/>
          </w:rPr>
          <w:t>Федеральным законом от 2 мая 2006 года № 59-ФЗ</w:t>
        </w:r>
      </w:hyperlink>
      <w:r w:rsidRPr="00173C41">
        <w:rPr>
          <w:rFonts w:cs="Arial"/>
        </w:rPr>
        <w:t xml:space="preserve"> «О порядке рассмотрения обращений граждан Российской Федерации» (в редакции  от 27 декабря 2018 года № 528-ФЗ)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В соответствии с подп. «в» п.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0" w:tgtFrame="_self" w:history="1">
        <w:r w:rsidRPr="00173C41">
          <w:rPr>
            <w:rFonts w:cs="Arial"/>
            <w:color w:val="0000FF"/>
          </w:rPr>
          <w:t>постановлением Правительства Российской Федерации                       от 26 февраля 2010 года № 96</w:t>
        </w:r>
      </w:hyperlink>
      <w:r w:rsidRPr="00173C41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 (в редакции от 10 июля 2017 года № 813), коррупциогенным фактором, содержащим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0A0D32" w:rsidP="00173C41">
      <w:pPr>
        <w:ind w:firstLine="709"/>
        <w:rPr>
          <w:rFonts w:cs="Arial"/>
        </w:rPr>
      </w:pPr>
      <w:hyperlink r:id="rId21" w:tgtFrame="Logical" w:history="1">
        <w:r w:rsidR="00173C41" w:rsidRPr="00173C41">
          <w:rPr>
            <w:rStyle w:val="a5"/>
            <w:rFonts w:cs="Arial"/>
          </w:rPr>
          <w:t>Приказ</w:t>
        </w:r>
      </w:hyperlink>
      <w:r w:rsidR="00173C41" w:rsidRPr="00173C41">
        <w:rPr>
          <w:rFonts w:cs="Arial"/>
        </w:rPr>
        <w:t xml:space="preserve"> </w:t>
      </w:r>
      <w:r w:rsidR="00173C41" w:rsidRPr="00173C41">
        <w:rPr>
          <w:rFonts w:cs="Arial"/>
          <w:bCs/>
          <w:kern w:val="28"/>
        </w:rPr>
        <w:t xml:space="preserve">размещен (опубликован) на </w:t>
      </w:r>
      <w:r w:rsidR="00173C41" w:rsidRPr="00173C41">
        <w:rPr>
          <w:rFonts w:cs="Arial"/>
          <w:kern w:val="28"/>
        </w:rPr>
        <w:t xml:space="preserve">Официальном Интернет - портале правовой информации Республики Башкортостан www.npa.bashkortostan.ru </w:t>
      </w:r>
      <w:r w:rsidR="00173C41" w:rsidRPr="00173C41">
        <w:rPr>
          <w:rFonts w:cs="Arial"/>
        </w:rPr>
        <w:t>10 марта 2017 года, № опубликования 2017030100001.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0A0D32" w:rsidP="00173C41">
      <w:pPr>
        <w:ind w:firstLine="709"/>
        <w:rPr>
          <w:rFonts w:cs="Arial"/>
        </w:rPr>
      </w:pPr>
      <w:hyperlink r:id="rId22" w:tgtFrame="Logical" w:history="1">
        <w:r w:rsidR="00173C41" w:rsidRPr="00173C41">
          <w:rPr>
            <w:rStyle w:val="a5"/>
            <w:rFonts w:cs="Arial"/>
          </w:rPr>
          <w:t>Приказ</w:t>
        </w:r>
      </w:hyperlink>
      <w:r w:rsidR="00173C41" w:rsidRPr="00173C41">
        <w:rPr>
          <w:rFonts w:cs="Arial"/>
        </w:rPr>
        <w:t xml:space="preserve"> необходим и достаточен для урегулирования указанных общественных отношений.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Вместе с тем, отдельные нормы Регламента, утвержденного </w:t>
      </w:r>
      <w:hyperlink r:id="rId23" w:tgtFrame="Logical" w:history="1">
        <w:r w:rsidRPr="00173C41">
          <w:rPr>
            <w:rStyle w:val="a5"/>
            <w:rFonts w:cs="Arial"/>
          </w:rPr>
          <w:t>приказом</w:t>
        </w:r>
      </w:hyperlink>
      <w:r w:rsidRPr="00173C41">
        <w:rPr>
          <w:rFonts w:cs="Arial"/>
        </w:rPr>
        <w:t>, не согласуются с федеральным законодательством.</w:t>
      </w:r>
    </w:p>
    <w:p w:rsidR="00173C41" w:rsidRDefault="00173C41" w:rsidP="00173C41">
      <w:pPr>
        <w:autoSpaceDE w:val="0"/>
        <w:autoSpaceDN w:val="0"/>
        <w:adjustRightInd w:val="0"/>
        <w:ind w:firstLine="540"/>
        <w:rPr>
          <w:rFonts w:cs="Arial"/>
        </w:rPr>
      </w:pPr>
    </w:p>
    <w:p w:rsidR="00173C41" w:rsidRPr="00173C41" w:rsidRDefault="00173C41" w:rsidP="00173C41">
      <w:pPr>
        <w:autoSpaceDE w:val="0"/>
        <w:autoSpaceDN w:val="0"/>
        <w:adjustRightInd w:val="0"/>
        <w:ind w:firstLine="540"/>
        <w:rPr>
          <w:rFonts w:cs="Arial"/>
        </w:rPr>
      </w:pPr>
      <w:r w:rsidRPr="00173C41">
        <w:rPr>
          <w:rFonts w:cs="Arial"/>
        </w:rPr>
        <w:t xml:space="preserve">1. В п. 1.3 Регламента указана справочная информация, что не соответствует абз. 8 подп. «в» п. 13 Правил разработки и утверждения административных регламентов предоставления государственных услуг, утвержденных </w:t>
      </w:r>
      <w:hyperlink r:id="rId24" w:tgtFrame="Logical" w:history="1">
        <w:r w:rsidRPr="00BB2D7B">
          <w:rPr>
            <w:rStyle w:val="a5"/>
            <w:rFonts w:cs="Arial"/>
          </w:rPr>
          <w:t>постановлением Правительства Российской Федерации от 16 мая 2011 года № 373</w:t>
        </w:r>
      </w:hyperlink>
      <w:r w:rsidRPr="00173C41">
        <w:rPr>
          <w:rFonts w:cs="Arial"/>
        </w:rPr>
        <w:t xml:space="preserve"> «О разработке и утверждении административных регламентов осуществления государственного контроля (надзора) и административных регламентов предоставления государственных услуг» (в редакции от 3 ноября 2018 года № 1307) (далее - Правила разработки и утверждения административных регламентов предоставления государственных услуг, утвержденные постановлением Правительства Российской Федерации), согласно которому справочная информация не приводится в тексте регламента и подлежит обязательному размещению на официальном сайте органа, предоставляющего государственную услугу, в сети «Интернет», в федеральной государственной информационной системе «Федеральный реестр государственных и муниципальных услуг (функций)» и на Едином портале государственных и муниципальных услуг (функций), о чем указывается в тексте регламента. Органы, предоставляющие государственные услуги, обеспечивают в установленном порядке размещение и актуализацию справочной информации в соответствующем разделе федерального реестра и на соответствующем официальном сайте в сети «Интернет».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>2. Пункт 2.5 Регламента содержит перечень нормативных правовых актов, регулирующих отношения, возникающие в связи с предоставлением государственной услуги.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Между тем, на основании абз. абз. 2, 3 подп. «д» п. 14 Правил разработки и утверждения административных регламентов предоставления государственных услуг, утвержденных </w:t>
      </w:r>
      <w:hyperlink r:id="rId25" w:tgtFrame="Logical" w:history="1">
        <w:r w:rsidRPr="00BB2D7B">
          <w:rPr>
            <w:rStyle w:val="a5"/>
            <w:rFonts w:cs="Arial"/>
          </w:rPr>
          <w:t>постановлением Правительства Российской Федерации</w:t>
        </w:r>
      </w:hyperlink>
      <w:r w:rsidRPr="00173C41">
        <w:rPr>
          <w:rFonts w:cs="Arial"/>
        </w:rPr>
        <w:t xml:space="preserve">, перечень нормативных правовых актов, регулирующих предоставление государственной услуги (с указанием их реквизитов и источников официального опубликования), подлежит обязательному размещению на официальном сайте органа, предоставляющего государственную услугу, в сети «Интернет», в федеральном реестре и на Едином портале государственных и муниципальных услуг (функций). </w:t>
      </w:r>
      <w:r w:rsidRPr="00173C41">
        <w:rPr>
          <w:rFonts w:cs="Arial"/>
          <w:b/>
        </w:rPr>
        <w:t>Перечень нормативных правовых актов, регулирующих предоставление государственной услуги, не приводится в тексте административного регламента</w:t>
      </w:r>
      <w:r w:rsidRPr="00173C41">
        <w:rPr>
          <w:rFonts w:cs="Arial"/>
        </w:rPr>
        <w:t>.</w:t>
      </w:r>
    </w:p>
    <w:p w:rsidR="00173C41" w:rsidRPr="00173C41" w:rsidRDefault="00173C41" w:rsidP="00173C41">
      <w:pPr>
        <w:autoSpaceDE w:val="0"/>
        <w:autoSpaceDN w:val="0"/>
        <w:adjustRightInd w:val="0"/>
        <w:ind w:firstLine="540"/>
        <w:rPr>
          <w:rFonts w:cs="Arial"/>
        </w:rPr>
      </w:pPr>
      <w:r w:rsidRPr="00173C41">
        <w:rPr>
          <w:rFonts w:cs="Arial"/>
        </w:rPr>
        <w:t>В данном подразделе административного регламента должно содержаться указание на соответствующее размещение перечня указанных нормативных правовых актов, регулирующих предоставление государственной услуги.</w:t>
      </w:r>
    </w:p>
    <w:p w:rsidR="00173C41" w:rsidRDefault="00173C41" w:rsidP="00173C41">
      <w:pPr>
        <w:adjustRightInd w:val="0"/>
        <w:ind w:firstLine="709"/>
        <w:rPr>
          <w:rFonts w:cs="Arial"/>
        </w:rPr>
      </w:pPr>
    </w:p>
    <w:p w:rsidR="00173C41" w:rsidRPr="00173C41" w:rsidRDefault="00173C41" w:rsidP="00173C41">
      <w:pPr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3. </w:t>
      </w:r>
      <w:r w:rsidRPr="00173C41">
        <w:rPr>
          <w:rFonts w:cs="Arial"/>
          <w:lang w:eastAsia="en-US"/>
        </w:rPr>
        <w:t xml:space="preserve">Согласно подп. подп. </w:t>
      </w:r>
      <w:r w:rsidRPr="00173C41">
        <w:rPr>
          <w:rFonts w:cs="Arial"/>
        </w:rPr>
        <w:t>«а», «б», «в», «и», «к» п. 2.8</w:t>
      </w:r>
      <w:r w:rsidRPr="00173C41">
        <w:rPr>
          <w:rFonts w:cs="Arial"/>
          <w:lang w:eastAsia="en-US"/>
        </w:rPr>
        <w:t xml:space="preserve"> Регламента </w:t>
      </w:r>
      <w:bookmarkStart w:id="1" w:name="bookmark2"/>
      <w:r w:rsidRPr="00173C41">
        <w:rPr>
          <w:rFonts w:cs="Arial"/>
          <w:lang w:eastAsia="en-US"/>
        </w:rPr>
        <w:t>к</w:t>
      </w:r>
      <w:r w:rsidRPr="00173C41">
        <w:rPr>
          <w:rFonts w:cs="Arial"/>
        </w:rPr>
        <w:t xml:space="preserve"> заявлению (заявке) должны быть приложены следующие документы:</w:t>
      </w:r>
    </w:p>
    <w:p w:rsidR="00173C41" w:rsidRPr="00173C41" w:rsidRDefault="00173C41" w:rsidP="00173C41">
      <w:pPr>
        <w:tabs>
          <w:tab w:val="left" w:pos="898"/>
        </w:tabs>
        <w:ind w:firstLine="709"/>
        <w:rPr>
          <w:rFonts w:cs="Arial"/>
        </w:rPr>
      </w:pPr>
      <w:r w:rsidRPr="00173C41">
        <w:rPr>
          <w:rFonts w:cs="Arial"/>
        </w:rPr>
        <w:t>- для коммерческих (некоммерческих) организаций - копии учредительных документов со всеми изменениями и дополнениями на дату подачи заявки, заверенные в порядке, установленном законодательством Российской Федерации;</w:t>
      </w:r>
    </w:p>
    <w:p w:rsidR="00173C41" w:rsidRPr="00173C41" w:rsidRDefault="00173C41" w:rsidP="00173C41">
      <w:pPr>
        <w:tabs>
          <w:tab w:val="left" w:pos="913"/>
        </w:tabs>
        <w:ind w:firstLine="709"/>
        <w:rPr>
          <w:rFonts w:cs="Arial"/>
        </w:rPr>
      </w:pPr>
      <w:r w:rsidRPr="00173C41">
        <w:rPr>
          <w:rFonts w:cs="Arial"/>
        </w:rPr>
        <w:t>- для индивидуального предпринимателя - свидетельство о государственной регистрации в качестве индивидуального предпринимателя, а также документы, удостоверяющие его личность;</w:t>
      </w:r>
    </w:p>
    <w:p w:rsidR="00173C41" w:rsidRPr="00173C41" w:rsidRDefault="00173C41" w:rsidP="00173C41">
      <w:pPr>
        <w:tabs>
          <w:tab w:val="left" w:pos="697"/>
        </w:tabs>
        <w:ind w:firstLine="709"/>
        <w:rPr>
          <w:rFonts w:cs="Arial"/>
        </w:rPr>
      </w:pPr>
      <w:r w:rsidRPr="00173C41">
        <w:rPr>
          <w:rFonts w:cs="Arial"/>
        </w:rPr>
        <w:t>- документ, содержащий сведения из Единого государственного реестра юридических лиц или нотариально заверенная ее копия, полученная не ранее чем за шесть месяцев до даты обращения, - для юридических лиц; документ, содержащий сведения из Единого государственного реестра индивидуальных предпринимателей или нотариально заверенная ее копия, полученная не ранее чем за шесть месяцев до даты обращения, - для индивидуальных предпринимателей;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государства, полученный не ранее чем за шесть месяцев до даты обращения, - для иностранных лиц;</w:t>
      </w:r>
    </w:p>
    <w:p w:rsidR="00173C41" w:rsidRPr="00173C41" w:rsidRDefault="00173C41" w:rsidP="00173C41">
      <w:pPr>
        <w:tabs>
          <w:tab w:val="left" w:pos="841"/>
        </w:tabs>
        <w:ind w:firstLine="709"/>
        <w:rPr>
          <w:rFonts w:cs="Arial"/>
        </w:rPr>
      </w:pPr>
      <w:r w:rsidRPr="00173C41">
        <w:rPr>
          <w:rFonts w:cs="Arial"/>
        </w:rPr>
        <w:t>- копии годового бухгалтерского баланса заявителя с отметкой территориальной налоговой службы о принятии этого баланса и приложений к нему за период, предшествующий дате подачи заявки;</w:t>
      </w: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>- для индивидуального предпринимателя - декларация о доходах.</w:t>
      </w:r>
    </w:p>
    <w:bookmarkEnd w:id="1"/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  <w:bCs/>
        </w:rPr>
        <w:t>Однако, в соответствии с</w:t>
      </w:r>
      <w:r w:rsidRPr="00173C41">
        <w:rPr>
          <w:rFonts w:cs="Arial"/>
        </w:rPr>
        <w:t xml:space="preserve"> п. 2 ч. 1 ст. 7 </w:t>
      </w:r>
      <w:hyperlink r:id="rId26" w:tgtFrame="_self" w:history="1">
        <w:r w:rsidRPr="00173C41">
          <w:rPr>
            <w:rFonts w:cs="Arial"/>
            <w:color w:val="0000FF"/>
          </w:rPr>
          <w:t>Федерального закона</w:t>
        </w:r>
      </w:hyperlink>
      <w:r w:rsidRPr="00173C41">
        <w:rPr>
          <w:rFonts w:cs="Arial"/>
        </w:rPr>
        <w:t xml:space="preserve"> «Об организации предоставления государственных и муниципальных услуг» органы, предоставляющие государственные услуги, не вправе требовать от заявителя представления документов и информации, которые находятся в распоряжении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организаций, участвующих в предоставлении предусмотренных ч. 1 ст. 1 настоящего Федерального закона государственных услуг, за исключением документов, включенных в определенный ч. 6 настоящей статьи перечень документов. Заявитель вправе представить указанные документы и информацию в органы, предоставляющие государственные услуги, по собственной инициативе.</w:t>
      </w:r>
    </w:p>
    <w:p w:rsidR="00173C41" w:rsidRDefault="00173C41" w:rsidP="00173C41">
      <w:pPr>
        <w:tabs>
          <w:tab w:val="left" w:pos="969"/>
        </w:tabs>
        <w:ind w:firstLine="709"/>
        <w:rPr>
          <w:rFonts w:cs="Arial"/>
        </w:rPr>
      </w:pPr>
    </w:p>
    <w:p w:rsidR="00173C41" w:rsidRPr="00173C41" w:rsidRDefault="00173C41" w:rsidP="00173C41">
      <w:pPr>
        <w:tabs>
          <w:tab w:val="left" w:pos="969"/>
        </w:tabs>
        <w:ind w:firstLine="709"/>
        <w:rPr>
          <w:rFonts w:cs="Arial"/>
        </w:rPr>
      </w:pPr>
      <w:r w:rsidRPr="00173C41">
        <w:rPr>
          <w:rFonts w:cs="Arial"/>
        </w:rPr>
        <w:t>4. В п. 2.11 Регламента указан перечень документов и информации, который запрещено требовать от заявителя.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Вместе с тем, на основании абз. 4 подп. «ж (1)» п. 14 Правил разработки и утверждения административных регламентов предоставления государственных услуг, утвержденных </w:t>
      </w:r>
      <w:hyperlink r:id="rId27" w:tgtFrame="Logical" w:history="1">
        <w:r w:rsidRPr="00BB2D7B">
          <w:rPr>
            <w:rStyle w:val="a5"/>
            <w:rFonts w:cs="Arial"/>
          </w:rPr>
          <w:t>постановлением Правительства Российской Федерации</w:t>
        </w:r>
      </w:hyperlink>
      <w:r w:rsidRPr="00173C41">
        <w:rPr>
          <w:rFonts w:cs="Arial"/>
        </w:rPr>
        <w:t xml:space="preserve">, запрещается также требовать от заявителя 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случаев, предусмотренных </w:t>
      </w:r>
      <w:hyperlink r:id="rId28" w:history="1">
        <w:r w:rsidRPr="00173C41">
          <w:rPr>
            <w:rFonts w:cs="Arial"/>
          </w:rPr>
          <w:t>пунктом 4 части 1 статьи 7</w:t>
        </w:r>
      </w:hyperlink>
      <w:r w:rsidRPr="00173C41">
        <w:rPr>
          <w:rFonts w:cs="Arial"/>
        </w:rPr>
        <w:t xml:space="preserve"> Федерального закона.</w:t>
      </w:r>
    </w:p>
    <w:p w:rsid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>5. Согласно абз. 7 п. 3.1 Регламента последовательность действий при предоставлении государственной услуги указана в блок-схеме (Приложение № 3 к Регламенту).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Между тем, </w:t>
      </w:r>
      <w:hyperlink r:id="rId29" w:tgtFrame="Logical" w:history="1">
        <w:r w:rsidRPr="00266309">
          <w:rPr>
            <w:rStyle w:val="a5"/>
            <w:rFonts w:cs="Arial"/>
          </w:rPr>
          <w:t>постановлением Правительства Российской Федерации от 13 июня 2018 года № 676</w:t>
        </w:r>
      </w:hyperlink>
      <w:r w:rsidRPr="00173C41">
        <w:rPr>
          <w:rFonts w:cs="Arial"/>
        </w:rPr>
        <w:t xml:space="preserve"> «О внесении изменений в некоторые акты Правительства Российской Федерации в связи с оптимизацией порядка разработки и утверждения административных регламентов» норма, устанавливающая требование об указании последовательности действий при предоставлении государственной услуги в блок-схеме, признана утратившей силу.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  <w:lang w:eastAsia="en-US"/>
        </w:rPr>
      </w:pPr>
      <w:r w:rsidRPr="00173C41">
        <w:rPr>
          <w:rFonts w:cs="Arial"/>
        </w:rPr>
        <w:t>6. В соответствии с подп. 3 п. 5.2 Регламента заявитель может обратиться с жалобой на действия (бездействие) Минземимущества РБ, предоставляющего государственную услугу, а также его должностных лиц в случае требования у заявителя документов, не предусмотренных нормативными правовыми актами Российской Федерации, нормативными правовыми актами Республики Башкортостан, муниципальными правовыми актами для предоставления государственной услуги</w:t>
      </w:r>
      <w:r w:rsidRPr="00173C41">
        <w:rPr>
          <w:rFonts w:cs="Arial"/>
          <w:lang w:eastAsia="en-US"/>
        </w:rPr>
        <w:t>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  <w:lang w:eastAsia="en-US"/>
        </w:rPr>
        <w:t xml:space="preserve">Однако, в соответствии с п. 3 </w:t>
      </w:r>
      <w:r w:rsidRPr="00173C41">
        <w:rPr>
          <w:rFonts w:cs="Arial"/>
        </w:rPr>
        <w:t xml:space="preserve">ст. 11.1 </w:t>
      </w:r>
      <w:hyperlink r:id="rId30" w:tgtFrame="Logical" w:history="1">
        <w:r w:rsidRPr="00266309">
          <w:rPr>
            <w:rStyle w:val="a5"/>
            <w:rFonts w:cs="Arial"/>
          </w:rPr>
          <w:t>Федерального закона от 27 июля 2010 года № 210-ФЗ</w:t>
        </w:r>
      </w:hyperlink>
      <w:r w:rsidRPr="00173C41">
        <w:rPr>
          <w:rFonts w:cs="Arial"/>
        </w:rPr>
        <w:t xml:space="preserve"> «Об организации предоставления государственных и муниципальных услуг» заявитель может обратиться с жалобой, в том числе в случае требования у заявителя документов </w:t>
      </w:r>
      <w:r w:rsidRPr="00173C41">
        <w:rPr>
          <w:rFonts w:cs="Arial"/>
          <w:b/>
        </w:rPr>
        <w:t>или информации либо осуществления действий, представление или осуществление которых не предусмотрено</w:t>
      </w:r>
      <w:r w:rsidRPr="00173C41">
        <w:rPr>
          <w:rFonts w:cs="Arial"/>
        </w:rPr>
        <w:t xml:space="preserve"> нормативными правовыми актами Российской Федерации, нормативными правовыми актами субъектов Российской Федерации, муниципальными правовыми актами для предоставления государственной или муниципальной услуги.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Кроме того, на основании п. п. 8 – 10 ст. 11.1 </w:t>
      </w:r>
      <w:hyperlink r:id="rId31" w:tgtFrame="Logical" w:history="1">
        <w:r w:rsidRPr="00266309">
          <w:rPr>
            <w:rStyle w:val="a5"/>
            <w:rFonts w:cs="Arial"/>
          </w:rPr>
          <w:t>Федерального закона</w:t>
        </w:r>
      </w:hyperlink>
      <w:r w:rsidRPr="00173C41">
        <w:rPr>
          <w:rFonts w:cs="Arial"/>
        </w:rPr>
        <w:t xml:space="preserve">   «Об организации предоставления государственных и муниципальных услуг» заявитель также может обратиться с жалобой в случаях: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>- нарушения срока или порядка выдачи документов по результатам предоставления государственной или муниципальной услуги;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>- приостановления предоставления государственной или муниципальной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актами;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- требования у заявителя при предоставлении государственной или муниципальной услуги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или муниципальной услуги, либо в предоставлении государственной или муниципальной услуги, за исключением случаев, предусмотренных </w:t>
      </w:r>
      <w:hyperlink r:id="rId32" w:history="1">
        <w:r w:rsidRPr="00173C41">
          <w:rPr>
            <w:rFonts w:cs="Arial"/>
            <w:color w:val="0000FF"/>
          </w:rPr>
          <w:t>пунктом 4 части 1 статьи 7</w:t>
        </w:r>
      </w:hyperlink>
      <w:r w:rsidRPr="00173C41">
        <w:rPr>
          <w:rFonts w:cs="Arial"/>
        </w:rPr>
        <w:t xml:space="preserve"> настоящего Федерального закона.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7. Согласно абз. 2 п. 5.8 Регламента ответ на обращение (жалобу) не дается в случае если в письменном обращении (жалобе) не указаны фамилия гражданина, направившего обращение (жалобу), </w:t>
      </w:r>
      <w:r w:rsidRPr="00173C41">
        <w:rPr>
          <w:rFonts w:cs="Arial"/>
          <w:b/>
        </w:rPr>
        <w:t>и</w:t>
      </w:r>
      <w:r w:rsidRPr="00173C41">
        <w:rPr>
          <w:rFonts w:cs="Arial"/>
        </w:rPr>
        <w:t xml:space="preserve"> почтовый либо электронный адрес, по которому должен быть направлен ответ на обращение (жалобу).</w:t>
      </w: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Вместе с тем, частью 1 ст. 11 </w:t>
      </w:r>
      <w:hyperlink r:id="rId33" w:tgtFrame="_self" w:history="1">
        <w:r w:rsidRPr="00173C41">
          <w:rPr>
            <w:rFonts w:cs="Arial"/>
            <w:color w:val="0000FF"/>
          </w:rPr>
          <w:t xml:space="preserve">Федерального закона </w:t>
        </w:r>
      </w:hyperlink>
      <w:hyperlink r:id="rId34" w:tgtFrame="_self" w:history="1">
        <w:r w:rsidRPr="00173C41">
          <w:rPr>
            <w:rFonts w:cs="Arial"/>
            <w:color w:val="0000FF"/>
          </w:rPr>
          <w:t>от 2 мая 2006 года № 59-ФЗ</w:t>
        </w:r>
      </w:hyperlink>
      <w:r w:rsidRPr="00173C41">
        <w:rPr>
          <w:rFonts w:cs="Arial"/>
        </w:rPr>
        <w:t xml:space="preserve"> «О порядке рассмотрения обращений граждан Российской Федерации» предусмотрено, что если в письменном обращении не указаны фамилия гражданина, направившего обращение, </w:t>
      </w:r>
      <w:r w:rsidRPr="00173C41">
        <w:rPr>
          <w:rFonts w:cs="Arial"/>
          <w:b/>
        </w:rPr>
        <w:t xml:space="preserve">или </w:t>
      </w:r>
      <w:r w:rsidRPr="00173C41">
        <w:rPr>
          <w:rFonts w:cs="Arial"/>
        </w:rPr>
        <w:t xml:space="preserve">почтовый адрес, по которому должен быть направлен ответ, ответ на обращение не дается. </w:t>
      </w:r>
    </w:p>
    <w:p w:rsidR="00173C41" w:rsidRDefault="00173C41" w:rsidP="00173C41">
      <w:pPr>
        <w:autoSpaceDE w:val="0"/>
        <w:autoSpaceDN w:val="0"/>
        <w:adjustRightInd w:val="0"/>
        <w:ind w:firstLine="709"/>
        <w:rPr>
          <w:rFonts w:cs="Arial"/>
          <w:kern w:val="2"/>
        </w:rPr>
      </w:pP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  <w:kern w:val="2"/>
        </w:rPr>
        <w:t xml:space="preserve">8. Структура Регламента не соответствует требованиям, установленным </w:t>
      </w:r>
      <w:r w:rsidRPr="00173C41">
        <w:rPr>
          <w:rFonts w:cs="Arial"/>
        </w:rPr>
        <w:t xml:space="preserve">Правилами разработки и утверждения административных регламентов предоставления государственных услуг, утвержденных </w:t>
      </w:r>
      <w:hyperlink r:id="rId35" w:tgtFrame="Logical" w:history="1">
        <w:r w:rsidR="00266309" w:rsidRPr="00266309">
          <w:rPr>
            <w:rStyle w:val="a5"/>
            <w:rFonts w:cs="Arial"/>
          </w:rPr>
          <w:t>постановлением Правительства Российской Федерации</w:t>
        </w:r>
      </w:hyperlink>
      <w:r w:rsidRPr="00173C41">
        <w:rPr>
          <w:rFonts w:cs="Arial"/>
        </w:rPr>
        <w:t>.</w:t>
      </w:r>
    </w:p>
    <w:p w:rsidR="00173C41" w:rsidRPr="00173C41" w:rsidRDefault="00173C41" w:rsidP="00173C41">
      <w:pPr>
        <w:autoSpaceDE w:val="0"/>
        <w:autoSpaceDN w:val="0"/>
        <w:adjustRightInd w:val="0"/>
        <w:ind w:firstLine="708"/>
        <w:rPr>
          <w:rFonts w:cs="Arial"/>
        </w:rPr>
      </w:pPr>
      <w:r w:rsidRPr="00173C41">
        <w:rPr>
          <w:rFonts w:cs="Arial"/>
        </w:rPr>
        <w:t xml:space="preserve">Так, в соответствии с подп. «е» п. 12 Правил разработки и утверждения административных регламентов предоставления государственных услуг, утвержденных </w:t>
      </w:r>
      <w:hyperlink r:id="rId36" w:tgtFrame="Logical" w:history="1">
        <w:r w:rsidRPr="00266309">
          <w:rPr>
            <w:rStyle w:val="a5"/>
            <w:rFonts w:cs="Arial"/>
          </w:rPr>
          <w:t>постановлением Правительства Российской Федерации</w:t>
        </w:r>
      </w:hyperlink>
      <w:r w:rsidRPr="00173C41">
        <w:rPr>
          <w:rFonts w:cs="Arial"/>
        </w:rPr>
        <w:t>, в регламент также включается раздел «Особенности выполнения административных процедур (действий) в многофункциональных центрах предоставления государственных и муниципальных услуг».</w:t>
      </w:r>
    </w:p>
    <w:p w:rsid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</w:p>
    <w:p w:rsidR="00173C41" w:rsidRPr="00173C41" w:rsidRDefault="00173C41" w:rsidP="00173C41">
      <w:pPr>
        <w:autoSpaceDE w:val="0"/>
        <w:autoSpaceDN w:val="0"/>
        <w:adjustRightInd w:val="0"/>
        <w:ind w:firstLine="709"/>
        <w:rPr>
          <w:rFonts w:cs="Arial"/>
        </w:rPr>
      </w:pPr>
      <w:r w:rsidRPr="00173C41">
        <w:rPr>
          <w:rFonts w:cs="Arial"/>
        </w:rPr>
        <w:t xml:space="preserve">9. В преамбуле </w:t>
      </w:r>
      <w:hyperlink r:id="rId37" w:tgtFrame="Logical" w:history="1">
        <w:r w:rsidRPr="002328FF">
          <w:rPr>
            <w:rStyle w:val="a5"/>
            <w:rFonts w:cs="Arial"/>
          </w:rPr>
          <w:t>приказа</w:t>
        </w:r>
      </w:hyperlink>
      <w:r w:rsidRPr="00173C41">
        <w:rPr>
          <w:rFonts w:cs="Arial"/>
        </w:rPr>
        <w:t xml:space="preserve"> имеется нарушение правил юридической техники - ссылка на </w:t>
      </w:r>
      <w:hyperlink r:id="rId38" w:tgtFrame="Logical" w:history="1">
        <w:r w:rsidRPr="00266309">
          <w:rPr>
            <w:rStyle w:val="a5"/>
            <w:rFonts w:cs="Arial"/>
            <w:lang w:eastAsia="zh-CN"/>
          </w:rPr>
          <w:t>постановление Правительства Республики Башкортостан от 26 декабря 2011 года № 504</w:t>
        </w:r>
      </w:hyperlink>
      <w:r w:rsidRPr="00173C41">
        <w:rPr>
          <w:rFonts w:cs="Arial"/>
          <w:lang w:eastAsia="zh-CN"/>
        </w:rPr>
        <w:t xml:space="preserve"> «О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услуг», признанное утратившим силу. </w:t>
      </w:r>
    </w:p>
    <w:p w:rsid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  <w:r w:rsidRPr="00173C41">
        <w:rPr>
          <w:rFonts w:cs="Arial"/>
        </w:rPr>
        <w:t xml:space="preserve">Предлагаем привести </w:t>
      </w:r>
      <w:hyperlink r:id="rId39" w:tgtFrame="Logical" w:history="1">
        <w:r w:rsidRPr="002328FF">
          <w:rPr>
            <w:rStyle w:val="a5"/>
            <w:rFonts w:cs="Arial"/>
          </w:rPr>
          <w:t xml:space="preserve">приказ </w:t>
        </w:r>
        <w:r w:rsidRPr="002328FF">
          <w:rPr>
            <w:rStyle w:val="a5"/>
            <w:rFonts w:eastAsia="Calibri" w:cs="Arial"/>
            <w:lang w:eastAsia="en-US"/>
          </w:rPr>
          <w:t xml:space="preserve">Министерства земельных и имущественных отношений Республики Башкортостан от 14 ноября 2016 года № 1700 </w:t>
        </w:r>
      </w:hyperlink>
      <w:r w:rsidRPr="00173C41">
        <w:rPr>
          <w:rFonts w:eastAsia="Calibri" w:cs="Arial"/>
          <w:lang w:eastAsia="en-US"/>
        </w:rPr>
        <w:t xml:space="preserve"> «</w:t>
      </w:r>
      <w:r w:rsidRPr="00173C41">
        <w:rPr>
          <w:rFonts w:cs="Arial"/>
          <w:bCs/>
          <w:kern w:val="28"/>
        </w:rPr>
        <w:t>Об утверждении Административного регламента Министерства земельных и имущественных отношений Республики Башкортостан по предоставлению государственной услуги «Предоставление государственного имущества Республики Башкортостан (за исключением земельных участков) в аренду, безвозмездное пользование</w:t>
      </w:r>
      <w:r w:rsidRPr="00173C41">
        <w:rPr>
          <w:rFonts w:cs="Arial"/>
        </w:rPr>
        <w:t>» в соответствие с федеральным законодательством.</w:t>
      </w:r>
    </w:p>
    <w:p w:rsidR="00173C41" w:rsidRDefault="00173C41" w:rsidP="00173C41">
      <w:pPr>
        <w:shd w:val="clear" w:color="auto" w:fill="FFFFFF"/>
        <w:ind w:firstLine="709"/>
        <w:rPr>
          <w:rFonts w:cs="Arial"/>
        </w:rPr>
      </w:pPr>
    </w:p>
    <w:p w:rsidR="00173C41" w:rsidRPr="00173C41" w:rsidRDefault="00173C41" w:rsidP="00173C41">
      <w:pPr>
        <w:shd w:val="clear" w:color="auto" w:fill="FFFFFF"/>
        <w:ind w:firstLine="709"/>
        <w:rPr>
          <w:rFonts w:cs="Arial"/>
        </w:rPr>
      </w:pPr>
      <w:r w:rsidRPr="00173C41">
        <w:rPr>
          <w:rFonts w:cs="Arial"/>
        </w:rPr>
        <w:t>Просим сообщить о результатах рассмотрения настоящего экспертного заключения.</w:t>
      </w: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</w:p>
    <w:p w:rsidR="00173C41" w:rsidRPr="00173C41" w:rsidRDefault="00173C41" w:rsidP="00173C41">
      <w:pPr>
        <w:ind w:firstLine="709"/>
        <w:rPr>
          <w:rFonts w:cs="Arial"/>
        </w:rPr>
      </w:pPr>
    </w:p>
    <w:tbl>
      <w:tblPr>
        <w:tblW w:w="12960" w:type="dxa"/>
        <w:jc w:val="center"/>
        <w:tblInd w:w="-408" w:type="dxa"/>
        <w:tblLayout w:type="fixed"/>
        <w:tblLook w:val="00A0" w:firstRow="1" w:lastRow="0" w:firstColumn="1" w:lastColumn="0" w:noHBand="0" w:noVBand="0"/>
      </w:tblPr>
      <w:tblGrid>
        <w:gridCol w:w="6649"/>
        <w:gridCol w:w="1610"/>
        <w:gridCol w:w="4701"/>
      </w:tblGrid>
      <w:tr w:rsidR="00173C41" w:rsidRPr="00173C41" w:rsidTr="00173C41">
        <w:trPr>
          <w:cantSplit/>
          <w:trHeight w:val="995"/>
          <w:jc w:val="center"/>
        </w:trPr>
        <w:tc>
          <w:tcPr>
            <w:tcW w:w="5317" w:type="dxa"/>
            <w:vMerge w:val="restart"/>
            <w:hideMark/>
          </w:tcPr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Начальник Управления</w:t>
            </w:r>
          </w:p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Министерства юстиции</w:t>
            </w:r>
          </w:p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Российской Федерации</w:t>
            </w:r>
          </w:p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по Республике Башкортостан</w:t>
            </w:r>
          </w:p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государственный советник юстиции</w:t>
            </w:r>
          </w:p>
          <w:p w:rsidR="00173C41" w:rsidRPr="00173C41" w:rsidRDefault="00173C41" w:rsidP="00173C41">
            <w:pPr>
              <w:ind w:firstLine="0"/>
              <w:rPr>
                <w:rFonts w:cs="Arial"/>
              </w:rPr>
            </w:pPr>
            <w:r w:rsidRPr="00173C41">
              <w:rPr>
                <w:rFonts w:cs="Arial"/>
              </w:rPr>
              <w:t>Российской Федерации 3 класса</w:t>
            </w:r>
          </w:p>
        </w:tc>
        <w:tc>
          <w:tcPr>
            <w:tcW w:w="1288" w:type="dxa"/>
            <w:vMerge w:val="restart"/>
          </w:tcPr>
          <w:p w:rsidR="00173C41" w:rsidRPr="00173C41" w:rsidRDefault="00173C41" w:rsidP="00173C41">
            <w:pPr>
              <w:ind w:firstLine="709"/>
              <w:rPr>
                <w:rFonts w:cs="Arial"/>
              </w:rPr>
            </w:pPr>
          </w:p>
        </w:tc>
        <w:tc>
          <w:tcPr>
            <w:tcW w:w="3760" w:type="dxa"/>
          </w:tcPr>
          <w:p w:rsidR="00173C41" w:rsidRPr="00173C41" w:rsidRDefault="00173C41" w:rsidP="00173C41">
            <w:pPr>
              <w:ind w:firstLine="709"/>
              <w:rPr>
                <w:rFonts w:cs="Arial"/>
              </w:rPr>
            </w:pPr>
          </w:p>
        </w:tc>
      </w:tr>
      <w:tr w:rsidR="00173C41" w:rsidRPr="00173C41" w:rsidTr="00173C41">
        <w:trPr>
          <w:cantSplit/>
          <w:trHeight w:val="270"/>
          <w:jc w:val="center"/>
        </w:trPr>
        <w:tc>
          <w:tcPr>
            <w:tcW w:w="5317" w:type="dxa"/>
            <w:vMerge/>
            <w:vAlign w:val="center"/>
            <w:hideMark/>
          </w:tcPr>
          <w:p w:rsidR="00173C41" w:rsidRPr="00173C41" w:rsidRDefault="00173C41" w:rsidP="00173C41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1288" w:type="dxa"/>
            <w:vMerge/>
            <w:vAlign w:val="center"/>
            <w:hideMark/>
          </w:tcPr>
          <w:p w:rsidR="00173C41" w:rsidRPr="00173C41" w:rsidRDefault="00173C41" w:rsidP="00173C41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760" w:type="dxa"/>
            <w:vAlign w:val="bottom"/>
            <w:hideMark/>
          </w:tcPr>
          <w:p w:rsidR="00173C41" w:rsidRPr="00173C41" w:rsidRDefault="00173C41" w:rsidP="00173C41">
            <w:pPr>
              <w:keepNext/>
              <w:ind w:firstLine="709"/>
              <w:outlineLvl w:val="7"/>
              <w:rPr>
                <w:rFonts w:cs="Arial"/>
              </w:rPr>
            </w:pPr>
            <w:r w:rsidRPr="00173C41">
              <w:rPr>
                <w:rFonts w:cs="Arial"/>
              </w:rPr>
              <w:t xml:space="preserve">                С.Д. Яндурин</w:t>
            </w:r>
          </w:p>
        </w:tc>
      </w:tr>
    </w:tbl>
    <w:p w:rsidR="005017E6" w:rsidRPr="00173C41" w:rsidRDefault="005017E6" w:rsidP="00173C41">
      <w:pPr>
        <w:ind w:firstLine="709"/>
        <w:rPr>
          <w:rFonts w:cs="Arial"/>
        </w:rPr>
      </w:pPr>
    </w:p>
    <w:sectPr w:rsidR="005017E6" w:rsidRPr="00173C41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46C35"/>
    <w:rsid w:val="000A0D32"/>
    <w:rsid w:val="000D4BDE"/>
    <w:rsid w:val="000F2FE7"/>
    <w:rsid w:val="0013204F"/>
    <w:rsid w:val="00173C41"/>
    <w:rsid w:val="002328FF"/>
    <w:rsid w:val="00266309"/>
    <w:rsid w:val="0032284B"/>
    <w:rsid w:val="00472129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B2D7B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A0D3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A0D3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A0D3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A0D3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A0D3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A0D3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A0D3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17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173C4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173C4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173C4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A0D3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A0D3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173C4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0A0D3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A0D32"/>
    <w:rPr>
      <w:color w:val="0000FF"/>
      <w:u w:val="none"/>
    </w:rPr>
  </w:style>
  <w:style w:type="paragraph" w:customStyle="1" w:styleId="Application">
    <w:name w:val="Application!Приложение"/>
    <w:rsid w:val="000A0D3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A0D3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A0D3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A0D3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A0D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ond:8080/content/act/466e7d91-f1c2-46f6-9d77-28c8de6330a5.doc" TargetMode="External"/><Relationship Id="rId13" Type="http://schemas.openxmlformats.org/officeDocument/2006/relationships/hyperlink" Target="http://vsrv065-app10.ru99-loc.minjust.ru/content/act/91e7be06-9a84-4cff-931d-1df8bc2444aa.html" TargetMode="External"/><Relationship Id="rId18" Type="http://schemas.openxmlformats.org/officeDocument/2006/relationships/hyperlink" Target="http://vsrv065-app10.ru99-loc.minjust.ru/content/act/07120b89-d89e-494f-8db9-61ba2013cc22.html" TargetMode="External"/><Relationship Id="rId26" Type="http://schemas.openxmlformats.org/officeDocument/2006/relationships/hyperlink" Target="http://vsrv065-app10.ru99-loc.minjust.ru/content/act/bba0bfb1-06c7-4e50-a8d3-fe1045784bf1.html" TargetMode="External"/><Relationship Id="rId39" Type="http://schemas.openxmlformats.org/officeDocument/2006/relationships/hyperlink" Target="http://second:8080/content/act/466e7d91-f1c2-46f6-9d77-28c8de6330a5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econd:8080/content/act/466e7d91-f1c2-46f6-9d77-28c8de6330a5.doc" TargetMode="External"/><Relationship Id="rId34" Type="http://schemas.openxmlformats.org/officeDocument/2006/relationships/hyperlink" Target="http://vsrv065-app10.ru99-loc.minjust.ru/content/act/4f48675c-2dc2-4b7b-8f43-c7d17ab9072f.html" TargetMode="External"/><Relationship Id="rId7" Type="http://schemas.openxmlformats.org/officeDocument/2006/relationships/hyperlink" Target="http://second:8080/content/act/466e7d91-f1c2-46f6-9d77-28c8de6330a5.doc" TargetMode="External"/><Relationship Id="rId12" Type="http://schemas.openxmlformats.org/officeDocument/2006/relationships/hyperlink" Target="http://second:8080/content/act/466e7d91-f1c2-46f6-9d77-28c8de6330a5.doc" TargetMode="External"/><Relationship Id="rId17" Type="http://schemas.openxmlformats.org/officeDocument/2006/relationships/hyperlink" Target="http://vsrv065-app10.ru99-loc.minjust.ru/content/act/07120b89-d89e-494f-8db9-61ba2013cc22.html" TargetMode="External"/><Relationship Id="rId25" Type="http://schemas.openxmlformats.org/officeDocument/2006/relationships/hyperlink" Target="http://vsrv065-app10.ru99-loc.minjust.ru/content/act/fed49afd-6e60-415b-b3c3-bb1718dafef7.html" TargetMode="External"/><Relationship Id="rId33" Type="http://schemas.openxmlformats.org/officeDocument/2006/relationships/hyperlink" Target="http://vsrv065-app10.ru99-loc.minjust.ru/content/act/4f48675c-2dc2-4b7b-8f43-c7d17ab9072f.html" TargetMode="External"/><Relationship Id="rId38" Type="http://schemas.openxmlformats.org/officeDocument/2006/relationships/hyperlink" Target="http://second:8080/content/act/2aa0e491-1dca-44ee-a885-fb005d63ea9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9aa48369-618a-4bb4-b4b8-ae15f2b7ebf6.html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29" Type="http://schemas.openxmlformats.org/officeDocument/2006/relationships/hyperlink" Target="http://vsrv065-app10.ru99-loc.minjust.ru/content/act/5c77a02c-6a5f-42f9-9222-426fc75603c0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466e7d91-f1c2-46f6-9d77-28c8de6330a5.doc" TargetMode="External"/><Relationship Id="rId11" Type="http://schemas.openxmlformats.org/officeDocument/2006/relationships/hyperlink" Target="http://second:8080/content/act/69a69594-1b81-491f-82c2-a01d002b79ab.doc" TargetMode="External"/><Relationship Id="rId24" Type="http://schemas.openxmlformats.org/officeDocument/2006/relationships/hyperlink" Target="http://vsrv065-app10.ru99-loc.minjust.ru/content/act/fed49afd-6e60-415b-b3c3-bb1718dafef7.html" TargetMode="External"/><Relationship Id="rId32" Type="http://schemas.openxmlformats.org/officeDocument/2006/relationships/hyperlink" Target="zakon.scli.ru" TargetMode="External"/><Relationship Id="rId37" Type="http://schemas.openxmlformats.org/officeDocument/2006/relationships/hyperlink" Target="http://second:8080/content/act/466e7d91-f1c2-46f6-9d77-28c8de6330a5.do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9aa48369-618a-4bb4-b4b8-ae15f2b7ebf6.html" TargetMode="External"/><Relationship Id="rId23" Type="http://schemas.openxmlformats.org/officeDocument/2006/relationships/hyperlink" Target="http://second:8080/content/act/466e7d91-f1c2-46f6-9d77-28c8de6330a5.doc" TargetMode="External"/><Relationship Id="rId28" Type="http://schemas.openxmlformats.org/officeDocument/2006/relationships/hyperlink" Target="zakon.scli.ru" TargetMode="External"/><Relationship Id="rId36" Type="http://schemas.openxmlformats.org/officeDocument/2006/relationships/hyperlink" Target="http://vsrv065-app10.ru99-loc.minjust.ru/content/act/fed49afd-6e60-415b-b3c3-bb1718dafef7.html" TargetMode="External"/><Relationship Id="rId10" Type="http://schemas.openxmlformats.org/officeDocument/2006/relationships/hyperlink" Target="http://vsrv065-app10.ru99-loc.minjust.ru/content/act/bba0bfb1-06c7-4e50-a8d3-fe1045784bf1.html" TargetMode="External"/><Relationship Id="rId19" Type="http://schemas.openxmlformats.org/officeDocument/2006/relationships/hyperlink" Target="http://vsrv065-app10.ru99-loc.minjust.ru/content/act/4f48675c-2dc2-4b7b-8f43-c7d17ab9072f.html" TargetMode="External"/><Relationship Id="rId31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bba0bfb1-06c7-4e50-a8d3-fe1045784bf1.html" TargetMode="External"/><Relationship Id="rId14" Type="http://schemas.openxmlformats.org/officeDocument/2006/relationships/hyperlink" Target="http://vsrv065-app10.ru99-loc.minjust.ru/content/act/91e7be06-9a84-4cff-931d-1df8bc2444aa.html" TargetMode="External"/><Relationship Id="rId22" Type="http://schemas.openxmlformats.org/officeDocument/2006/relationships/hyperlink" Target="http://second:8080/content/act/466e7d91-f1c2-46f6-9d77-28c8de6330a5.doc" TargetMode="External"/><Relationship Id="rId27" Type="http://schemas.openxmlformats.org/officeDocument/2006/relationships/hyperlink" Target="http://vsrv065-app10.ru99-loc.minjust.ru/content/act/fed49afd-6e60-415b-b3c3-bb1718dafef7.html" TargetMode="External"/><Relationship Id="rId30" Type="http://schemas.openxmlformats.org/officeDocument/2006/relationships/hyperlink" Target="http://vsrv065-app10.ru99-loc.minjust.ru/content/act/bba0bfb1-06c7-4e50-a8d3-fe1045784bf1.html" TargetMode="External"/><Relationship Id="rId35" Type="http://schemas.openxmlformats.org/officeDocument/2006/relationships/hyperlink" Target="http://vsrv065-app10.ru99-loc.minjust.ru/content/act/fed49afd-6e60-415b-b3c3-bb1718dafef7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7D4C6-8CE1-463F-B3C4-D3E45757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</Pages>
  <Words>2417</Words>
  <Characters>18181</Characters>
  <Application>Microsoft Office Word</Application>
  <DocSecurity>0</DocSecurity>
  <Lines>432</Lines>
  <Paragraphs>128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Гареева Айгуль Абдулхайевна</dc:creator>
  <cp:keywords/>
  <cp:lastModifiedBy>Гареева Айгуль Абдулхайевна</cp:lastModifiedBy>
  <cp:revision>1</cp:revision>
  <dcterms:created xsi:type="dcterms:W3CDTF">2019-06-06T09:40:00Z</dcterms:created>
  <dcterms:modified xsi:type="dcterms:W3CDTF">2019-06-06T09:41:00Z</dcterms:modified>
</cp:coreProperties>
</file>