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747" w:rsidRDefault="00B27747" w:rsidP="00B27747">
      <w:pPr>
        <w:spacing w:line="360" w:lineRule="exact"/>
        <w:ind w:left="5670"/>
        <w:jc w:val="right"/>
        <w:rPr>
          <w:rFonts w:ascii="Arial" w:hAnsi="Arial"/>
          <w:sz w:val="24"/>
          <w:szCs w:val="24"/>
        </w:rPr>
      </w:pPr>
      <w:r>
        <w:rPr>
          <w:rFonts w:ascii="Arial" w:hAnsi="Arial"/>
          <w:sz w:val="24"/>
          <w:szCs w:val="24"/>
        </w:rPr>
        <w:t>Директору департамента</w:t>
      </w:r>
    </w:p>
    <w:p w:rsidR="00B27747" w:rsidRDefault="00B27747" w:rsidP="00B27747">
      <w:pPr>
        <w:spacing w:line="360" w:lineRule="exact"/>
        <w:ind w:left="5670"/>
        <w:jc w:val="right"/>
        <w:rPr>
          <w:rFonts w:ascii="Arial" w:hAnsi="Arial"/>
          <w:sz w:val="24"/>
          <w:szCs w:val="24"/>
        </w:rPr>
      </w:pPr>
      <w:r>
        <w:rPr>
          <w:rFonts w:ascii="Arial" w:hAnsi="Arial"/>
          <w:sz w:val="24"/>
          <w:szCs w:val="24"/>
        </w:rPr>
        <w:t>транспорта и дорожного хозяйства</w:t>
      </w:r>
    </w:p>
    <w:p w:rsidR="00B27747" w:rsidRDefault="00B27747" w:rsidP="00B27747">
      <w:pPr>
        <w:spacing w:line="360" w:lineRule="exact"/>
        <w:ind w:left="5670"/>
        <w:jc w:val="right"/>
        <w:rPr>
          <w:rFonts w:ascii="Arial" w:hAnsi="Arial"/>
          <w:sz w:val="24"/>
          <w:szCs w:val="24"/>
        </w:rPr>
      </w:pPr>
      <w:r>
        <w:rPr>
          <w:rFonts w:ascii="Arial" w:hAnsi="Arial"/>
          <w:sz w:val="24"/>
          <w:szCs w:val="24"/>
        </w:rPr>
        <w:t>Приморского края</w:t>
      </w:r>
    </w:p>
    <w:p w:rsidR="00B27747" w:rsidRDefault="00B27747" w:rsidP="00B27747">
      <w:pPr>
        <w:spacing w:line="360" w:lineRule="exact"/>
        <w:ind w:left="5670"/>
        <w:jc w:val="right"/>
        <w:rPr>
          <w:rFonts w:ascii="Arial" w:hAnsi="Arial"/>
          <w:sz w:val="24"/>
          <w:szCs w:val="24"/>
        </w:rPr>
      </w:pPr>
    </w:p>
    <w:p w:rsidR="00B27747" w:rsidRDefault="00B27747" w:rsidP="00B27747">
      <w:pPr>
        <w:spacing w:line="360" w:lineRule="exact"/>
        <w:ind w:left="5670"/>
        <w:jc w:val="right"/>
        <w:rPr>
          <w:rFonts w:ascii="Arial" w:hAnsi="Arial"/>
          <w:sz w:val="24"/>
          <w:szCs w:val="24"/>
        </w:rPr>
      </w:pPr>
      <w:r>
        <w:rPr>
          <w:rFonts w:ascii="Arial" w:hAnsi="Arial"/>
          <w:sz w:val="24"/>
          <w:szCs w:val="24"/>
        </w:rPr>
        <w:t xml:space="preserve">В.Ю. </w:t>
      </w:r>
      <w:proofErr w:type="spellStart"/>
      <w:r>
        <w:rPr>
          <w:rFonts w:ascii="Arial" w:hAnsi="Arial"/>
          <w:sz w:val="24"/>
          <w:szCs w:val="24"/>
        </w:rPr>
        <w:t>Свяченовскому</w:t>
      </w:r>
      <w:proofErr w:type="spellEnd"/>
    </w:p>
    <w:p w:rsidR="00B27747" w:rsidRDefault="00B27747" w:rsidP="00B27747">
      <w:pPr>
        <w:rPr>
          <w:rFonts w:ascii="Arial" w:hAnsi="Arial"/>
          <w:sz w:val="24"/>
          <w:szCs w:val="24"/>
        </w:rPr>
      </w:pPr>
    </w:p>
    <w:p w:rsidR="00B27747" w:rsidRDefault="00B27747" w:rsidP="00B27747">
      <w:pPr>
        <w:rPr>
          <w:rFonts w:ascii="Arial" w:hAnsi="Arial"/>
          <w:sz w:val="24"/>
          <w:szCs w:val="24"/>
        </w:rPr>
      </w:pPr>
    </w:p>
    <w:p w:rsidR="00B27747" w:rsidRDefault="00B27747" w:rsidP="00B27747">
      <w:pPr>
        <w:spacing w:line="360" w:lineRule="exact"/>
        <w:rPr>
          <w:rFonts w:ascii="Arial" w:hAnsi="Arial"/>
          <w:sz w:val="24"/>
          <w:szCs w:val="24"/>
        </w:rPr>
      </w:pPr>
      <w:r>
        <w:rPr>
          <w:rFonts w:ascii="Arial" w:hAnsi="Arial"/>
          <w:sz w:val="24"/>
          <w:szCs w:val="24"/>
        </w:rPr>
        <w:t>от 24.09.2019 № 25/2-21/613</w:t>
      </w:r>
    </w:p>
    <w:p w:rsidR="00B27747" w:rsidRDefault="00B27747" w:rsidP="00B27747">
      <w:pPr>
        <w:spacing w:line="360" w:lineRule="exact"/>
        <w:jc w:val="center"/>
        <w:rPr>
          <w:rFonts w:ascii="Arial" w:hAnsi="Arial"/>
          <w:b/>
          <w:sz w:val="24"/>
          <w:szCs w:val="24"/>
        </w:rPr>
      </w:pPr>
    </w:p>
    <w:p w:rsidR="00B27747" w:rsidRDefault="00B27747" w:rsidP="00B27747">
      <w:pPr>
        <w:spacing w:line="360" w:lineRule="exact"/>
        <w:jc w:val="center"/>
        <w:rPr>
          <w:rFonts w:ascii="Arial" w:hAnsi="Arial"/>
          <w:b/>
          <w:sz w:val="24"/>
          <w:szCs w:val="24"/>
        </w:rPr>
      </w:pPr>
    </w:p>
    <w:p w:rsidR="00B27747" w:rsidRDefault="00B27747" w:rsidP="00B27747">
      <w:pPr>
        <w:spacing w:line="360" w:lineRule="exact"/>
        <w:jc w:val="center"/>
        <w:rPr>
          <w:rFonts w:ascii="Arial" w:hAnsi="Arial"/>
          <w:b/>
          <w:sz w:val="24"/>
          <w:szCs w:val="24"/>
        </w:rPr>
      </w:pPr>
      <w:r>
        <w:rPr>
          <w:rFonts w:ascii="Arial" w:hAnsi="Arial"/>
          <w:b/>
          <w:sz w:val="24"/>
          <w:szCs w:val="24"/>
        </w:rPr>
        <w:t>ЭКСПЕРТНОЕ ЗАКЛЮЧЕНИЕ</w:t>
      </w:r>
    </w:p>
    <w:p w:rsidR="00B27747" w:rsidRDefault="00B27747" w:rsidP="00B27747">
      <w:pPr>
        <w:spacing w:line="360" w:lineRule="exact"/>
        <w:jc w:val="center"/>
        <w:rPr>
          <w:rFonts w:ascii="Arial" w:hAnsi="Arial"/>
          <w:b/>
          <w:sz w:val="24"/>
          <w:szCs w:val="24"/>
        </w:rPr>
      </w:pPr>
      <w:r>
        <w:rPr>
          <w:rFonts w:ascii="Arial" w:hAnsi="Arial"/>
          <w:b/>
          <w:sz w:val="24"/>
          <w:szCs w:val="24"/>
        </w:rPr>
        <w:t>по результатам проведения правовой экспертизы</w:t>
      </w:r>
    </w:p>
    <w:p w:rsidR="00B27747" w:rsidRDefault="00B27747" w:rsidP="00B27747">
      <w:pPr>
        <w:spacing w:line="360" w:lineRule="exact"/>
        <w:jc w:val="center"/>
        <w:rPr>
          <w:rFonts w:ascii="Arial" w:hAnsi="Arial"/>
          <w:b/>
          <w:sz w:val="24"/>
          <w:szCs w:val="24"/>
        </w:rPr>
      </w:pPr>
    </w:p>
    <w:p w:rsidR="00B27747" w:rsidRDefault="00B27747" w:rsidP="00B27747">
      <w:pPr>
        <w:spacing w:line="360" w:lineRule="exact"/>
        <w:jc w:val="center"/>
        <w:rPr>
          <w:rFonts w:ascii="Arial" w:hAnsi="Arial"/>
          <w:b/>
          <w:sz w:val="24"/>
          <w:szCs w:val="24"/>
        </w:rPr>
      </w:pPr>
      <w:r>
        <w:rPr>
          <w:rFonts w:ascii="Arial" w:hAnsi="Arial"/>
          <w:b/>
          <w:sz w:val="24"/>
          <w:szCs w:val="24"/>
        </w:rPr>
        <w:t>на приказ департамента дорожного хозяйства Приморского края</w:t>
      </w:r>
    </w:p>
    <w:p w:rsidR="00B27747" w:rsidRDefault="00B27747" w:rsidP="00B27747">
      <w:pPr>
        <w:spacing w:line="360" w:lineRule="exact"/>
        <w:jc w:val="center"/>
        <w:rPr>
          <w:rFonts w:ascii="Arial" w:hAnsi="Arial"/>
          <w:b/>
          <w:sz w:val="24"/>
          <w:szCs w:val="24"/>
        </w:rPr>
      </w:pPr>
      <w:r>
        <w:rPr>
          <w:rFonts w:ascii="Arial" w:hAnsi="Arial"/>
          <w:b/>
          <w:sz w:val="24"/>
          <w:szCs w:val="24"/>
        </w:rPr>
        <w:t>от 13.08.2012 № 111-ОД «Об утверждении Административного регламента предоставления департаментом транспорта и дорожного хозяйства Приморского края государственной услуги «Согласование размещения, строительства, реконструкции, капитального ремонта и ремонта объектов в полосе отвода автомобильных дорог регионального или межмуниципального значения» в редакции изменений, внесенных приказами департамента дорожного хозяйства Приморского края от 17.10.2012 № 139-ОД, от 12.08.2013 № 122-ОД, от 21.05.2014 № 44-ОД, департамента транспорта и дорожного хозяйства Приморского края от 19.07.2019 № 251-ОД</w:t>
      </w:r>
    </w:p>
    <w:p w:rsidR="00B27747" w:rsidRDefault="00B27747" w:rsidP="00B27747">
      <w:pPr>
        <w:spacing w:line="360" w:lineRule="exact"/>
        <w:jc w:val="center"/>
        <w:rPr>
          <w:rFonts w:ascii="Arial" w:hAnsi="Arial"/>
          <w:b/>
          <w:sz w:val="24"/>
          <w:szCs w:val="24"/>
        </w:rPr>
      </w:pPr>
    </w:p>
    <w:p w:rsidR="00B27747" w:rsidRDefault="00B27747" w:rsidP="00B27747">
      <w:pPr>
        <w:autoSpaceDE w:val="0"/>
        <w:autoSpaceDN w:val="0"/>
        <w:adjustRightInd w:val="0"/>
        <w:jc w:val="both"/>
        <w:rPr>
          <w:rFonts w:ascii="Arial" w:hAnsi="Arial"/>
          <w:sz w:val="24"/>
          <w:szCs w:val="24"/>
        </w:rPr>
      </w:pP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Главное управление Министерства юстиции Российской Федерации по Приморскому краю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и Положения о Главном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25 «Об утверждении Положения о Главном управлении Министерства юстиции Российской Федерации по субъекту (субъектам) Российской Федерации и Перечня главных управлений Министерства юстиции Российской Федерации по субъектам Российской Федерации», провело правовую экспертизу приказа департамента дорожного хозяйства Приморского края от 13.08.2012 № 111-ОД «Об утверждении Административного регламента предоставления департаментом транспорта и дорожного хозяйства Приморского края государственной услуги «Согласование </w:t>
      </w:r>
      <w:r>
        <w:rPr>
          <w:rFonts w:ascii="Arial" w:hAnsi="Arial"/>
          <w:sz w:val="24"/>
          <w:szCs w:val="24"/>
        </w:rPr>
        <w:lastRenderedPageBreak/>
        <w:t>размещения, строительства, реконструкции, капитального ремонта и ремонта объектов в полосе отвода автомобильных дорог регионального или межмуниципального значения» в редакции изменений, внесенных приказами департамента дорожного хозяйства Приморского края от 17.10.2012 № 139-ОД, от 12.08.2013 № 122-ОД, от 21.05.2014 № 44-ОД, департамента транспорта и дорожного хозяйства Приморского края от 19.07.2019 № 251-ОД (далее - Приказ).</w:t>
      </w:r>
    </w:p>
    <w:p w:rsidR="00B27747" w:rsidRDefault="00B27747" w:rsidP="00B27747">
      <w:pPr>
        <w:spacing w:line="360" w:lineRule="exact"/>
        <w:ind w:firstLine="709"/>
        <w:jc w:val="both"/>
        <w:rPr>
          <w:rFonts w:ascii="Arial" w:hAnsi="Arial"/>
          <w:sz w:val="24"/>
          <w:szCs w:val="24"/>
        </w:rPr>
      </w:pPr>
      <w:r>
        <w:rPr>
          <w:rFonts w:ascii="Arial" w:hAnsi="Arial"/>
          <w:sz w:val="24"/>
          <w:szCs w:val="24"/>
        </w:rPr>
        <w:t>Поводом для проведения правовой экспертизы послужило принятие департаментом транспорта и дорожного хозяйства Приморского края приказа от 19.07.2019 № 251-ОД «О внесении изменений в приказ департамента дорожного хозяйства Приморского края от 13 августа 2012 года № 111-ОД «Об утверждении административного регламента предоставления департаментом дорожного хозяйства Приморского края государственной услуги «Согласование размещения, строительства, реконструкции, капитального ремонта и ремонта объектов в полосе отвода автомобильных дорог регионального или межмуниципального значения».</w:t>
      </w:r>
    </w:p>
    <w:p w:rsidR="00B27747" w:rsidRDefault="00B27747" w:rsidP="00B27747">
      <w:pPr>
        <w:spacing w:line="360" w:lineRule="exact"/>
        <w:ind w:firstLine="709"/>
        <w:jc w:val="both"/>
        <w:rPr>
          <w:rFonts w:ascii="Arial" w:hAnsi="Arial"/>
          <w:sz w:val="24"/>
          <w:szCs w:val="24"/>
        </w:rPr>
      </w:pPr>
      <w:r>
        <w:rPr>
          <w:rFonts w:ascii="Arial" w:hAnsi="Arial"/>
          <w:sz w:val="24"/>
          <w:szCs w:val="24"/>
        </w:rPr>
        <w:t>Предметом правового регулирования Приказа являются общественные отношения, возникающие в связи с использованием автомобильных дорог регионального или межмуниципального значения и осуществлением дорожной деятельности.</w:t>
      </w:r>
    </w:p>
    <w:p w:rsidR="00B27747" w:rsidRDefault="00B27747" w:rsidP="00B27747">
      <w:pPr>
        <w:spacing w:line="360" w:lineRule="exact"/>
        <w:ind w:firstLine="709"/>
        <w:jc w:val="both"/>
        <w:rPr>
          <w:rFonts w:ascii="Arial" w:hAnsi="Arial"/>
          <w:sz w:val="24"/>
          <w:szCs w:val="24"/>
        </w:rPr>
      </w:pPr>
      <w:r>
        <w:rPr>
          <w:rFonts w:ascii="Arial" w:hAnsi="Arial"/>
          <w:sz w:val="24"/>
          <w:szCs w:val="24"/>
        </w:rPr>
        <w:t>В силу пункта 11 части 2 статьи 26.3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осуществления дорожной деятельности в отношении автомобильных дорог регионального или межмуниципального значения, организации дорожного движения и обеспечения безопасности дорожного движения на них.</w:t>
      </w:r>
    </w:p>
    <w:p w:rsidR="00B27747" w:rsidRDefault="00B27747" w:rsidP="00B27747">
      <w:pPr>
        <w:spacing w:line="360" w:lineRule="exact"/>
        <w:ind w:firstLine="709"/>
        <w:jc w:val="both"/>
        <w:rPr>
          <w:rFonts w:ascii="Arial" w:hAnsi="Arial"/>
          <w:sz w:val="24"/>
          <w:szCs w:val="24"/>
        </w:rPr>
      </w:pPr>
      <w:r>
        <w:rPr>
          <w:rFonts w:ascii="Arial" w:hAnsi="Arial"/>
          <w:sz w:val="24"/>
          <w:szCs w:val="24"/>
        </w:rPr>
        <w:t>В соответствии с частью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B27747" w:rsidRDefault="00B27747" w:rsidP="00B27747">
      <w:pPr>
        <w:spacing w:line="360" w:lineRule="exact"/>
        <w:ind w:firstLine="709"/>
        <w:jc w:val="both"/>
        <w:rPr>
          <w:rFonts w:ascii="Arial" w:hAnsi="Arial"/>
          <w:sz w:val="24"/>
          <w:szCs w:val="24"/>
        </w:rPr>
      </w:pPr>
      <w:r>
        <w:rPr>
          <w:rFonts w:ascii="Arial" w:hAnsi="Arial"/>
          <w:sz w:val="24"/>
          <w:szCs w:val="24"/>
        </w:rPr>
        <w:t>Основными федеральными нормативными правовыми актами, регулирующими отношения в данной сфере, являются:</w:t>
      </w:r>
    </w:p>
    <w:p w:rsidR="00B27747" w:rsidRDefault="00B27747" w:rsidP="00B27747">
      <w:pPr>
        <w:spacing w:line="360" w:lineRule="exact"/>
        <w:ind w:firstLine="709"/>
        <w:jc w:val="both"/>
        <w:rPr>
          <w:rFonts w:ascii="Arial" w:hAnsi="Arial"/>
          <w:sz w:val="24"/>
          <w:szCs w:val="24"/>
        </w:rPr>
      </w:pPr>
      <w:r>
        <w:rPr>
          <w:rFonts w:ascii="Arial" w:hAnsi="Arial"/>
          <w:sz w:val="24"/>
          <w:szCs w:val="24"/>
        </w:rPr>
        <w:t>- Конституция Российской Федерации;</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 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последних </w:t>
      </w:r>
      <w:r>
        <w:rPr>
          <w:rFonts w:ascii="Arial" w:hAnsi="Arial"/>
          <w:sz w:val="24"/>
          <w:szCs w:val="24"/>
        </w:rPr>
        <w:lastRenderedPageBreak/>
        <w:t>изменений, внесенных Федеральным законом от 02.08.2019 № 313-ФЗ (далее - Федеральный закон от 06.10.1999 № 184-ФЗ);</w:t>
      </w:r>
    </w:p>
    <w:p w:rsidR="00B27747" w:rsidRDefault="00B27747" w:rsidP="00B27747">
      <w:pPr>
        <w:spacing w:line="360" w:lineRule="exact"/>
        <w:ind w:firstLine="709"/>
        <w:jc w:val="both"/>
        <w:rPr>
          <w:rFonts w:ascii="Arial" w:hAnsi="Arial"/>
          <w:sz w:val="24"/>
          <w:szCs w:val="24"/>
        </w:rPr>
      </w:pPr>
      <w:r>
        <w:rPr>
          <w:rFonts w:ascii="Arial" w:hAnsi="Arial"/>
          <w:sz w:val="24"/>
          <w:szCs w:val="24"/>
        </w:rPr>
        <w:t>- Федеральный закон от 08.11.2007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 в редакции последних изменений, внесенных Федеральным законом от 02.08.2019 № 289-ФЗ (далее - Федеральный закон от 08.11.2007 № 257-ФЗ);</w:t>
      </w:r>
    </w:p>
    <w:p w:rsidR="00B27747" w:rsidRDefault="00B27747" w:rsidP="00B27747">
      <w:pPr>
        <w:spacing w:line="360" w:lineRule="exact"/>
        <w:ind w:firstLine="709"/>
        <w:jc w:val="both"/>
        <w:rPr>
          <w:rFonts w:ascii="Arial" w:hAnsi="Arial"/>
          <w:sz w:val="24"/>
          <w:szCs w:val="24"/>
        </w:rPr>
      </w:pPr>
      <w:r>
        <w:rPr>
          <w:rFonts w:ascii="Arial" w:hAnsi="Arial"/>
          <w:sz w:val="24"/>
          <w:szCs w:val="24"/>
        </w:rPr>
        <w:t>- Федеральный закон от 27.07.2010 № 210-ФЗ «Об организации предоставления государственных и муниципальных услуг» в редакции последних изменений, внесенных Федеральным законом от 18.07.2019 № 184-ФЗ (далее - Федеральный закон от 27.07.2010 № 210-ФЗ).</w:t>
      </w:r>
    </w:p>
    <w:p w:rsidR="00B27747" w:rsidRDefault="00B27747" w:rsidP="00B27747">
      <w:pPr>
        <w:spacing w:line="360" w:lineRule="exact"/>
        <w:ind w:firstLine="709"/>
        <w:jc w:val="both"/>
        <w:rPr>
          <w:rFonts w:ascii="Arial" w:hAnsi="Arial"/>
          <w:sz w:val="24"/>
          <w:szCs w:val="24"/>
        </w:rPr>
      </w:pPr>
      <w:r>
        <w:rPr>
          <w:rFonts w:ascii="Arial" w:hAnsi="Arial"/>
          <w:sz w:val="24"/>
          <w:szCs w:val="24"/>
        </w:rPr>
        <w:t>При проведении правовой экспертизы Приказа проанализированы материалы судебной практики по вопросам правового регулирования в указанной сфере общественных отношений.</w:t>
      </w:r>
    </w:p>
    <w:p w:rsidR="00B27747" w:rsidRDefault="00B27747" w:rsidP="00B27747">
      <w:pPr>
        <w:spacing w:line="360" w:lineRule="exact"/>
        <w:ind w:firstLine="709"/>
        <w:jc w:val="both"/>
        <w:rPr>
          <w:rFonts w:ascii="Arial" w:hAnsi="Arial"/>
          <w:sz w:val="24"/>
          <w:szCs w:val="24"/>
        </w:rPr>
      </w:pPr>
      <w:r>
        <w:rPr>
          <w:rFonts w:ascii="Arial" w:hAnsi="Arial"/>
          <w:sz w:val="24"/>
          <w:szCs w:val="24"/>
        </w:rPr>
        <w:t>Согласно части 6 статьи 12 Федерального закона от 08.11.2007 № 257-ФЗ к полномочиям органов государственной власти субъектов Российской Федерации в области использования автомобильных дорог и осуществления дорожной деятельности относится, в том числе осуществление дорожной деятельности в отношении автомобильных дорог регионального или межмуниципального значения.</w:t>
      </w:r>
    </w:p>
    <w:p w:rsidR="00B27747" w:rsidRDefault="00B27747" w:rsidP="00B27747">
      <w:pPr>
        <w:spacing w:line="360" w:lineRule="exact"/>
        <w:ind w:firstLine="709"/>
        <w:jc w:val="both"/>
        <w:rPr>
          <w:rFonts w:ascii="Arial" w:hAnsi="Arial"/>
          <w:sz w:val="24"/>
          <w:szCs w:val="24"/>
        </w:rPr>
      </w:pPr>
      <w:r>
        <w:rPr>
          <w:rFonts w:ascii="Arial" w:hAnsi="Arial"/>
          <w:sz w:val="24"/>
          <w:szCs w:val="24"/>
        </w:rPr>
        <w:t>Частью 5 статьи 25 Федерального закона от 08.11.2007 № 257-ФЗ предусмотрено, что порядок установления и использования полос отвода автомобильных дорог федерального, регионального или межмуниципального, местного значения может устанавливаться соответственно уполномоченным Правительством Российской Федерации федеральным органом исполнительной власти, высшим исполнительным органом государственной власти субъекта Российской Федерации, органом местного самоуправления.</w:t>
      </w:r>
    </w:p>
    <w:p w:rsidR="00B27747" w:rsidRDefault="00B27747" w:rsidP="00B27747">
      <w:pPr>
        <w:spacing w:line="360" w:lineRule="exact"/>
        <w:ind w:firstLine="709"/>
        <w:jc w:val="both"/>
        <w:rPr>
          <w:rFonts w:ascii="Arial" w:hAnsi="Arial"/>
          <w:sz w:val="24"/>
          <w:szCs w:val="24"/>
        </w:rPr>
      </w:pPr>
      <w:r>
        <w:rPr>
          <w:rFonts w:ascii="Arial" w:hAnsi="Arial"/>
          <w:sz w:val="24"/>
          <w:szCs w:val="24"/>
        </w:rPr>
        <w:t>В соответствии с Порядком установления и использования полос отвода автомобильных дорог регионального или межмуниципального значения, утвержденным постановлением Администрации Приморского края от 25.07.2012 № 205-па в редакции изменений, внесенных постановлением Администрации Приморского края от 24.07.2019 № 476-па, (далее - Порядок) к компетенции департамента транспорта и дорожного хозяйства Приморского края относится согласование в письменной форме (выдача согласия) заинтересованным лицам (заявителям), обратившимся в департамент по следующим вопросам:</w:t>
      </w:r>
    </w:p>
    <w:p w:rsidR="00B27747" w:rsidRDefault="00B27747" w:rsidP="00B27747">
      <w:pPr>
        <w:spacing w:line="360" w:lineRule="exact"/>
        <w:ind w:firstLine="709"/>
        <w:jc w:val="both"/>
        <w:rPr>
          <w:rFonts w:ascii="Arial" w:hAnsi="Arial"/>
          <w:sz w:val="24"/>
          <w:szCs w:val="24"/>
        </w:rPr>
      </w:pPr>
      <w:r>
        <w:rPr>
          <w:rFonts w:ascii="Arial" w:hAnsi="Arial"/>
          <w:sz w:val="24"/>
          <w:szCs w:val="24"/>
        </w:rPr>
        <w:t>проектирование прокладки, переноса или переустройства инженерных коммуникаций в границах полос отвода автомобильных дорог регионального или межмуниципального значения владельцами таких инженерных коммуникаций или за их счет (пункт 14 Порядка);</w:t>
      </w:r>
    </w:p>
    <w:p w:rsidR="00B27747" w:rsidRDefault="00B27747" w:rsidP="00B27747">
      <w:pPr>
        <w:spacing w:line="360" w:lineRule="exact"/>
        <w:ind w:firstLine="709"/>
        <w:jc w:val="both"/>
        <w:rPr>
          <w:rFonts w:ascii="Arial" w:hAnsi="Arial"/>
          <w:sz w:val="24"/>
          <w:szCs w:val="24"/>
        </w:rPr>
      </w:pPr>
      <w:r>
        <w:rPr>
          <w:rFonts w:ascii="Arial" w:hAnsi="Arial"/>
          <w:sz w:val="24"/>
          <w:szCs w:val="24"/>
        </w:rPr>
        <w:lastRenderedPageBreak/>
        <w:t>строительство, реконструкция пересечений и примыканий (пункт 17 Порядка);</w:t>
      </w:r>
    </w:p>
    <w:p w:rsidR="00B27747" w:rsidRDefault="00B27747" w:rsidP="00B27747">
      <w:pPr>
        <w:spacing w:line="360" w:lineRule="exact"/>
        <w:ind w:firstLine="709"/>
        <w:jc w:val="both"/>
        <w:rPr>
          <w:rFonts w:ascii="Arial" w:hAnsi="Arial"/>
          <w:sz w:val="24"/>
          <w:szCs w:val="24"/>
        </w:rPr>
      </w:pPr>
      <w:r>
        <w:rPr>
          <w:rFonts w:ascii="Arial" w:hAnsi="Arial"/>
          <w:sz w:val="24"/>
          <w:szCs w:val="24"/>
        </w:rPr>
        <w:t>капитальный ремонт, ремонт пересечений и примыканий в отношении автомобильных дорог регионального или межмуниципального значения (пункт 19 Порядка);</w:t>
      </w:r>
    </w:p>
    <w:p w:rsidR="00B27747" w:rsidRDefault="00B27747" w:rsidP="00B27747">
      <w:pPr>
        <w:spacing w:line="360" w:lineRule="exact"/>
        <w:ind w:firstLine="709"/>
        <w:jc w:val="both"/>
        <w:rPr>
          <w:rFonts w:ascii="Arial" w:hAnsi="Arial"/>
          <w:sz w:val="24"/>
          <w:szCs w:val="24"/>
        </w:rPr>
      </w:pPr>
      <w:r>
        <w:rPr>
          <w:rFonts w:ascii="Arial" w:hAnsi="Arial"/>
          <w:sz w:val="24"/>
          <w:szCs w:val="24"/>
        </w:rPr>
        <w:t>размещение объектов дорожного сервиса в границах полос отвода автомобильных дорог регионального или межмуниципального значения (пункт 21 Порядка);</w:t>
      </w:r>
    </w:p>
    <w:p w:rsidR="00B27747" w:rsidRDefault="00B27747" w:rsidP="00B27747">
      <w:pPr>
        <w:spacing w:line="360" w:lineRule="exact"/>
        <w:ind w:firstLine="709"/>
        <w:jc w:val="both"/>
        <w:rPr>
          <w:rFonts w:ascii="Arial" w:hAnsi="Arial"/>
          <w:sz w:val="24"/>
          <w:szCs w:val="24"/>
        </w:rPr>
      </w:pPr>
      <w:r>
        <w:rPr>
          <w:rFonts w:ascii="Arial" w:hAnsi="Arial"/>
          <w:sz w:val="24"/>
          <w:szCs w:val="24"/>
        </w:rPr>
        <w:t>реконструкция, капитальный ремонт и ремонт примыканий объектов дорожного сервиса к автомобильным дорогам регионального или межмуниципального значения (пункт 23 Порядка);</w:t>
      </w:r>
    </w:p>
    <w:p w:rsidR="00B27747" w:rsidRDefault="00B27747" w:rsidP="00B27747">
      <w:pPr>
        <w:spacing w:line="360" w:lineRule="exact"/>
        <w:ind w:firstLine="709"/>
        <w:jc w:val="both"/>
        <w:rPr>
          <w:rFonts w:ascii="Arial" w:hAnsi="Arial"/>
          <w:sz w:val="24"/>
          <w:szCs w:val="24"/>
        </w:rPr>
      </w:pPr>
      <w:r>
        <w:rPr>
          <w:rFonts w:ascii="Arial" w:hAnsi="Arial"/>
          <w:sz w:val="24"/>
          <w:szCs w:val="24"/>
        </w:rPr>
        <w:t>установка рекламных конструкций в полосе отвода автомобильных дорог регионального или межмуниципального значения (пункт 28 Порядка);</w:t>
      </w:r>
    </w:p>
    <w:p w:rsidR="00B27747" w:rsidRDefault="00B27747" w:rsidP="00B27747">
      <w:pPr>
        <w:spacing w:line="360" w:lineRule="exact"/>
        <w:ind w:firstLine="709"/>
        <w:jc w:val="both"/>
        <w:rPr>
          <w:rFonts w:ascii="Arial" w:hAnsi="Arial"/>
          <w:sz w:val="24"/>
          <w:szCs w:val="24"/>
        </w:rPr>
      </w:pPr>
      <w:r>
        <w:rPr>
          <w:rFonts w:ascii="Arial" w:hAnsi="Arial"/>
          <w:sz w:val="24"/>
          <w:szCs w:val="24"/>
        </w:rPr>
        <w:t>согласование места прогона животных через автомобильные дороги регионального или межмуниципального значения (пункт 39 Порядка).</w:t>
      </w:r>
    </w:p>
    <w:p w:rsidR="00B27747" w:rsidRDefault="00B27747" w:rsidP="00B27747">
      <w:pPr>
        <w:spacing w:line="360" w:lineRule="exact"/>
        <w:ind w:firstLine="709"/>
        <w:jc w:val="both"/>
        <w:rPr>
          <w:rFonts w:ascii="Arial" w:hAnsi="Arial"/>
          <w:sz w:val="24"/>
          <w:szCs w:val="24"/>
        </w:rPr>
      </w:pPr>
      <w:r>
        <w:rPr>
          <w:rFonts w:ascii="Arial" w:hAnsi="Arial"/>
          <w:sz w:val="24"/>
          <w:szCs w:val="24"/>
        </w:rPr>
        <w:t>В соответствии с пунктом 2.2.35 Положения о департаменте транспорта и дорожного хозяйства Приморского края, утвержденного постановлением Администрации Приморского края от 24.07.2015 № 245-па в редакции последних изменений, внесенных постановлением Администрации Приморского края от 24.07.2019 № 475-па, департамент транспорта и дорожного хозяйства Приморского края осуществляет согласование и выдачу технических условий на размещение и эксплуатацию объектов в полосе отвода и придорожной полосе автомобильных дорог регионального или межмуниципального значения в соответствии с порядками, установленными действующим законодательством.</w:t>
      </w:r>
    </w:p>
    <w:p w:rsidR="00B27747" w:rsidRDefault="00B27747" w:rsidP="00B27747">
      <w:pPr>
        <w:spacing w:line="360" w:lineRule="exact"/>
        <w:ind w:firstLine="709"/>
        <w:jc w:val="both"/>
        <w:rPr>
          <w:rFonts w:ascii="Arial" w:hAnsi="Arial"/>
          <w:sz w:val="24"/>
          <w:szCs w:val="24"/>
        </w:rPr>
      </w:pPr>
      <w:r>
        <w:rPr>
          <w:rFonts w:ascii="Arial" w:hAnsi="Arial"/>
          <w:sz w:val="24"/>
          <w:szCs w:val="24"/>
        </w:rPr>
        <w:t>Согласно пункту 1 части 1 статьи 6 Федерального закона от 27.07.2010            № 210-ФЗ органы, предоставляющие государственные услуги, обязаны предоставлять государственные услуги в соответствии с административными регламентами.</w:t>
      </w:r>
    </w:p>
    <w:p w:rsidR="00B27747" w:rsidRDefault="00B27747" w:rsidP="00B27747">
      <w:pPr>
        <w:spacing w:line="360" w:lineRule="exact"/>
        <w:ind w:firstLine="709"/>
        <w:jc w:val="both"/>
        <w:rPr>
          <w:rFonts w:ascii="Arial" w:hAnsi="Arial"/>
          <w:sz w:val="24"/>
          <w:szCs w:val="24"/>
        </w:rPr>
      </w:pPr>
      <w:r>
        <w:rPr>
          <w:rFonts w:ascii="Arial" w:hAnsi="Arial"/>
          <w:sz w:val="24"/>
          <w:szCs w:val="24"/>
        </w:rPr>
        <w:t>Частью 14 статьи 13 Федерального закона от 27.07.2010 № 210-ФЗ предусмотрено,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Согласно пункту 5 Порядка разработки и утверждения административных регламентов предоставления государственных услуг, утвержденного постановлением Администрации Приморского края от 05.10.2011 № 249-па в редакции последних изменений, внесенных постановлением Администрации Приморского края от 16.10.2018 № 493-па, (далее - Порядок разработки и утверждения административных регламентов предоставления государственных услуг) административные регламенты утверждаются органами исполнительной </w:t>
      </w:r>
      <w:r>
        <w:rPr>
          <w:rFonts w:ascii="Arial" w:hAnsi="Arial"/>
          <w:sz w:val="24"/>
          <w:szCs w:val="24"/>
        </w:rPr>
        <w:lastRenderedPageBreak/>
        <w:t>власти Приморского края, предоставляющими государственные услуги, если иное не установлено федеральным законом.</w:t>
      </w:r>
    </w:p>
    <w:p w:rsidR="00B27747" w:rsidRDefault="00B27747" w:rsidP="00B27747">
      <w:pPr>
        <w:spacing w:line="360" w:lineRule="exact"/>
        <w:ind w:firstLine="709"/>
        <w:jc w:val="both"/>
        <w:rPr>
          <w:rFonts w:ascii="Arial" w:hAnsi="Arial"/>
          <w:sz w:val="24"/>
          <w:szCs w:val="24"/>
        </w:rPr>
      </w:pPr>
      <w:r>
        <w:rPr>
          <w:rFonts w:ascii="Arial" w:hAnsi="Arial"/>
          <w:sz w:val="24"/>
          <w:szCs w:val="24"/>
        </w:rPr>
        <w:t>Приказом департамента дорожного хозяйства Приморского края от 13.08.2012 № 111-ОД в редакции последних изменений, внесенных приказом департамента транспорта и дорожного хозяйства Приморского края от 19.07.2019 № 251-ОД, утвержден административный регламент предоставления департаментом транспорта и дорожного хозяйства Приморского края государственной услуги «Согласование размещения, строительства, реконструкции, капитального ремонта и ремонта объектов в полосе отвода автомобильных дорог регионального или межмуниципального значения» (далее – Административный регламент).</w:t>
      </w:r>
    </w:p>
    <w:p w:rsidR="00B27747" w:rsidRDefault="00B27747" w:rsidP="00B27747">
      <w:pPr>
        <w:spacing w:line="360" w:lineRule="exact"/>
        <w:ind w:firstLine="709"/>
        <w:jc w:val="both"/>
        <w:rPr>
          <w:rFonts w:ascii="Arial" w:hAnsi="Arial"/>
          <w:sz w:val="24"/>
          <w:szCs w:val="24"/>
        </w:rPr>
      </w:pPr>
      <w:r>
        <w:rPr>
          <w:rFonts w:ascii="Arial" w:hAnsi="Arial"/>
          <w:sz w:val="24"/>
          <w:szCs w:val="24"/>
        </w:rPr>
        <w:t>Приведенные положения федерального и краевого законодательства свидетельствуют о правомерности принятия Приказа департаментом транспорта и дорожного хозяйства Приморского края.</w:t>
      </w:r>
    </w:p>
    <w:p w:rsidR="00B27747" w:rsidRDefault="00B27747" w:rsidP="00B27747">
      <w:pPr>
        <w:spacing w:line="360" w:lineRule="exact"/>
        <w:ind w:firstLine="709"/>
        <w:jc w:val="both"/>
        <w:rPr>
          <w:rFonts w:ascii="Arial" w:hAnsi="Arial"/>
          <w:sz w:val="24"/>
          <w:szCs w:val="24"/>
        </w:rPr>
      </w:pPr>
      <w:r>
        <w:rPr>
          <w:rFonts w:ascii="Arial" w:hAnsi="Arial"/>
          <w:sz w:val="24"/>
          <w:szCs w:val="24"/>
        </w:rPr>
        <w:t>Приказ является необходимым и достаточным для урегулирования рассматриваемых общественных отношений.</w:t>
      </w:r>
    </w:p>
    <w:p w:rsidR="00B27747" w:rsidRDefault="00B27747" w:rsidP="00B27747">
      <w:pPr>
        <w:spacing w:line="360" w:lineRule="exact"/>
        <w:ind w:firstLine="709"/>
        <w:jc w:val="both"/>
        <w:rPr>
          <w:rFonts w:ascii="Arial" w:hAnsi="Arial"/>
          <w:sz w:val="24"/>
          <w:szCs w:val="24"/>
        </w:rPr>
      </w:pPr>
      <w:r>
        <w:rPr>
          <w:rFonts w:ascii="Arial" w:hAnsi="Arial"/>
          <w:sz w:val="24"/>
          <w:szCs w:val="24"/>
        </w:rPr>
        <w:t>В соответствии с частью 3 статьи 15 Конституции Российской Федерации нормативные правовые акты, затрагивающие права, свободы и обязанности человека и гражданина, не могут применяться, если они не были опубликованы официально для всеобщего сведения.</w:t>
      </w:r>
    </w:p>
    <w:p w:rsidR="00B27747" w:rsidRDefault="00B27747" w:rsidP="00B27747">
      <w:pPr>
        <w:spacing w:line="360" w:lineRule="exact"/>
        <w:ind w:firstLine="709"/>
        <w:jc w:val="both"/>
        <w:rPr>
          <w:rFonts w:ascii="Arial" w:hAnsi="Arial"/>
          <w:sz w:val="24"/>
          <w:szCs w:val="24"/>
        </w:rPr>
      </w:pPr>
      <w:r>
        <w:rPr>
          <w:rFonts w:ascii="Arial" w:hAnsi="Arial"/>
          <w:sz w:val="24"/>
          <w:szCs w:val="24"/>
        </w:rPr>
        <w:t>Приказ департамента транспорта и дорожного хозяйства Приморского края от 19.07.2019 № 251-ОД официально опубликован на официальном интернет-портале правовой информации http://www.pravo.gov.ru 23.07.2019 № 2501201907230001.</w:t>
      </w:r>
    </w:p>
    <w:p w:rsidR="00B27747" w:rsidRDefault="00B27747" w:rsidP="00B27747">
      <w:pPr>
        <w:spacing w:line="360" w:lineRule="exact"/>
        <w:ind w:firstLine="709"/>
        <w:jc w:val="both"/>
        <w:rPr>
          <w:rFonts w:ascii="Arial" w:hAnsi="Arial"/>
          <w:sz w:val="24"/>
          <w:szCs w:val="24"/>
        </w:rPr>
      </w:pPr>
      <w:r>
        <w:rPr>
          <w:rFonts w:ascii="Arial" w:hAnsi="Arial"/>
          <w:sz w:val="24"/>
          <w:szCs w:val="24"/>
        </w:rPr>
        <w:t>Правовая экспертиза показала, что Приказ противоречит федеральному законодательству по следующим основаниям.</w:t>
      </w:r>
    </w:p>
    <w:p w:rsidR="00B27747" w:rsidRDefault="00B27747" w:rsidP="00B27747">
      <w:pPr>
        <w:spacing w:line="360" w:lineRule="exact"/>
        <w:ind w:firstLine="709"/>
        <w:jc w:val="both"/>
        <w:rPr>
          <w:rFonts w:ascii="Arial" w:hAnsi="Arial"/>
          <w:b/>
          <w:sz w:val="24"/>
          <w:szCs w:val="24"/>
        </w:rPr>
      </w:pPr>
      <w:r>
        <w:rPr>
          <w:rFonts w:ascii="Arial" w:hAnsi="Arial"/>
          <w:sz w:val="24"/>
          <w:szCs w:val="24"/>
        </w:rPr>
        <w:t xml:space="preserve">1. Пунктом 3 части 2 статьи 12 Федерального закона от 27.07.2010 № 210-ФЗ предусмотрено, что </w:t>
      </w:r>
      <w:r>
        <w:rPr>
          <w:rFonts w:ascii="Arial" w:hAnsi="Arial"/>
          <w:sz w:val="24"/>
          <w:szCs w:val="24"/>
          <w:u w:val="single"/>
        </w:rPr>
        <w:t>структура административного регламента должна содержать раздел, устанавливающий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w:t>
      </w:r>
      <w:r>
        <w:rPr>
          <w:rFonts w:ascii="Arial" w:hAnsi="Arial"/>
          <w:sz w:val="24"/>
          <w:szCs w:val="24"/>
        </w:rPr>
        <w:t xml:space="preserve"> </w:t>
      </w:r>
      <w:r>
        <w:rPr>
          <w:rFonts w:ascii="Arial" w:hAnsi="Arial"/>
          <w:b/>
          <w:sz w:val="24"/>
          <w:szCs w:val="24"/>
        </w:rPr>
        <w:t>в электронной форме</w:t>
      </w:r>
      <w:r>
        <w:rPr>
          <w:rFonts w:ascii="Arial" w:hAnsi="Arial"/>
          <w:sz w:val="24"/>
          <w:szCs w:val="24"/>
        </w:rPr>
        <w:t xml:space="preserve">, </w:t>
      </w:r>
      <w:r>
        <w:rPr>
          <w:rFonts w:ascii="Arial" w:hAnsi="Arial"/>
          <w:sz w:val="24"/>
          <w:szCs w:val="24"/>
          <w:u w:val="single"/>
        </w:rPr>
        <w:t>а также особенности выполнения административных процедур</w:t>
      </w:r>
      <w:r>
        <w:rPr>
          <w:rFonts w:ascii="Arial" w:hAnsi="Arial"/>
          <w:sz w:val="24"/>
          <w:szCs w:val="24"/>
        </w:rPr>
        <w:t xml:space="preserve"> </w:t>
      </w:r>
      <w:r>
        <w:rPr>
          <w:rFonts w:ascii="Arial" w:hAnsi="Arial"/>
          <w:b/>
          <w:sz w:val="24"/>
          <w:szCs w:val="24"/>
        </w:rPr>
        <w:t>в многофункциональных центрах.</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Согласно пункту 9.6 раздела «Стандарт предоставления государственной услуги» Административного регламента документы, предусмотренные абзацами вторым - восьмым пункта 9.1, абзацами вторым - десятым пункта 9.2 и пунктом 9.3 Административного регламента, предоставляются заявителем или представителем заявителя в департамент или в многофункциональный центр предоставления государственных и муниципальных услуг лично, либо направляются по почте, посредством факсимильной связи, по электронной почте, </w:t>
      </w:r>
      <w:r>
        <w:rPr>
          <w:rFonts w:ascii="Arial" w:hAnsi="Arial"/>
          <w:sz w:val="24"/>
          <w:szCs w:val="24"/>
        </w:rPr>
        <w:lastRenderedPageBreak/>
        <w:t>а также посредством федеральной государственной информационной системы «Единый портал государственных и муниципальных услуг (функций)» (http://gosuslugi.ru).</w:t>
      </w:r>
    </w:p>
    <w:p w:rsidR="00B27747" w:rsidRDefault="00B27747" w:rsidP="00B27747">
      <w:pPr>
        <w:spacing w:line="360" w:lineRule="exact"/>
        <w:ind w:firstLine="709"/>
        <w:jc w:val="both"/>
        <w:rPr>
          <w:rFonts w:ascii="Arial" w:hAnsi="Arial"/>
          <w:sz w:val="24"/>
          <w:szCs w:val="24"/>
        </w:rPr>
      </w:pPr>
      <w:r>
        <w:rPr>
          <w:rFonts w:ascii="Arial" w:hAnsi="Arial"/>
          <w:sz w:val="24"/>
          <w:szCs w:val="24"/>
        </w:rPr>
        <w:t>Предоставление государственной услуги в многофункциональном центре предоставления государственных и муниципальных услуг осуществляется по принципу «одного окна» в соответствии с законодательством Российской Федерации.</w:t>
      </w:r>
    </w:p>
    <w:p w:rsidR="00B27747" w:rsidRDefault="00B27747" w:rsidP="00B27747">
      <w:pPr>
        <w:spacing w:line="360" w:lineRule="exact"/>
        <w:ind w:firstLine="709"/>
        <w:jc w:val="both"/>
        <w:rPr>
          <w:rFonts w:ascii="Arial" w:hAnsi="Arial"/>
          <w:sz w:val="24"/>
          <w:szCs w:val="24"/>
        </w:rPr>
      </w:pPr>
      <w:r>
        <w:rPr>
          <w:rFonts w:ascii="Arial" w:hAnsi="Arial"/>
          <w:sz w:val="24"/>
          <w:szCs w:val="24"/>
        </w:rPr>
        <w:t>Заявления, предоставляемые в форме электронных документов, подписываются в соответствии с требованиями Федерального закона от 6 апреля 2011 года № 63-ФЗ «Об электронной подписи» и статей 21.1 и 21.2 Федерального закона от 27 июля 2010 года № 210-ФЗ «Об организации предоставления государственных и муниципальных услуг».</w:t>
      </w:r>
    </w:p>
    <w:p w:rsidR="00B27747" w:rsidRDefault="00B27747" w:rsidP="00B27747">
      <w:pPr>
        <w:spacing w:line="360" w:lineRule="exact"/>
        <w:ind w:firstLine="709"/>
        <w:jc w:val="both"/>
        <w:rPr>
          <w:rFonts w:ascii="Arial" w:hAnsi="Arial"/>
          <w:sz w:val="24"/>
          <w:szCs w:val="24"/>
        </w:rPr>
      </w:pPr>
      <w:r>
        <w:rPr>
          <w:rFonts w:ascii="Arial" w:hAnsi="Arial"/>
          <w:sz w:val="24"/>
          <w:szCs w:val="24"/>
        </w:rPr>
        <w:t>Таким образом, Административный регламент предусматривает выполнение административных процедур в электронной форме и в многофункциональных центрах.</w:t>
      </w:r>
    </w:p>
    <w:p w:rsidR="00B27747" w:rsidRDefault="00B27747" w:rsidP="00B27747">
      <w:pPr>
        <w:spacing w:line="360" w:lineRule="exact"/>
        <w:ind w:firstLine="709"/>
        <w:jc w:val="both"/>
        <w:rPr>
          <w:rFonts w:ascii="Arial" w:hAnsi="Arial"/>
          <w:sz w:val="24"/>
          <w:szCs w:val="24"/>
        </w:rPr>
      </w:pPr>
      <w:r>
        <w:rPr>
          <w:rFonts w:ascii="Arial" w:hAnsi="Arial"/>
          <w:sz w:val="24"/>
          <w:szCs w:val="24"/>
        </w:rPr>
        <w:t>Требования к организации предоставления государственных услуг в электронной форме установлены статьей 10 Федерального закона от 27.07.2010 № 210-ФЗ.</w:t>
      </w:r>
    </w:p>
    <w:p w:rsidR="00B27747" w:rsidRDefault="00B27747" w:rsidP="00B27747">
      <w:pPr>
        <w:spacing w:line="360" w:lineRule="exact"/>
        <w:ind w:firstLine="709"/>
        <w:jc w:val="both"/>
        <w:rPr>
          <w:rFonts w:ascii="Arial" w:hAnsi="Arial"/>
          <w:sz w:val="24"/>
          <w:szCs w:val="24"/>
        </w:rPr>
      </w:pPr>
      <w:r>
        <w:rPr>
          <w:rFonts w:ascii="Arial" w:hAnsi="Arial"/>
          <w:sz w:val="24"/>
          <w:szCs w:val="24"/>
        </w:rPr>
        <w:t>Требования к организации предоставления государственных услуг в многофункциональных центрах установлены главой 4 Федерального закона от 27.07.2010 № 210-ФЗ.</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Кроме того, согласно пункту 16 Порядка разработки и утверждения административных регламентов предоставления государственных услуг в начале раздела, касающегося состава, последовательности и сроков выполнения административных процедур, требований к порядку их выполнения, в том числе особенностей выполнения административных процедур (действий) в электронной форме, а также особенностей выполнения административных процедур (действий) в многофункциональных центрах, </w:t>
      </w:r>
      <w:r>
        <w:rPr>
          <w:rFonts w:ascii="Arial" w:hAnsi="Arial"/>
          <w:sz w:val="24"/>
          <w:szCs w:val="24"/>
          <w:u w:val="single"/>
        </w:rPr>
        <w:t>указывается исчерпывающий перечень административных процедур, содержащихся в нем, в том числе</w:t>
      </w:r>
      <w:r>
        <w:rPr>
          <w:rFonts w:ascii="Arial" w:hAnsi="Arial"/>
          <w:sz w:val="24"/>
          <w:szCs w:val="24"/>
        </w:rPr>
        <w:t xml:space="preserve"> </w:t>
      </w:r>
      <w:r>
        <w:rPr>
          <w:rFonts w:ascii="Arial" w:hAnsi="Arial"/>
          <w:b/>
          <w:sz w:val="24"/>
          <w:szCs w:val="24"/>
        </w:rPr>
        <w:t>отдельно указывается</w:t>
      </w:r>
      <w:r>
        <w:rPr>
          <w:rFonts w:ascii="Arial" w:hAnsi="Arial"/>
          <w:sz w:val="24"/>
          <w:szCs w:val="24"/>
        </w:rPr>
        <w:t xml:space="preserve"> </w:t>
      </w:r>
      <w:r>
        <w:rPr>
          <w:rFonts w:ascii="Arial" w:hAnsi="Arial"/>
          <w:sz w:val="24"/>
          <w:szCs w:val="24"/>
          <w:u w:val="single"/>
        </w:rPr>
        <w:t>перечень административных процедур (действий) при предоставлении государственных услуг в электронной форме и процедур (действий), выполняемых многофункциональными центрами</w:t>
      </w:r>
      <w:r>
        <w:rPr>
          <w:rFonts w:ascii="Arial" w:hAnsi="Arial"/>
          <w:sz w:val="24"/>
          <w:szCs w:val="24"/>
        </w:rPr>
        <w:t>.</w:t>
      </w:r>
    </w:p>
    <w:p w:rsidR="00B27747" w:rsidRDefault="00B27747" w:rsidP="00B27747">
      <w:pPr>
        <w:spacing w:line="360" w:lineRule="exact"/>
        <w:ind w:firstLine="709"/>
        <w:jc w:val="both"/>
        <w:rPr>
          <w:rFonts w:ascii="Arial" w:hAnsi="Arial"/>
          <w:sz w:val="24"/>
          <w:szCs w:val="24"/>
          <w:u w:val="single"/>
        </w:rPr>
      </w:pPr>
      <w:r>
        <w:rPr>
          <w:rFonts w:ascii="Arial" w:hAnsi="Arial"/>
          <w:sz w:val="24"/>
          <w:szCs w:val="24"/>
          <w:u w:val="single"/>
        </w:rPr>
        <w:t>Раздел должен содержать в том числе:</w:t>
      </w:r>
    </w:p>
    <w:p w:rsidR="00B27747" w:rsidRDefault="00B27747" w:rsidP="00B27747">
      <w:pPr>
        <w:spacing w:line="360" w:lineRule="exact"/>
        <w:ind w:firstLine="709"/>
        <w:jc w:val="both"/>
        <w:rPr>
          <w:rFonts w:ascii="Arial" w:hAnsi="Arial"/>
          <w:sz w:val="24"/>
          <w:szCs w:val="24"/>
        </w:rPr>
      </w:pPr>
      <w:r>
        <w:rPr>
          <w:rFonts w:ascii="Arial" w:hAnsi="Arial"/>
          <w:sz w:val="24"/>
          <w:szCs w:val="24"/>
        </w:rPr>
        <w:t>порядок осуществления в электронной форме, в том числе с использованием федеральной государственной информационной системы «Единый портал государственных и муниципальных услуг (функций)», административных процедур (действий) в соответствии с положениями статьи 10 Федерального закона от 27 июля 2010 года № 210-ФЗ «Об организации предоставления государственных и муниципальных услуг»;</w:t>
      </w:r>
    </w:p>
    <w:p w:rsidR="00B27747" w:rsidRDefault="00B27747" w:rsidP="00B27747">
      <w:pPr>
        <w:spacing w:line="360" w:lineRule="exact"/>
        <w:ind w:firstLine="709"/>
        <w:jc w:val="both"/>
        <w:rPr>
          <w:rFonts w:ascii="Arial" w:hAnsi="Arial"/>
          <w:sz w:val="24"/>
          <w:szCs w:val="24"/>
        </w:rPr>
      </w:pPr>
      <w:r>
        <w:rPr>
          <w:rFonts w:ascii="Arial" w:hAnsi="Arial"/>
          <w:sz w:val="24"/>
          <w:szCs w:val="24"/>
        </w:rPr>
        <w:lastRenderedPageBreak/>
        <w:t>порядок выполнения административных процедур (действий) многофункциональными центрами;</w:t>
      </w:r>
    </w:p>
    <w:p w:rsidR="00B27747" w:rsidRDefault="00B27747" w:rsidP="00B27747">
      <w:pPr>
        <w:spacing w:line="360" w:lineRule="exact"/>
        <w:ind w:firstLine="709"/>
        <w:jc w:val="both"/>
        <w:rPr>
          <w:rFonts w:ascii="Arial" w:hAnsi="Arial"/>
          <w:sz w:val="24"/>
          <w:szCs w:val="24"/>
        </w:rPr>
      </w:pPr>
      <w:r>
        <w:rPr>
          <w:rFonts w:ascii="Arial" w:hAnsi="Arial"/>
          <w:sz w:val="24"/>
          <w:szCs w:val="24"/>
        </w:rPr>
        <w:t>порядок исправления допущенных опечаток и ошибок в выданных в результате предоставления государственной услуги документах.</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Вместе с тем, в разделе Административного регламента, устанавливающего состав, последовательность и сроки выполнения административных процедур, требования к порядку их выполнения, </w:t>
      </w:r>
      <w:r>
        <w:rPr>
          <w:rFonts w:ascii="Arial" w:hAnsi="Arial"/>
          <w:sz w:val="24"/>
          <w:szCs w:val="24"/>
          <w:u w:val="single"/>
        </w:rPr>
        <w:t xml:space="preserve">правовые нормы об  особенностях выполнения административных процедур в электронной форме, особенностях выполнения административных процедур в многофункциональных центрах, а также правовые нормы, предусматривающие  порядок исправления допущенных опечаток и ошибок в выданных в результате предоставления государственной услуги документах </w:t>
      </w:r>
      <w:r>
        <w:rPr>
          <w:rFonts w:ascii="Arial" w:hAnsi="Arial"/>
          <w:b/>
          <w:sz w:val="24"/>
          <w:szCs w:val="24"/>
        </w:rPr>
        <w:t>отсутствуют</w:t>
      </w:r>
      <w:r>
        <w:rPr>
          <w:rFonts w:ascii="Arial" w:hAnsi="Arial"/>
          <w:sz w:val="24"/>
          <w:szCs w:val="24"/>
        </w:rPr>
        <w:t>.</w:t>
      </w:r>
    </w:p>
    <w:p w:rsidR="00B27747" w:rsidRDefault="00B27747" w:rsidP="00B27747">
      <w:pPr>
        <w:spacing w:line="360" w:lineRule="exact"/>
        <w:ind w:firstLine="709"/>
        <w:jc w:val="both"/>
        <w:rPr>
          <w:rFonts w:ascii="Arial" w:hAnsi="Arial"/>
          <w:sz w:val="24"/>
          <w:szCs w:val="24"/>
        </w:rPr>
      </w:pPr>
      <w:r>
        <w:rPr>
          <w:rFonts w:ascii="Arial" w:hAnsi="Arial"/>
          <w:sz w:val="24"/>
          <w:szCs w:val="24"/>
        </w:rPr>
        <w:t>Таким образом, раздел III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 Административного регламента противоречит вышеперечисленным положениям федерального законодательства.</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Кроме того, отсутствие в Административном регламенте правовых норм, регламентирующих особенности выполнения административных процедур в электронной форме, а также особенности выполнения административных процедур в многофункциональных центрах является </w:t>
      </w:r>
      <w:proofErr w:type="spellStart"/>
      <w:r>
        <w:rPr>
          <w:rFonts w:ascii="Arial" w:hAnsi="Arial"/>
          <w:sz w:val="24"/>
          <w:szCs w:val="24"/>
        </w:rPr>
        <w:t>коррупциогенным</w:t>
      </w:r>
      <w:proofErr w:type="spellEnd"/>
      <w:r>
        <w:rPr>
          <w:rFonts w:ascii="Arial" w:hAnsi="Arial"/>
          <w:sz w:val="24"/>
          <w:szCs w:val="24"/>
        </w:rPr>
        <w:t xml:space="preserve"> фактором, предусмотренным подпунктом «ж»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РФ от 26.02.2010 № 96, - отсутствие или неполнота административных процедур.</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Данный </w:t>
      </w:r>
      <w:proofErr w:type="spellStart"/>
      <w:r>
        <w:rPr>
          <w:rFonts w:ascii="Arial" w:hAnsi="Arial"/>
          <w:sz w:val="24"/>
          <w:szCs w:val="24"/>
        </w:rPr>
        <w:t>коррупциогенный</w:t>
      </w:r>
      <w:proofErr w:type="spellEnd"/>
      <w:r>
        <w:rPr>
          <w:rFonts w:ascii="Arial" w:hAnsi="Arial"/>
          <w:sz w:val="24"/>
          <w:szCs w:val="24"/>
        </w:rPr>
        <w:t xml:space="preserve"> фактор возможно устранить путем дополнения Административного регламента правовыми нормами, регламентирующими особенности выполнения административных процедур в электронной форме, а также особенности выполнения административных процедур в многофункциональных центрах.</w:t>
      </w:r>
    </w:p>
    <w:p w:rsidR="00B27747" w:rsidRDefault="00B27747" w:rsidP="00B27747">
      <w:pPr>
        <w:spacing w:line="360" w:lineRule="exact"/>
        <w:ind w:firstLine="709"/>
        <w:jc w:val="both"/>
        <w:rPr>
          <w:rFonts w:ascii="Arial" w:hAnsi="Arial"/>
          <w:sz w:val="24"/>
          <w:szCs w:val="24"/>
        </w:rPr>
      </w:pPr>
      <w:r>
        <w:rPr>
          <w:rFonts w:ascii="Arial" w:hAnsi="Arial"/>
          <w:sz w:val="24"/>
          <w:szCs w:val="24"/>
        </w:rPr>
        <w:t>2. Статьей 11.1 Федерального закона от 27.07.2010 № 210-ФЗ предусмотрено 10 (десять) случаев обжалования заявителем решений и действий (бездействия) органа, предоставляющего государственную услугу, должностного лица органа, предоставляющего государственную услугу, либо государственного служащего, многофункционального центра, работника многофункционального центра, а также организаций, предусмотренных частью 1.1 статьи 16 Федерального закона от 27.07.2010 № 210-ФЗ, или их работников.</w:t>
      </w:r>
    </w:p>
    <w:p w:rsidR="00B27747" w:rsidRDefault="00B27747" w:rsidP="00B27747">
      <w:pPr>
        <w:spacing w:line="360" w:lineRule="exact"/>
        <w:ind w:firstLine="709"/>
        <w:jc w:val="both"/>
        <w:rPr>
          <w:rFonts w:ascii="Arial" w:hAnsi="Arial"/>
          <w:sz w:val="24"/>
          <w:szCs w:val="24"/>
        </w:rPr>
      </w:pPr>
      <w:r>
        <w:rPr>
          <w:rFonts w:ascii="Arial" w:hAnsi="Arial"/>
          <w:sz w:val="24"/>
          <w:szCs w:val="24"/>
        </w:rPr>
        <w:t>Вместе с тем, пунктом 33 Административного регламента предусмотрено только 7 (семь) из перечисленных в статье 11.1 Федерального закона от 27.07.2010 № 210-ФЗ случаев обжалования.</w:t>
      </w:r>
    </w:p>
    <w:p w:rsidR="00B27747" w:rsidRDefault="00B27747" w:rsidP="00B27747">
      <w:pPr>
        <w:spacing w:line="360" w:lineRule="exact"/>
        <w:ind w:firstLine="709"/>
        <w:jc w:val="both"/>
        <w:rPr>
          <w:rFonts w:ascii="Arial" w:hAnsi="Arial"/>
          <w:sz w:val="24"/>
          <w:szCs w:val="24"/>
        </w:rPr>
      </w:pPr>
      <w:r>
        <w:rPr>
          <w:rFonts w:ascii="Arial" w:hAnsi="Arial"/>
          <w:sz w:val="24"/>
          <w:szCs w:val="24"/>
          <w:u w:val="single"/>
        </w:rPr>
        <w:lastRenderedPageBreak/>
        <w:t>Предусмотренные пунктами 8, 9 и 10 статьи 11.1 Федерального закона от 27.07.2010 № 210-ФЗ случаи обжалования</w:t>
      </w:r>
      <w:r>
        <w:rPr>
          <w:rFonts w:ascii="Arial" w:hAnsi="Arial"/>
          <w:sz w:val="24"/>
          <w:szCs w:val="24"/>
        </w:rPr>
        <w:t xml:space="preserve"> заявителем решений и действий (бездействия) органа, предоставляющего государственную услугу, должностного лица органа, предоставляющего государственную услугу, либо государственного служащего, многофункционального центра, работника многофункционального центра, а также организаций, предусмотренных частью 1.1 статьи 16 Федерального закона от 27.07.2010 № 210-ФЗ, или их работников, </w:t>
      </w:r>
      <w:r>
        <w:rPr>
          <w:rFonts w:ascii="Arial" w:hAnsi="Arial"/>
          <w:sz w:val="24"/>
          <w:szCs w:val="24"/>
          <w:u w:val="single"/>
        </w:rPr>
        <w:t>в Административном регламенте</w:t>
      </w:r>
      <w:r>
        <w:rPr>
          <w:rFonts w:ascii="Arial" w:hAnsi="Arial"/>
          <w:sz w:val="24"/>
          <w:szCs w:val="24"/>
        </w:rPr>
        <w:t xml:space="preserve"> </w:t>
      </w:r>
      <w:r>
        <w:rPr>
          <w:rFonts w:ascii="Arial" w:hAnsi="Arial"/>
          <w:b/>
          <w:sz w:val="24"/>
          <w:szCs w:val="24"/>
        </w:rPr>
        <w:t>отсутствуют</w:t>
      </w:r>
      <w:r>
        <w:rPr>
          <w:rFonts w:ascii="Arial" w:hAnsi="Arial"/>
          <w:sz w:val="24"/>
          <w:szCs w:val="24"/>
        </w:rPr>
        <w:t>.</w:t>
      </w:r>
    </w:p>
    <w:p w:rsidR="00B27747" w:rsidRDefault="00B27747" w:rsidP="00B27747">
      <w:pPr>
        <w:spacing w:line="360" w:lineRule="exact"/>
        <w:ind w:firstLine="709"/>
        <w:jc w:val="both"/>
        <w:rPr>
          <w:rFonts w:ascii="Arial" w:hAnsi="Arial"/>
          <w:sz w:val="24"/>
          <w:szCs w:val="24"/>
        </w:rPr>
      </w:pPr>
      <w:r>
        <w:rPr>
          <w:rFonts w:ascii="Arial" w:hAnsi="Arial"/>
          <w:sz w:val="24"/>
          <w:szCs w:val="24"/>
        </w:rPr>
        <w:t>Отсутствие в Административном регламенте предусмотренных пунктами 8, 9 и 10 статьи 11.1 Федерального закона от 27.07.2010 № 210-ФЗ случаев обжалования не только противоречит требованиям федерального законодательства, но и приводит к ограничению гарантированных федеральным законом прав и законных интересов заявителей на обжалование решений и действий органов и должностных лиц, предоставляющих государственную услугу.</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3. Пунктом 3 статьи 11.1 Федерального закона от 27.07.2010 № 210-ФЗ предусмотрено, что заявитель может обратиться с жалобой, в том числе в случае </w:t>
      </w:r>
      <w:r>
        <w:rPr>
          <w:rFonts w:ascii="Arial" w:hAnsi="Arial"/>
          <w:sz w:val="24"/>
          <w:szCs w:val="24"/>
          <w:u w:val="single"/>
        </w:rPr>
        <w:t>требования у заявителя</w:t>
      </w:r>
      <w:r>
        <w:rPr>
          <w:rFonts w:ascii="Arial" w:hAnsi="Arial"/>
          <w:sz w:val="24"/>
          <w:szCs w:val="24"/>
        </w:rPr>
        <w:t xml:space="preserve"> документов или информации либо </w:t>
      </w:r>
      <w:r>
        <w:rPr>
          <w:rFonts w:ascii="Arial" w:hAnsi="Arial"/>
          <w:sz w:val="24"/>
          <w:szCs w:val="24"/>
          <w:u w:val="single"/>
        </w:rPr>
        <w:t>осуществления действий</w:t>
      </w:r>
      <w:r>
        <w:rPr>
          <w:rFonts w:ascii="Arial" w:hAnsi="Arial"/>
          <w:sz w:val="24"/>
          <w:szCs w:val="24"/>
        </w:rPr>
        <w:t>, представление или осуществление которых не предусмотрено нормативными правовыми актами Российской Федерации, нормативными правовыми актами субъектов Российской Федерации, муниципальными правовыми актами для предоставления государственной или муниципальной услуги.</w:t>
      </w:r>
    </w:p>
    <w:p w:rsidR="00B27747" w:rsidRDefault="00B27747" w:rsidP="00B27747">
      <w:pPr>
        <w:spacing w:line="360" w:lineRule="exact"/>
        <w:ind w:firstLine="709"/>
        <w:jc w:val="both"/>
        <w:rPr>
          <w:rFonts w:ascii="Arial" w:hAnsi="Arial"/>
          <w:sz w:val="24"/>
          <w:szCs w:val="24"/>
        </w:rPr>
      </w:pPr>
      <w:r>
        <w:rPr>
          <w:rFonts w:ascii="Arial" w:hAnsi="Arial"/>
          <w:sz w:val="24"/>
          <w:szCs w:val="24"/>
        </w:rPr>
        <w:t>Вместе с тем, абзацем пятым пункта 33 Административного регламента определено, что заявитель может обратиться с жалобой только в случае требования у заявителя или представителя заявителя документов и информации, не предусмотренных нормативными правовыми актами Российской Федерации и Приморского края для предоставления государственной услуги.</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Право заявителя на обращение с жалобой в случае требования у заявителя или представителя заявителя осуществления действий, осуществление которых не предусмотрено нормативными правовыми актами Российской Федерации, нормативными правовыми актами субъектов Российской Федерации для предоставления государственной услуги, в Административном регламенте </w:t>
      </w:r>
      <w:r>
        <w:rPr>
          <w:rFonts w:ascii="Arial" w:hAnsi="Arial"/>
          <w:b/>
          <w:sz w:val="24"/>
          <w:szCs w:val="24"/>
        </w:rPr>
        <w:t>отсутствует</w:t>
      </w:r>
      <w:r>
        <w:rPr>
          <w:rFonts w:ascii="Arial" w:hAnsi="Arial"/>
          <w:sz w:val="24"/>
          <w:szCs w:val="24"/>
        </w:rPr>
        <w:t>.</w:t>
      </w:r>
    </w:p>
    <w:p w:rsidR="00B27747" w:rsidRDefault="00B27747" w:rsidP="00B27747">
      <w:pPr>
        <w:spacing w:line="360" w:lineRule="exact"/>
        <w:ind w:firstLine="709"/>
        <w:jc w:val="both"/>
        <w:rPr>
          <w:rFonts w:ascii="Arial" w:hAnsi="Arial"/>
          <w:sz w:val="24"/>
          <w:szCs w:val="24"/>
        </w:rPr>
      </w:pPr>
      <w:r>
        <w:rPr>
          <w:rFonts w:ascii="Arial" w:hAnsi="Arial"/>
          <w:sz w:val="24"/>
          <w:szCs w:val="24"/>
        </w:rPr>
        <w:t>4. Согласно пункту 43 Административного регламента директор департамента вправе оставить жалобу без ответа по существу поставленных в ней вопросов, если в ней содержатся нецензурные либо оскорбительные выражения, угрозы жизни, здоровью и имуществу должностного лица, а также членов его семьи, и сообщить заявителю, направившему жалобу, о недопустимости злоупотребления правом в срок, не превышающий 30 дней со дня регистрации жалобы.</w:t>
      </w:r>
    </w:p>
    <w:p w:rsidR="00B27747" w:rsidRDefault="00B27747" w:rsidP="00B27747">
      <w:pPr>
        <w:spacing w:line="360" w:lineRule="exact"/>
        <w:ind w:firstLine="709"/>
        <w:jc w:val="both"/>
        <w:rPr>
          <w:rFonts w:ascii="Arial" w:hAnsi="Arial"/>
          <w:sz w:val="24"/>
          <w:szCs w:val="24"/>
        </w:rPr>
      </w:pPr>
      <w:r>
        <w:rPr>
          <w:rFonts w:ascii="Arial" w:hAnsi="Arial"/>
          <w:sz w:val="24"/>
          <w:szCs w:val="24"/>
        </w:rPr>
        <w:lastRenderedPageBreak/>
        <w:t>В случае, если текст жалобы не поддается прочтению, ответ на жалобу не дается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жалобы сообщается заявителю, направившему жалобу, если его фамилия и почтовый адрес поддаются прочтению.</w:t>
      </w:r>
    </w:p>
    <w:p w:rsidR="00B27747" w:rsidRDefault="00B27747" w:rsidP="00B27747">
      <w:pPr>
        <w:spacing w:line="360" w:lineRule="exact"/>
        <w:ind w:firstLine="709"/>
        <w:jc w:val="both"/>
        <w:rPr>
          <w:rFonts w:ascii="Arial" w:hAnsi="Arial"/>
          <w:sz w:val="24"/>
          <w:szCs w:val="24"/>
        </w:rPr>
      </w:pPr>
      <w:r>
        <w:rPr>
          <w:rFonts w:ascii="Arial" w:hAnsi="Arial"/>
          <w:sz w:val="24"/>
          <w:szCs w:val="24"/>
        </w:rPr>
        <w:t>В случае если в жалобе заявителя содержится вопрос, на который ему неоднократно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директор департамента вправе принять решение о безосновательности очередной жалобы и прекращении переписки с заявителем по данному вопросу при условии, что указанная жалоба и ранее направляемые жалобы направлялись в один и тот же государственный орган, орган местного самоуправления или одному и тому же должностному лицу. О данном решении в срок, не превышающий 30 дней со дня регистрации жалобы, уведомляется заявитель, направивший жалобу.</w:t>
      </w:r>
    </w:p>
    <w:p w:rsidR="00B27747" w:rsidRDefault="00B27747" w:rsidP="00B27747">
      <w:pPr>
        <w:spacing w:line="360" w:lineRule="exact"/>
        <w:ind w:firstLine="709"/>
        <w:jc w:val="both"/>
        <w:rPr>
          <w:rFonts w:ascii="Arial" w:hAnsi="Arial"/>
          <w:sz w:val="24"/>
          <w:szCs w:val="24"/>
        </w:rPr>
      </w:pPr>
      <w:r>
        <w:rPr>
          <w:rFonts w:ascii="Arial" w:hAnsi="Arial"/>
          <w:sz w:val="24"/>
          <w:szCs w:val="24"/>
        </w:rPr>
        <w:t>В результате анализа материалов судебной практики по вопросам правового регулирования в указанной сфере общественных отношений установлено следующее.</w:t>
      </w:r>
    </w:p>
    <w:p w:rsidR="00B27747" w:rsidRDefault="00B27747" w:rsidP="00B27747">
      <w:pPr>
        <w:spacing w:line="360" w:lineRule="exact"/>
        <w:ind w:firstLine="709"/>
        <w:jc w:val="both"/>
        <w:rPr>
          <w:rFonts w:ascii="Arial" w:hAnsi="Arial"/>
          <w:sz w:val="24"/>
          <w:szCs w:val="24"/>
        </w:rPr>
      </w:pPr>
      <w:r>
        <w:rPr>
          <w:rFonts w:ascii="Arial" w:hAnsi="Arial"/>
          <w:sz w:val="24"/>
          <w:szCs w:val="24"/>
        </w:rPr>
        <w:t>Согласно пункту 4 статьи 5 Федерального закона от 27.07.2010 № 210-ФЗ при получении государственных услуг заявители имеют право на досудебное (внесудебное) рассмотрение жалоб в процессе получения государственных услуг.</w:t>
      </w:r>
    </w:p>
    <w:p w:rsidR="00B27747" w:rsidRDefault="00B27747" w:rsidP="00B27747">
      <w:pPr>
        <w:spacing w:line="360" w:lineRule="exact"/>
        <w:ind w:firstLine="709"/>
        <w:jc w:val="both"/>
        <w:rPr>
          <w:rFonts w:ascii="Arial" w:hAnsi="Arial"/>
          <w:sz w:val="24"/>
          <w:szCs w:val="24"/>
        </w:rPr>
      </w:pPr>
      <w:r>
        <w:rPr>
          <w:rFonts w:ascii="Arial" w:hAnsi="Arial"/>
          <w:sz w:val="24"/>
          <w:szCs w:val="24"/>
        </w:rPr>
        <w:t>Как установлено пунктом 5 части 2 статьи 12 Федерального закона от 27.07.2010 № 210-ФЗ, структура административного регламента должна содержать раздел, устанавливающий досудебный (внесудебный) порядок обжалования решений и действий (бездействия) органа, предоставляющего государственную услугу, органа, предоставляющего муниципальную услугу, многофункционального центра, организаций, указанных в части 1.1 статьи 16 Федерального закона от 27.07.2010 № 210-ФЗ, а также их должностных лиц, государственных или муниципальных служащих, работников.</w:t>
      </w:r>
    </w:p>
    <w:p w:rsidR="00B27747" w:rsidRDefault="00B27747" w:rsidP="00B27747">
      <w:pPr>
        <w:spacing w:line="360" w:lineRule="exact"/>
        <w:ind w:firstLine="709"/>
        <w:jc w:val="both"/>
        <w:rPr>
          <w:rFonts w:ascii="Arial" w:hAnsi="Arial"/>
          <w:sz w:val="24"/>
          <w:szCs w:val="24"/>
        </w:rPr>
      </w:pPr>
      <w:r>
        <w:rPr>
          <w:rFonts w:ascii="Arial" w:hAnsi="Arial"/>
          <w:sz w:val="24"/>
          <w:szCs w:val="24"/>
        </w:rPr>
        <w:t>В соответствии с частью 7 статьи 11.2 Федерального закона от 27.07.2010 № 210-ФЗ, устанавливающей общие требования к порядку подачи и рассмотрения жалобы, по результатам рассмотрения жалобы принимается одно из следующих решений:</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1) жалоба удовлетворяется, в том числе в форме отмены принятого решения, исправления допущенных опечаток и ошибок в выданных в результате предоставления государственной или муниципальной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w:t>
      </w:r>
      <w:r>
        <w:rPr>
          <w:rFonts w:ascii="Arial" w:hAnsi="Arial"/>
          <w:sz w:val="24"/>
          <w:szCs w:val="24"/>
        </w:rPr>
        <w:lastRenderedPageBreak/>
        <w:t>правовыми актами субъектов Российской Федерации, муниципальными правовыми актами;</w:t>
      </w:r>
    </w:p>
    <w:p w:rsidR="00B27747" w:rsidRDefault="00B27747" w:rsidP="00B27747">
      <w:pPr>
        <w:spacing w:line="360" w:lineRule="exact"/>
        <w:ind w:firstLine="709"/>
        <w:jc w:val="both"/>
        <w:rPr>
          <w:rFonts w:ascii="Arial" w:hAnsi="Arial"/>
          <w:sz w:val="24"/>
          <w:szCs w:val="24"/>
        </w:rPr>
      </w:pPr>
      <w:r>
        <w:rPr>
          <w:rFonts w:ascii="Arial" w:hAnsi="Arial"/>
          <w:sz w:val="24"/>
          <w:szCs w:val="24"/>
        </w:rPr>
        <w:t>2) в удовлетворении жалобы отказывается.</w:t>
      </w:r>
    </w:p>
    <w:p w:rsidR="00B27747" w:rsidRDefault="00B27747" w:rsidP="00B27747">
      <w:pPr>
        <w:spacing w:line="360" w:lineRule="exact"/>
        <w:ind w:firstLine="709"/>
        <w:jc w:val="both"/>
        <w:rPr>
          <w:rFonts w:ascii="Arial" w:hAnsi="Arial"/>
          <w:sz w:val="24"/>
          <w:szCs w:val="24"/>
        </w:rPr>
      </w:pPr>
      <w:r>
        <w:rPr>
          <w:rFonts w:ascii="Arial" w:hAnsi="Arial"/>
          <w:sz w:val="24"/>
          <w:szCs w:val="24"/>
        </w:rPr>
        <w:t>Частью 10 статьи 11.2 Федерального закона от 27.07.2010 № 210-ФЗ положения данного Федерального закона, устанавливающие порядок рассмотрения жалоб на нарушения прав граждан и организаций при предоставлении государственных и муниципальных услуг, не распространяются на отношения, регулируемые Федеральным законом от 02.05.2006 N 59-ФЗ.</w:t>
      </w:r>
    </w:p>
    <w:p w:rsidR="00B27747" w:rsidRDefault="00B27747" w:rsidP="00B27747">
      <w:pPr>
        <w:spacing w:line="360" w:lineRule="exact"/>
        <w:ind w:firstLine="709"/>
        <w:jc w:val="both"/>
        <w:rPr>
          <w:rFonts w:ascii="Arial" w:hAnsi="Arial"/>
          <w:sz w:val="24"/>
          <w:szCs w:val="24"/>
        </w:rPr>
      </w:pPr>
      <w:r>
        <w:rPr>
          <w:rFonts w:ascii="Arial" w:hAnsi="Arial"/>
          <w:sz w:val="24"/>
          <w:szCs w:val="24"/>
        </w:rPr>
        <w:t>Из вышеприведенных положений Федерального закона от 27.07.2010 № 210-ФЗ следует, что правоотношения, возникающие между заявителем и органом, предоставляющим государственную услугу, по поводу досудебного (внесудебного) обжалования решений и действий (бездействия) указанного органа либо его должностного лица в рамках предоставления государственной услуги урегулированы Федеральным законом от 27.07.2010 № 210-ФЗ.</w:t>
      </w:r>
    </w:p>
    <w:p w:rsidR="00B27747" w:rsidRDefault="00B27747" w:rsidP="00B27747">
      <w:pPr>
        <w:spacing w:line="360" w:lineRule="exact"/>
        <w:ind w:firstLine="709"/>
        <w:jc w:val="both"/>
        <w:rPr>
          <w:rFonts w:ascii="Arial" w:hAnsi="Arial"/>
          <w:sz w:val="24"/>
          <w:szCs w:val="24"/>
        </w:rPr>
      </w:pPr>
      <w:r>
        <w:rPr>
          <w:rFonts w:ascii="Arial" w:hAnsi="Arial"/>
          <w:sz w:val="24"/>
          <w:szCs w:val="24"/>
        </w:rPr>
        <w:t>К указанным правоотношениям в силу прямого указания в части 10 статьи 11.2 Федерального закона от 27.07.2010 № 210-ФЗ не подлежат применению нормы Федерального закона от 02.05.2006 № 59-ФЗ, что в полной мере соответствует части 2 статьи 1 Федерального закона от 02.05.2006 № 59-ФЗ исключающей из сферы применения указанного федерального закона обращения, которые подлежат рассмотрению в порядке, установленном федеральными конституционными законами и иными федеральными законами.</w:t>
      </w:r>
    </w:p>
    <w:p w:rsidR="00B27747" w:rsidRDefault="00B27747" w:rsidP="00B27747">
      <w:pPr>
        <w:spacing w:line="360" w:lineRule="exact"/>
        <w:ind w:firstLine="709"/>
        <w:jc w:val="both"/>
        <w:rPr>
          <w:rFonts w:ascii="Arial" w:hAnsi="Arial"/>
          <w:sz w:val="24"/>
          <w:szCs w:val="24"/>
        </w:rPr>
      </w:pPr>
      <w:r>
        <w:rPr>
          <w:rFonts w:ascii="Arial" w:hAnsi="Arial"/>
          <w:sz w:val="24"/>
          <w:szCs w:val="24"/>
        </w:rPr>
        <w:t>Из содержания пункта 11 статьи 2, статей 11.1, 11.2 и 12 Федерального закона от 27.07.2010№ 210-ФЗ следует, что федеральный законодатель, устанавливая порядок досудебного (внесудебного) обжалования заявителем решений и действий (бездействия) органа, предоставляющего государственную услугу, органа, предоставляющего муниципальную услугу, должностного лица органа, предоставляющего государственную услугу, или органа, предоставляющего муниципальную услугу, либо государственного или муниципального служащего, определили исчерпывающий перечень решений, которые вправе принять орган, предоставляющий государственную или муниципальную услугу, при поступлении от заявителя жалобы на нарушение порядка ее предоставления - об удовлетворении жалобы либо об отказе в удовлетворении жалобы.</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Полномочий органа, предоставляющего государственную или муниципальную услугу, по оставлению жалобы заявителя на нарушение порядка предоставления государственной или муниципальной услуги без ответа, в том числе по мотивам наличия в жалобе нецензурных либо оскорбительных выражений, угроз жизни, здоровью и имуществу должностного лица, а также членов его семьи, отсутствия возможности прочитать какую-либо часть текста жалобы, фамилию, имя, отчество (при наличии) и (или) почтовый адрес </w:t>
      </w:r>
      <w:r>
        <w:rPr>
          <w:rFonts w:ascii="Arial" w:hAnsi="Arial"/>
          <w:sz w:val="24"/>
          <w:szCs w:val="24"/>
        </w:rPr>
        <w:lastRenderedPageBreak/>
        <w:t>заявителя, указанные в жалобе, а равно - оснований для этого нормами Федерального закона от 27.07.2010 № 210-ФЗ, регулирующего спорные правоотношения, не предусмотрено, что исключает возможность принятия таким органом по результатам рассмотрения жалобы иного, нежели предусмотренного частью 7 статьи 11.2 Федерального закона от 27.07.2010 № 210-ФЗ решения.</w:t>
      </w:r>
    </w:p>
    <w:p w:rsidR="00B27747" w:rsidRDefault="00B27747" w:rsidP="00B27747">
      <w:pPr>
        <w:spacing w:line="360" w:lineRule="exact"/>
        <w:ind w:firstLine="709"/>
        <w:jc w:val="both"/>
        <w:rPr>
          <w:rFonts w:ascii="Arial" w:hAnsi="Arial"/>
          <w:sz w:val="24"/>
          <w:szCs w:val="24"/>
        </w:rPr>
      </w:pPr>
      <w:r>
        <w:rPr>
          <w:rFonts w:ascii="Arial" w:hAnsi="Arial"/>
          <w:sz w:val="24"/>
          <w:szCs w:val="24"/>
        </w:rPr>
        <w:t>Правомерность указанной правовой позиции подтверждается материалами судебной практики по вопросам правового регулирования в указанной сфере общественных отношений, в том числе решением Нижегородского областного суда от 26.02.2016 № 3а-216/2016, а также решениями высшего судебного органа Российской Федерации – апелляционными определениями Верховного Суда Российской Федерации от 25.05.2016 № 33-АПГ16-12 и от 25.05.2016 № 33-АПГ16-9.</w:t>
      </w:r>
    </w:p>
    <w:p w:rsidR="00B27747" w:rsidRDefault="00B27747" w:rsidP="00B27747">
      <w:pPr>
        <w:spacing w:line="360" w:lineRule="exact"/>
        <w:ind w:firstLine="709"/>
        <w:jc w:val="both"/>
        <w:rPr>
          <w:rFonts w:ascii="Arial" w:hAnsi="Arial"/>
          <w:sz w:val="24"/>
          <w:szCs w:val="24"/>
        </w:rPr>
      </w:pPr>
      <w:r>
        <w:rPr>
          <w:rFonts w:ascii="Arial" w:hAnsi="Arial"/>
          <w:sz w:val="24"/>
          <w:szCs w:val="24"/>
        </w:rPr>
        <w:t>С учетом изложенного, пункт 43 Административного регламента противоречит вышеперечисленным требованиям федерального законодательства.</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Кроме того, пункт 43 Административного регламента содержит </w:t>
      </w:r>
      <w:proofErr w:type="spellStart"/>
      <w:r>
        <w:rPr>
          <w:rFonts w:ascii="Arial" w:hAnsi="Arial"/>
          <w:sz w:val="24"/>
          <w:szCs w:val="24"/>
        </w:rPr>
        <w:t>коррупциогенный</w:t>
      </w:r>
      <w:proofErr w:type="spellEnd"/>
      <w:r>
        <w:rPr>
          <w:rFonts w:ascii="Arial" w:hAnsi="Arial"/>
          <w:sz w:val="24"/>
          <w:szCs w:val="24"/>
        </w:rPr>
        <w:t xml:space="preserve"> фактор, предусмотренный подпунктом «д»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РФ от 26.02.2010 № 96, - принятие нормативного правового акта за пределами компетенции.</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Данный </w:t>
      </w:r>
      <w:proofErr w:type="spellStart"/>
      <w:r>
        <w:rPr>
          <w:rFonts w:ascii="Arial" w:hAnsi="Arial"/>
          <w:sz w:val="24"/>
          <w:szCs w:val="24"/>
        </w:rPr>
        <w:t>коррупциогенный</w:t>
      </w:r>
      <w:proofErr w:type="spellEnd"/>
      <w:r>
        <w:rPr>
          <w:rFonts w:ascii="Arial" w:hAnsi="Arial"/>
          <w:sz w:val="24"/>
          <w:szCs w:val="24"/>
        </w:rPr>
        <w:t xml:space="preserve"> фактор возможно устранить путем исключения пункта 43 из Административного регламента.</w:t>
      </w:r>
    </w:p>
    <w:p w:rsidR="00B27747" w:rsidRDefault="00B27747" w:rsidP="00B27747">
      <w:pPr>
        <w:spacing w:line="360" w:lineRule="exact"/>
        <w:ind w:firstLine="709"/>
        <w:jc w:val="both"/>
        <w:rPr>
          <w:rFonts w:ascii="Arial" w:hAnsi="Arial"/>
          <w:sz w:val="24"/>
          <w:szCs w:val="24"/>
        </w:rPr>
      </w:pPr>
    </w:p>
    <w:p w:rsidR="00B27747" w:rsidRDefault="00B27747" w:rsidP="00B27747">
      <w:pPr>
        <w:spacing w:line="360" w:lineRule="exact"/>
        <w:ind w:firstLine="709"/>
        <w:jc w:val="both"/>
        <w:rPr>
          <w:rFonts w:ascii="Arial" w:hAnsi="Arial"/>
          <w:sz w:val="24"/>
          <w:szCs w:val="24"/>
        </w:rPr>
      </w:pPr>
      <w:r>
        <w:rPr>
          <w:rFonts w:ascii="Arial" w:hAnsi="Arial"/>
          <w:sz w:val="24"/>
          <w:szCs w:val="24"/>
        </w:rPr>
        <w:t>Анализ правового регулирования в рассматриваемой сфере правоотношений показал, что отдельные правовые нормы Административного регламента до настоящего времени не приведены в соответствие с изменениями, внесенными в нормативный правовой акт Приморского края, имеющий высшую юридическую силу по отношению к Административному регламенту -  постановление Администрации Приморского края от 05.10.2011 № 249-па.</w:t>
      </w:r>
    </w:p>
    <w:p w:rsidR="00B27747" w:rsidRDefault="00B27747" w:rsidP="00B27747">
      <w:pPr>
        <w:spacing w:line="360" w:lineRule="exact"/>
        <w:ind w:firstLine="709"/>
        <w:jc w:val="both"/>
        <w:rPr>
          <w:rFonts w:ascii="Arial" w:hAnsi="Arial"/>
          <w:sz w:val="24"/>
          <w:szCs w:val="24"/>
        </w:rPr>
      </w:pPr>
      <w:r>
        <w:rPr>
          <w:rFonts w:ascii="Arial" w:hAnsi="Arial"/>
          <w:sz w:val="24"/>
          <w:szCs w:val="24"/>
        </w:rPr>
        <w:t>1. Наименование пункта 2 Административного регламента (Описание заявителей) не соответствует положению подпункта «б» пункта 14 Порядка разработки и утверждения административных регламентов предоставления государственных услуг (Круг заявителей).</w:t>
      </w:r>
    </w:p>
    <w:p w:rsidR="00B27747" w:rsidRDefault="00B27747" w:rsidP="00B27747">
      <w:pPr>
        <w:spacing w:line="360" w:lineRule="exact"/>
        <w:ind w:firstLine="709"/>
        <w:jc w:val="both"/>
        <w:rPr>
          <w:rFonts w:ascii="Arial" w:hAnsi="Arial"/>
          <w:sz w:val="24"/>
          <w:szCs w:val="24"/>
        </w:rPr>
      </w:pPr>
      <w:r>
        <w:rPr>
          <w:rFonts w:ascii="Arial" w:hAnsi="Arial"/>
          <w:sz w:val="24"/>
          <w:szCs w:val="24"/>
        </w:rPr>
        <w:t>2. Пункты 3.1 – 3.4 Административного регламента содержат справочную информацию.</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Вместе с тем, согласно подпункту «в» пункта 14 Порядка разработки и утверждения административных регламентов предоставления государственных услуг </w:t>
      </w:r>
      <w:r>
        <w:rPr>
          <w:rFonts w:ascii="Arial" w:hAnsi="Arial"/>
          <w:sz w:val="24"/>
          <w:szCs w:val="24"/>
          <w:u w:val="single"/>
        </w:rPr>
        <w:t>справочная информация не приводится в тексте административного регламента</w:t>
      </w:r>
      <w:r>
        <w:rPr>
          <w:rFonts w:ascii="Arial" w:hAnsi="Arial"/>
          <w:sz w:val="24"/>
          <w:szCs w:val="24"/>
        </w:rPr>
        <w:t xml:space="preserve"> и подлежит обязательному размещению на официальном сайте </w:t>
      </w:r>
      <w:r>
        <w:rPr>
          <w:rFonts w:ascii="Arial" w:hAnsi="Arial"/>
          <w:sz w:val="24"/>
          <w:szCs w:val="24"/>
        </w:rPr>
        <w:lastRenderedPageBreak/>
        <w:t>Администрации Приморского края, органа исполнительной власти Приморского края, предоставляющего государственную услугу (при наличии), в Реестре, а также в федеральной государственной информационной системе «Единый портал государственных и муниципальных услуг (функций)», о чем указывается в тексте административного регламента.</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3. В подразделе «Срок предоставления государственной услуги» раздела «Стандарт предоставления государственной услуги» административного регламента (подпункт «г» пункта 15 Порядка разработки и утверждения административных регламентов предоставления государственных услуг) указываются </w:t>
      </w:r>
      <w:r>
        <w:rPr>
          <w:rFonts w:ascii="Arial" w:hAnsi="Arial"/>
          <w:b/>
          <w:sz w:val="24"/>
          <w:szCs w:val="24"/>
        </w:rPr>
        <w:t>также</w:t>
      </w:r>
      <w:r>
        <w:rPr>
          <w:rFonts w:ascii="Arial" w:hAnsi="Arial"/>
          <w:sz w:val="24"/>
          <w:szCs w:val="24"/>
        </w:rPr>
        <w:t xml:space="preserve"> срок приостановления предоставления государственной услуги в случае, если возможность приостановления предусмотрена законодательством Российской Федерации (или) Приморского края, и </w:t>
      </w:r>
      <w:r>
        <w:rPr>
          <w:rFonts w:ascii="Arial" w:hAnsi="Arial"/>
          <w:sz w:val="24"/>
          <w:szCs w:val="24"/>
          <w:u w:val="single"/>
        </w:rPr>
        <w:t>срок выдачи (направления) документов, являющихся результатом предоставления государственной услуги</w:t>
      </w:r>
      <w:r>
        <w:rPr>
          <w:rFonts w:ascii="Arial" w:hAnsi="Arial"/>
          <w:sz w:val="24"/>
          <w:szCs w:val="24"/>
        </w:rPr>
        <w:t>.</w:t>
      </w:r>
    </w:p>
    <w:p w:rsidR="00B27747" w:rsidRDefault="00B27747" w:rsidP="00B27747">
      <w:pPr>
        <w:spacing w:line="360" w:lineRule="exact"/>
        <w:ind w:firstLine="709"/>
        <w:jc w:val="both"/>
        <w:rPr>
          <w:rFonts w:ascii="Arial" w:hAnsi="Arial"/>
          <w:sz w:val="24"/>
          <w:szCs w:val="24"/>
        </w:rPr>
      </w:pPr>
      <w:r>
        <w:rPr>
          <w:rFonts w:ascii="Arial" w:hAnsi="Arial"/>
          <w:sz w:val="24"/>
          <w:szCs w:val="24"/>
        </w:rPr>
        <w:t>Таким образом, данный подраздел Административного регламента должен содержать следующие сведения:</w:t>
      </w:r>
    </w:p>
    <w:p w:rsidR="00B27747" w:rsidRDefault="00B27747" w:rsidP="00B27747">
      <w:pPr>
        <w:spacing w:line="360" w:lineRule="exact"/>
        <w:ind w:firstLine="709"/>
        <w:jc w:val="both"/>
        <w:rPr>
          <w:rFonts w:ascii="Arial" w:hAnsi="Arial"/>
          <w:sz w:val="24"/>
          <w:szCs w:val="24"/>
        </w:rPr>
      </w:pPr>
      <w:r>
        <w:rPr>
          <w:rFonts w:ascii="Arial" w:hAnsi="Arial"/>
          <w:sz w:val="24"/>
          <w:szCs w:val="24"/>
        </w:rPr>
        <w:t>о сроке предоставления государственной услуги;</w:t>
      </w:r>
    </w:p>
    <w:p w:rsidR="00B27747" w:rsidRDefault="00B27747" w:rsidP="00B27747">
      <w:pPr>
        <w:spacing w:line="360" w:lineRule="exact"/>
        <w:ind w:firstLine="709"/>
        <w:jc w:val="both"/>
        <w:rPr>
          <w:rFonts w:ascii="Arial" w:hAnsi="Arial"/>
          <w:sz w:val="24"/>
          <w:szCs w:val="24"/>
        </w:rPr>
      </w:pPr>
      <w:r>
        <w:rPr>
          <w:rFonts w:ascii="Arial" w:hAnsi="Arial"/>
          <w:sz w:val="24"/>
          <w:szCs w:val="24"/>
        </w:rPr>
        <w:t>о сроке выдачи (направления) документов, являющихся результатом предоставления государственной услуги.</w:t>
      </w:r>
    </w:p>
    <w:p w:rsidR="00B27747" w:rsidRDefault="00B27747" w:rsidP="00B27747">
      <w:pPr>
        <w:spacing w:line="360" w:lineRule="exact"/>
        <w:ind w:firstLine="709"/>
        <w:jc w:val="both"/>
        <w:rPr>
          <w:rFonts w:ascii="Arial" w:hAnsi="Arial"/>
          <w:sz w:val="24"/>
          <w:szCs w:val="24"/>
        </w:rPr>
      </w:pPr>
      <w:r>
        <w:rPr>
          <w:rFonts w:ascii="Arial" w:hAnsi="Arial"/>
          <w:sz w:val="24"/>
          <w:szCs w:val="24"/>
        </w:rPr>
        <w:t>Вместе с тем, пункт 7 Административного регламента содержит только сведения о сроках вручения (направления почтовым отправлением) документов, являющихся результатом предоставления государственной услуги, - согласования департамента и письменного уведомления о принятом решении об отказе в выдаче согласования.</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Сведения о сроке предоставления государственной услуги в пункте 7 Административного регламента </w:t>
      </w:r>
      <w:r>
        <w:rPr>
          <w:rFonts w:ascii="Arial" w:hAnsi="Arial"/>
          <w:b/>
          <w:sz w:val="24"/>
          <w:szCs w:val="24"/>
        </w:rPr>
        <w:t>отсутствуют</w:t>
      </w:r>
      <w:r>
        <w:rPr>
          <w:rFonts w:ascii="Arial" w:hAnsi="Arial"/>
          <w:sz w:val="24"/>
          <w:szCs w:val="24"/>
        </w:rPr>
        <w:t>.</w:t>
      </w:r>
    </w:p>
    <w:p w:rsidR="00B27747" w:rsidRDefault="00B27747" w:rsidP="00B27747">
      <w:pPr>
        <w:spacing w:line="360" w:lineRule="exact"/>
        <w:ind w:firstLine="709"/>
        <w:jc w:val="both"/>
        <w:rPr>
          <w:rFonts w:ascii="Arial" w:hAnsi="Arial"/>
          <w:sz w:val="24"/>
          <w:szCs w:val="24"/>
        </w:rPr>
      </w:pPr>
      <w:r>
        <w:rPr>
          <w:rFonts w:ascii="Arial" w:hAnsi="Arial"/>
          <w:sz w:val="24"/>
          <w:szCs w:val="24"/>
        </w:rPr>
        <w:t>4. В подразделе «Нормативные правовые акты, регулирующие предоставление государственной услуги» раздела «Стандарт предоставления государственной услуги» административного регламента (подпункт «д» пункта 15 Порядка разработки и утверждения административных регламентов предоставления государственных услуг) должна содержаться следующая информация.</w:t>
      </w:r>
    </w:p>
    <w:p w:rsidR="00B27747" w:rsidRDefault="00B27747" w:rsidP="00B27747">
      <w:pPr>
        <w:spacing w:line="360" w:lineRule="exact"/>
        <w:ind w:firstLine="709"/>
        <w:jc w:val="both"/>
        <w:rPr>
          <w:rFonts w:ascii="Arial" w:hAnsi="Arial"/>
          <w:sz w:val="24"/>
          <w:szCs w:val="24"/>
        </w:rPr>
      </w:pPr>
      <w:r>
        <w:rPr>
          <w:rFonts w:ascii="Arial" w:hAnsi="Arial"/>
          <w:sz w:val="24"/>
          <w:szCs w:val="24"/>
        </w:rPr>
        <w:t>Перечень указанных нормативных правовых актов (с указанием их реквизитов) подлежит обязательному размещению на официальном сайте Администрации Приморского края, органа исполнительной власти Приморского края, предоставляющего государственную услугу (при наличии), в Реестре, а также в федеральной государственной информационной системе «Единый портал государственных и муниципальных услуг (функций)».</w:t>
      </w:r>
    </w:p>
    <w:p w:rsidR="00B27747" w:rsidRDefault="00B27747" w:rsidP="00B27747">
      <w:pPr>
        <w:spacing w:line="360" w:lineRule="exact"/>
        <w:ind w:firstLine="709"/>
        <w:jc w:val="both"/>
        <w:rPr>
          <w:rFonts w:ascii="Arial" w:hAnsi="Arial"/>
          <w:sz w:val="24"/>
          <w:szCs w:val="24"/>
        </w:rPr>
      </w:pPr>
      <w:r>
        <w:rPr>
          <w:rFonts w:ascii="Arial" w:hAnsi="Arial"/>
          <w:sz w:val="24"/>
          <w:szCs w:val="24"/>
        </w:rPr>
        <w:lastRenderedPageBreak/>
        <w:t xml:space="preserve">В данном подразделе административного регламента </w:t>
      </w:r>
      <w:r>
        <w:rPr>
          <w:rFonts w:ascii="Arial" w:hAnsi="Arial"/>
          <w:sz w:val="24"/>
          <w:szCs w:val="24"/>
          <w:u w:val="single"/>
        </w:rPr>
        <w:t>должно содержаться указание на соответствующее размещение перечня</w:t>
      </w:r>
      <w:r>
        <w:rPr>
          <w:rFonts w:ascii="Arial" w:hAnsi="Arial"/>
          <w:sz w:val="24"/>
          <w:szCs w:val="24"/>
        </w:rPr>
        <w:t xml:space="preserve"> указанных нормативных правовых актов, регулирующих предоставление государственной услуги.</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Вместе с тем, в пункте 8 Административного регламента указание на размещение перечня нормативных правовых актов, регулирующих предоставление государственной услуги, на официальном сайте Администрации Приморского края, органа исполнительной власти Приморского края, предоставляющего государственную услугу (при наличии), в Реестре, а также в федеральной государственной информационной системе «Единый портал государственных и муниципальных услуг (функций)» </w:t>
      </w:r>
      <w:r>
        <w:rPr>
          <w:rFonts w:ascii="Arial" w:hAnsi="Arial"/>
          <w:b/>
          <w:sz w:val="24"/>
          <w:szCs w:val="24"/>
        </w:rPr>
        <w:t>отсутствует</w:t>
      </w:r>
      <w:r>
        <w:rPr>
          <w:rFonts w:ascii="Arial" w:hAnsi="Arial"/>
          <w:sz w:val="24"/>
          <w:szCs w:val="24"/>
        </w:rPr>
        <w:t>.</w:t>
      </w:r>
    </w:p>
    <w:p w:rsidR="00B27747" w:rsidRDefault="00B27747" w:rsidP="00B27747">
      <w:pPr>
        <w:spacing w:line="360" w:lineRule="exact"/>
        <w:ind w:firstLine="709"/>
        <w:jc w:val="both"/>
        <w:rPr>
          <w:rFonts w:ascii="Arial" w:hAnsi="Arial"/>
          <w:sz w:val="24"/>
          <w:szCs w:val="24"/>
        </w:rPr>
      </w:pPr>
      <w:r>
        <w:rPr>
          <w:rFonts w:ascii="Arial" w:hAnsi="Arial"/>
          <w:sz w:val="24"/>
          <w:szCs w:val="24"/>
        </w:rPr>
        <w:t>5. Пункт 8 Административного регламента содержит перечень нормативных правовых актов, непосредственно регулирующих предоставление государственной услуги, в том числе постановление Администрации Приморского края от 13.08.2007 № 221-па «О переименовании департамента дорожного хозяйства Администрации Приморского края и об утверждении Положения о департаменте дорожного хозяйства Приморского края».</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Вместе с тем, указанный правовой акт постановлением Администрации Приморского края от 13.01.2015 № 1-па «Об утверждении Положения о департаменте дорожного хозяйства Приморского края» </w:t>
      </w:r>
      <w:r>
        <w:rPr>
          <w:rFonts w:ascii="Arial" w:hAnsi="Arial"/>
          <w:sz w:val="24"/>
          <w:szCs w:val="24"/>
          <w:u w:val="single"/>
        </w:rPr>
        <w:t>признан утратившим силу</w:t>
      </w:r>
      <w:r>
        <w:rPr>
          <w:rFonts w:ascii="Arial" w:hAnsi="Arial"/>
          <w:sz w:val="24"/>
          <w:szCs w:val="24"/>
        </w:rPr>
        <w:t>.</w:t>
      </w:r>
    </w:p>
    <w:p w:rsidR="00B27747" w:rsidRDefault="00B27747" w:rsidP="00B27747">
      <w:pPr>
        <w:spacing w:line="360" w:lineRule="exact"/>
        <w:ind w:firstLine="709"/>
        <w:jc w:val="both"/>
        <w:rPr>
          <w:rFonts w:ascii="Arial" w:hAnsi="Arial"/>
          <w:sz w:val="24"/>
          <w:szCs w:val="24"/>
        </w:rPr>
      </w:pPr>
      <w:r>
        <w:rPr>
          <w:rFonts w:ascii="Arial" w:hAnsi="Arial"/>
          <w:sz w:val="24"/>
          <w:szCs w:val="24"/>
        </w:rPr>
        <w:t>6. Согласно пункту 18 Административного регламента блок-схема предоставления государственной услуги приведена в приложении к Административному регламенту.</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Вместе с тем, </w:t>
      </w:r>
      <w:r>
        <w:rPr>
          <w:rFonts w:ascii="Arial" w:hAnsi="Arial"/>
          <w:sz w:val="24"/>
          <w:szCs w:val="24"/>
          <w:u w:val="single"/>
        </w:rPr>
        <w:t>пункт</w:t>
      </w:r>
      <w:r>
        <w:rPr>
          <w:rFonts w:ascii="Arial" w:hAnsi="Arial"/>
          <w:sz w:val="24"/>
          <w:szCs w:val="24"/>
        </w:rPr>
        <w:t xml:space="preserve"> 17 Порядка разработки и утверждения административных регламентов предоставления государственных услуг, </w:t>
      </w:r>
      <w:r>
        <w:rPr>
          <w:rFonts w:ascii="Arial" w:hAnsi="Arial"/>
          <w:sz w:val="24"/>
          <w:szCs w:val="24"/>
          <w:u w:val="single"/>
        </w:rPr>
        <w:t>предусматривающий необходимость приведения в приложении к административному регламенту блок-схемы предоставления государственной услуги</w:t>
      </w:r>
      <w:r>
        <w:rPr>
          <w:rFonts w:ascii="Arial" w:hAnsi="Arial"/>
          <w:sz w:val="24"/>
          <w:szCs w:val="24"/>
        </w:rPr>
        <w:t xml:space="preserve">, постановлением Администрации Приморского края от 16.10.2018 № 493-па «О внесении изменений в постановление Администрации Приморского края от 5 октября 2011 года № 249-па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 </w:t>
      </w:r>
      <w:r>
        <w:rPr>
          <w:rFonts w:ascii="Arial" w:hAnsi="Arial"/>
          <w:sz w:val="24"/>
          <w:szCs w:val="24"/>
          <w:u w:val="single"/>
        </w:rPr>
        <w:t>исключен</w:t>
      </w:r>
      <w:r>
        <w:rPr>
          <w:rFonts w:ascii="Arial" w:hAnsi="Arial"/>
          <w:sz w:val="24"/>
          <w:szCs w:val="24"/>
        </w:rPr>
        <w:t>.</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7. Согласно абзацу второму пункта 36 Порядка установления и использования полос отвода автомобильных дорог регионального или межмуниципального значения и абзацу четвертому пункта 7 Административного регламента </w:t>
      </w:r>
      <w:r>
        <w:rPr>
          <w:rFonts w:ascii="Arial" w:hAnsi="Arial"/>
          <w:sz w:val="24"/>
          <w:szCs w:val="24"/>
          <w:u w:val="single"/>
        </w:rPr>
        <w:t>согласование департамента</w:t>
      </w:r>
      <w:r>
        <w:rPr>
          <w:rFonts w:ascii="Arial" w:hAnsi="Arial"/>
          <w:sz w:val="24"/>
          <w:szCs w:val="24"/>
        </w:rPr>
        <w:t xml:space="preserve"> на строительство, реконструкцию, капитальный ремонт или ремонт пересечений и примыканий </w:t>
      </w:r>
      <w:r>
        <w:rPr>
          <w:rFonts w:ascii="Arial" w:hAnsi="Arial"/>
          <w:sz w:val="24"/>
          <w:szCs w:val="24"/>
          <w:u w:val="single"/>
        </w:rPr>
        <w:t>вручается лично</w:t>
      </w:r>
      <w:r>
        <w:rPr>
          <w:rFonts w:ascii="Arial" w:hAnsi="Arial"/>
          <w:sz w:val="24"/>
          <w:szCs w:val="24"/>
        </w:rPr>
        <w:t xml:space="preserve"> заявителю или представителю заявителя </w:t>
      </w:r>
      <w:r>
        <w:rPr>
          <w:rFonts w:ascii="Arial" w:hAnsi="Arial"/>
          <w:sz w:val="24"/>
          <w:szCs w:val="24"/>
          <w:u w:val="single"/>
        </w:rPr>
        <w:t>или направляется почтовым отправлением в срок не более чем</w:t>
      </w:r>
      <w:r>
        <w:rPr>
          <w:rFonts w:ascii="Arial" w:hAnsi="Arial"/>
          <w:sz w:val="24"/>
          <w:szCs w:val="24"/>
        </w:rPr>
        <w:t xml:space="preserve"> </w:t>
      </w:r>
      <w:r>
        <w:rPr>
          <w:rFonts w:ascii="Arial" w:hAnsi="Arial"/>
          <w:b/>
          <w:sz w:val="24"/>
          <w:szCs w:val="24"/>
        </w:rPr>
        <w:t>тридцать календарных дней</w:t>
      </w:r>
      <w:r>
        <w:rPr>
          <w:rFonts w:ascii="Arial" w:hAnsi="Arial"/>
          <w:sz w:val="24"/>
          <w:szCs w:val="24"/>
        </w:rPr>
        <w:t xml:space="preserve"> </w:t>
      </w:r>
      <w:r>
        <w:rPr>
          <w:rFonts w:ascii="Arial" w:hAnsi="Arial"/>
          <w:sz w:val="24"/>
          <w:szCs w:val="24"/>
          <w:u w:val="single"/>
        </w:rPr>
        <w:t>со дня поступления заявления в департамент</w:t>
      </w:r>
      <w:r>
        <w:rPr>
          <w:rFonts w:ascii="Arial" w:hAnsi="Arial"/>
          <w:sz w:val="24"/>
          <w:szCs w:val="24"/>
        </w:rPr>
        <w:t>.</w:t>
      </w:r>
    </w:p>
    <w:p w:rsidR="00B27747" w:rsidRDefault="00B27747" w:rsidP="00B27747">
      <w:pPr>
        <w:spacing w:line="360" w:lineRule="exact"/>
        <w:ind w:firstLine="709"/>
        <w:jc w:val="both"/>
        <w:rPr>
          <w:rFonts w:ascii="Arial" w:hAnsi="Arial"/>
          <w:sz w:val="24"/>
          <w:szCs w:val="24"/>
        </w:rPr>
      </w:pPr>
      <w:r>
        <w:rPr>
          <w:rFonts w:ascii="Arial" w:hAnsi="Arial"/>
          <w:sz w:val="24"/>
          <w:szCs w:val="24"/>
        </w:rPr>
        <w:lastRenderedPageBreak/>
        <w:t xml:space="preserve">Согласно абзацу десятому пункта 37 Порядка установления и использования полос отвода автомобильных дорог регионального или межмуниципального значения и абзацу пятому пункта 7 Административного регламента </w:t>
      </w:r>
      <w:r>
        <w:rPr>
          <w:rFonts w:ascii="Arial" w:hAnsi="Arial"/>
          <w:sz w:val="24"/>
          <w:szCs w:val="24"/>
          <w:u w:val="single"/>
        </w:rPr>
        <w:t>в случае принятия решения об отказе в выдаче согласования департамента</w:t>
      </w:r>
      <w:r>
        <w:rPr>
          <w:rFonts w:ascii="Arial" w:hAnsi="Arial"/>
          <w:sz w:val="24"/>
          <w:szCs w:val="24"/>
        </w:rPr>
        <w:t xml:space="preserve"> на строительство, реконструкцию, капитальный ремонт или ремонт пересечений и примыканий, </w:t>
      </w:r>
      <w:r>
        <w:rPr>
          <w:rFonts w:ascii="Arial" w:hAnsi="Arial"/>
          <w:sz w:val="24"/>
          <w:szCs w:val="24"/>
          <w:u w:val="single"/>
        </w:rPr>
        <w:t>департамент письменно уведомляет заявителя о принятом решении в срок не более чем</w:t>
      </w:r>
      <w:r>
        <w:rPr>
          <w:rFonts w:ascii="Arial" w:hAnsi="Arial"/>
          <w:sz w:val="24"/>
          <w:szCs w:val="24"/>
        </w:rPr>
        <w:t xml:space="preserve"> </w:t>
      </w:r>
      <w:r>
        <w:rPr>
          <w:rFonts w:ascii="Arial" w:hAnsi="Arial"/>
          <w:b/>
          <w:sz w:val="24"/>
          <w:szCs w:val="24"/>
        </w:rPr>
        <w:t>тридцать календарных дней</w:t>
      </w:r>
      <w:r>
        <w:rPr>
          <w:rFonts w:ascii="Arial" w:hAnsi="Arial"/>
          <w:sz w:val="24"/>
          <w:szCs w:val="24"/>
        </w:rPr>
        <w:t xml:space="preserve"> </w:t>
      </w:r>
      <w:r>
        <w:rPr>
          <w:rFonts w:ascii="Arial" w:hAnsi="Arial"/>
          <w:sz w:val="24"/>
          <w:szCs w:val="24"/>
          <w:u w:val="single"/>
        </w:rPr>
        <w:t>со дня поступления заявления в департамент</w:t>
      </w:r>
      <w:r>
        <w:rPr>
          <w:rFonts w:ascii="Arial" w:hAnsi="Arial"/>
          <w:sz w:val="24"/>
          <w:szCs w:val="24"/>
        </w:rPr>
        <w:t>.</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Вместе с тем, согласно абзацу второму пункта 22.3 Административного регламента </w:t>
      </w:r>
      <w:r>
        <w:rPr>
          <w:rFonts w:ascii="Arial" w:hAnsi="Arial"/>
          <w:sz w:val="24"/>
          <w:szCs w:val="24"/>
          <w:u w:val="single"/>
        </w:rPr>
        <w:t>максимальный срок</w:t>
      </w:r>
      <w:r>
        <w:rPr>
          <w:rFonts w:ascii="Arial" w:hAnsi="Arial"/>
          <w:sz w:val="24"/>
          <w:szCs w:val="24"/>
        </w:rPr>
        <w:t xml:space="preserve"> выполнения административного действия при рассмотрении вопроса о выдаче согласования департамента на строительство, реконструкцию, капитальный ремонт или ремонт пересечений и примыканий </w:t>
      </w:r>
      <w:r>
        <w:rPr>
          <w:rFonts w:ascii="Arial" w:hAnsi="Arial"/>
          <w:sz w:val="24"/>
          <w:szCs w:val="24"/>
          <w:u w:val="single"/>
        </w:rPr>
        <w:t>составляет</w:t>
      </w:r>
      <w:r>
        <w:rPr>
          <w:rFonts w:ascii="Arial" w:hAnsi="Arial"/>
          <w:sz w:val="24"/>
          <w:szCs w:val="24"/>
        </w:rPr>
        <w:t xml:space="preserve"> </w:t>
      </w:r>
      <w:r>
        <w:rPr>
          <w:rFonts w:ascii="Arial" w:hAnsi="Arial"/>
          <w:b/>
          <w:sz w:val="24"/>
          <w:szCs w:val="24"/>
        </w:rPr>
        <w:t>двадцать пять рабочих дней</w:t>
      </w:r>
      <w:r>
        <w:rPr>
          <w:rFonts w:ascii="Arial" w:hAnsi="Arial"/>
          <w:sz w:val="24"/>
          <w:szCs w:val="24"/>
        </w:rPr>
        <w:t xml:space="preserve"> </w:t>
      </w:r>
      <w:r>
        <w:rPr>
          <w:rFonts w:ascii="Arial" w:hAnsi="Arial"/>
          <w:sz w:val="24"/>
          <w:szCs w:val="24"/>
          <w:u w:val="single"/>
        </w:rPr>
        <w:t>со дня регистрации Документов в департаменте</w:t>
      </w:r>
      <w:r>
        <w:rPr>
          <w:rFonts w:ascii="Arial" w:hAnsi="Arial"/>
          <w:sz w:val="24"/>
          <w:szCs w:val="24"/>
        </w:rPr>
        <w:t>.</w:t>
      </w:r>
    </w:p>
    <w:p w:rsidR="00B27747" w:rsidRDefault="00B27747" w:rsidP="00B27747">
      <w:pPr>
        <w:spacing w:line="360" w:lineRule="exact"/>
        <w:ind w:firstLine="709"/>
        <w:jc w:val="both"/>
        <w:rPr>
          <w:rFonts w:ascii="Arial" w:hAnsi="Arial"/>
          <w:sz w:val="24"/>
          <w:szCs w:val="24"/>
        </w:rPr>
      </w:pPr>
      <w:r>
        <w:rPr>
          <w:rFonts w:ascii="Arial" w:hAnsi="Arial"/>
          <w:sz w:val="24"/>
          <w:szCs w:val="24"/>
        </w:rPr>
        <w:t>При пятидневной рабочей неделе, принятой в департаменте (пункт 3.2 Административного регламента), 25 (двадцать пять) рабочих дней при перерасчете на календарные дни составляет 5 (пять) недель или 35 (тридцать пять) календарных дней.</w:t>
      </w:r>
    </w:p>
    <w:p w:rsidR="00B27747" w:rsidRDefault="00B27747" w:rsidP="00B27747">
      <w:pPr>
        <w:spacing w:line="360" w:lineRule="exact"/>
        <w:ind w:firstLine="709"/>
        <w:jc w:val="both"/>
        <w:rPr>
          <w:rFonts w:ascii="Arial" w:hAnsi="Arial"/>
          <w:sz w:val="24"/>
          <w:szCs w:val="24"/>
        </w:rPr>
      </w:pPr>
      <w:r>
        <w:rPr>
          <w:rFonts w:ascii="Arial" w:hAnsi="Arial"/>
          <w:sz w:val="24"/>
          <w:szCs w:val="24"/>
        </w:rPr>
        <w:t>Таким образом, максимальный срок выполнения административного действия при рассмотрении вопроса о выдаче согласования департамента на строительство, реконструкцию, капитальный ремонт или ремонт пересечений и примыканий превышает общий срок предоставления государственной услуги, в результате чего между вышеуказанными нормами возникает противоречие, что, в свою очередь, является нормативной коллизией.</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В соответствии с подпунктом «и»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РФ от 26.02.2010 № 96, нормативная коллизия является </w:t>
      </w:r>
      <w:proofErr w:type="spellStart"/>
      <w:r>
        <w:rPr>
          <w:rFonts w:ascii="Arial" w:hAnsi="Arial"/>
          <w:sz w:val="24"/>
          <w:szCs w:val="24"/>
        </w:rPr>
        <w:t>коррупциогенным</w:t>
      </w:r>
      <w:proofErr w:type="spellEnd"/>
      <w:r>
        <w:rPr>
          <w:rFonts w:ascii="Arial" w:hAnsi="Arial"/>
          <w:sz w:val="24"/>
          <w:szCs w:val="24"/>
        </w:rPr>
        <w:t xml:space="preserve"> фактором.</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Данный </w:t>
      </w:r>
      <w:proofErr w:type="spellStart"/>
      <w:r>
        <w:rPr>
          <w:rFonts w:ascii="Arial" w:hAnsi="Arial"/>
          <w:sz w:val="24"/>
          <w:szCs w:val="24"/>
        </w:rPr>
        <w:t>коррупциогенный</w:t>
      </w:r>
      <w:proofErr w:type="spellEnd"/>
      <w:r>
        <w:rPr>
          <w:rFonts w:ascii="Arial" w:hAnsi="Arial"/>
          <w:sz w:val="24"/>
          <w:szCs w:val="24"/>
        </w:rPr>
        <w:t xml:space="preserve"> фактор возможно устранить путем приведения максимального срока выполнения административного действия при рассмотрении вопроса о выдаче согласования департамента на строительство, реконструкцию, капитальный ремонт или ремонт пересечений и примыканий (абзац второй пункта 22.3 Административного регламента) в соответствие с предусмотренными Порядком установления и использования полос отвода автомобильных дорог регионального или межмуниципального значения сроками рассмотрения соответствующих заявлений.</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8. Согласно пункту 42 Порядка установления и использования полос отвода автомобильных дорог регионального или межмуниципального значения и абзацу шестому пункта 7 Административного регламента </w:t>
      </w:r>
      <w:r>
        <w:rPr>
          <w:rFonts w:ascii="Arial" w:hAnsi="Arial"/>
          <w:sz w:val="24"/>
          <w:szCs w:val="24"/>
          <w:u w:val="single"/>
        </w:rPr>
        <w:t>согласование места прогона животных вручается лично</w:t>
      </w:r>
      <w:r>
        <w:rPr>
          <w:rFonts w:ascii="Arial" w:hAnsi="Arial"/>
          <w:sz w:val="24"/>
          <w:szCs w:val="24"/>
        </w:rPr>
        <w:t xml:space="preserve"> заявителю или представителю заявителя </w:t>
      </w:r>
      <w:r>
        <w:rPr>
          <w:rFonts w:ascii="Arial" w:hAnsi="Arial"/>
          <w:sz w:val="24"/>
          <w:szCs w:val="24"/>
          <w:u w:val="single"/>
        </w:rPr>
        <w:t xml:space="preserve">или </w:t>
      </w:r>
      <w:r>
        <w:rPr>
          <w:rFonts w:ascii="Arial" w:hAnsi="Arial"/>
          <w:sz w:val="24"/>
          <w:szCs w:val="24"/>
          <w:u w:val="single"/>
        </w:rPr>
        <w:lastRenderedPageBreak/>
        <w:t>направляется почтовым отправлением в срок, не превышающий</w:t>
      </w:r>
      <w:r>
        <w:rPr>
          <w:rFonts w:ascii="Arial" w:hAnsi="Arial"/>
          <w:sz w:val="24"/>
          <w:szCs w:val="24"/>
        </w:rPr>
        <w:t xml:space="preserve"> </w:t>
      </w:r>
      <w:r>
        <w:rPr>
          <w:rFonts w:ascii="Arial" w:hAnsi="Arial"/>
          <w:b/>
          <w:sz w:val="24"/>
          <w:szCs w:val="24"/>
        </w:rPr>
        <w:t>пятнадцать дней</w:t>
      </w:r>
      <w:r>
        <w:rPr>
          <w:rFonts w:ascii="Arial" w:hAnsi="Arial"/>
          <w:sz w:val="24"/>
          <w:szCs w:val="24"/>
        </w:rPr>
        <w:t xml:space="preserve"> </w:t>
      </w:r>
      <w:r>
        <w:rPr>
          <w:rFonts w:ascii="Arial" w:hAnsi="Arial"/>
          <w:sz w:val="24"/>
          <w:szCs w:val="24"/>
          <w:u w:val="single"/>
        </w:rPr>
        <w:t>со дня регистрации заявления в департаменте</w:t>
      </w:r>
      <w:r>
        <w:rPr>
          <w:rFonts w:ascii="Arial" w:hAnsi="Arial"/>
          <w:sz w:val="24"/>
          <w:szCs w:val="24"/>
        </w:rPr>
        <w:t>.</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Согласно пункту 43 Порядка установления и использования полос отвода автомобильных дорог регионального или межмуниципального значения и абзацу седьмому пункта 7 Административного регламента </w:t>
      </w:r>
      <w:r>
        <w:rPr>
          <w:rFonts w:ascii="Arial" w:hAnsi="Arial"/>
          <w:sz w:val="24"/>
          <w:szCs w:val="24"/>
          <w:u w:val="single"/>
        </w:rPr>
        <w:t>в случае принятия решения об отказе в согласовании места прогона животных департамент письменно уведомляет</w:t>
      </w:r>
      <w:r>
        <w:rPr>
          <w:rFonts w:ascii="Arial" w:hAnsi="Arial"/>
          <w:sz w:val="24"/>
          <w:szCs w:val="24"/>
        </w:rPr>
        <w:t xml:space="preserve"> заявителя </w:t>
      </w:r>
      <w:r>
        <w:rPr>
          <w:rFonts w:ascii="Arial" w:hAnsi="Arial"/>
          <w:sz w:val="24"/>
          <w:szCs w:val="24"/>
          <w:u w:val="single"/>
        </w:rPr>
        <w:t>о принятом решении в срок, не превышающий</w:t>
      </w:r>
      <w:r>
        <w:rPr>
          <w:rFonts w:ascii="Arial" w:hAnsi="Arial"/>
          <w:sz w:val="24"/>
          <w:szCs w:val="24"/>
        </w:rPr>
        <w:t xml:space="preserve"> </w:t>
      </w:r>
      <w:r>
        <w:rPr>
          <w:rFonts w:ascii="Arial" w:hAnsi="Arial"/>
          <w:b/>
          <w:sz w:val="24"/>
          <w:szCs w:val="24"/>
        </w:rPr>
        <w:t>пятнадцать дней</w:t>
      </w:r>
      <w:r>
        <w:rPr>
          <w:rFonts w:ascii="Arial" w:hAnsi="Arial"/>
          <w:sz w:val="24"/>
          <w:szCs w:val="24"/>
        </w:rPr>
        <w:t xml:space="preserve"> </w:t>
      </w:r>
      <w:r>
        <w:rPr>
          <w:rFonts w:ascii="Arial" w:hAnsi="Arial"/>
          <w:sz w:val="24"/>
          <w:szCs w:val="24"/>
          <w:u w:val="single"/>
        </w:rPr>
        <w:t>со дня регистрации заявления в департаменте</w:t>
      </w:r>
      <w:r>
        <w:rPr>
          <w:rFonts w:ascii="Arial" w:hAnsi="Arial"/>
          <w:sz w:val="24"/>
          <w:szCs w:val="24"/>
        </w:rPr>
        <w:t>.</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Вместе с тем, пунктом 27.3 Административного регламента предусмотрено, что </w:t>
      </w:r>
      <w:r>
        <w:rPr>
          <w:rFonts w:ascii="Arial" w:hAnsi="Arial"/>
          <w:sz w:val="24"/>
          <w:szCs w:val="24"/>
          <w:u w:val="single"/>
        </w:rPr>
        <w:t>должностное лицо отдела департамента выдает согласование места прогона животных лично</w:t>
      </w:r>
      <w:r>
        <w:rPr>
          <w:rFonts w:ascii="Arial" w:hAnsi="Arial"/>
          <w:sz w:val="24"/>
          <w:szCs w:val="24"/>
        </w:rPr>
        <w:t xml:space="preserve"> заявителю или представителю заявителя, </w:t>
      </w:r>
      <w:r>
        <w:rPr>
          <w:rFonts w:ascii="Arial" w:hAnsi="Arial"/>
          <w:sz w:val="24"/>
          <w:szCs w:val="24"/>
          <w:u w:val="single"/>
        </w:rPr>
        <w:t>либо направляет согласование места прогона животных в многофункциональный центр предоставления государственных и муниципальных услуг</w:t>
      </w:r>
      <w:r>
        <w:rPr>
          <w:rFonts w:ascii="Arial" w:hAnsi="Arial"/>
          <w:sz w:val="24"/>
          <w:szCs w:val="24"/>
        </w:rPr>
        <w:t xml:space="preserve"> при подаче документов в многофункциональный центр предоставления государственных и муниципальных услуг, </w:t>
      </w:r>
      <w:r>
        <w:rPr>
          <w:rFonts w:ascii="Arial" w:hAnsi="Arial"/>
          <w:sz w:val="24"/>
          <w:szCs w:val="24"/>
          <w:u w:val="single"/>
        </w:rPr>
        <w:t>либо направляет заявителю по почте в срок, не превышающий</w:t>
      </w:r>
      <w:r>
        <w:rPr>
          <w:rFonts w:ascii="Arial" w:hAnsi="Arial"/>
          <w:sz w:val="24"/>
          <w:szCs w:val="24"/>
        </w:rPr>
        <w:t xml:space="preserve"> </w:t>
      </w:r>
      <w:r>
        <w:rPr>
          <w:rFonts w:ascii="Arial" w:hAnsi="Arial"/>
          <w:b/>
          <w:sz w:val="24"/>
          <w:szCs w:val="24"/>
        </w:rPr>
        <w:t>пятнадцать рабочих дней</w:t>
      </w:r>
      <w:r>
        <w:rPr>
          <w:rFonts w:ascii="Arial" w:hAnsi="Arial"/>
          <w:sz w:val="24"/>
          <w:szCs w:val="24"/>
        </w:rPr>
        <w:t xml:space="preserve"> </w:t>
      </w:r>
      <w:r>
        <w:rPr>
          <w:rFonts w:ascii="Arial" w:hAnsi="Arial"/>
          <w:sz w:val="24"/>
          <w:szCs w:val="24"/>
          <w:u w:val="single"/>
        </w:rPr>
        <w:t>с даты регистрации заявления о согласовании места прогона животных в департаменте</w:t>
      </w:r>
      <w:r>
        <w:rPr>
          <w:rFonts w:ascii="Arial" w:hAnsi="Arial"/>
          <w:sz w:val="24"/>
          <w:szCs w:val="24"/>
        </w:rPr>
        <w:t>.</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Пунктом 27.5 Административного регламента предусмотрено, что </w:t>
      </w:r>
      <w:r>
        <w:rPr>
          <w:rFonts w:ascii="Arial" w:hAnsi="Arial"/>
          <w:sz w:val="24"/>
          <w:szCs w:val="24"/>
          <w:u w:val="single"/>
        </w:rPr>
        <w:t>должностное лицо отдела департамента выдает уведомление об отказе в выдаче согласования места прогона животных лично</w:t>
      </w:r>
      <w:r>
        <w:rPr>
          <w:rFonts w:ascii="Arial" w:hAnsi="Arial"/>
          <w:sz w:val="24"/>
          <w:szCs w:val="24"/>
        </w:rPr>
        <w:t xml:space="preserve"> заявителю или представителю заявителя </w:t>
      </w:r>
      <w:r>
        <w:rPr>
          <w:rFonts w:ascii="Arial" w:hAnsi="Arial"/>
          <w:sz w:val="24"/>
          <w:szCs w:val="24"/>
          <w:u w:val="single"/>
        </w:rPr>
        <w:t>либо направляет уведомление об отказе в многофункциональный центр предоставления государственных и муниципальных услуг</w:t>
      </w:r>
      <w:r>
        <w:rPr>
          <w:rFonts w:ascii="Arial" w:hAnsi="Arial"/>
          <w:sz w:val="24"/>
          <w:szCs w:val="24"/>
        </w:rPr>
        <w:t xml:space="preserve">, в случае подачи заявления через многофункциональный центр предоставления государственных и муниципальных услуг, </w:t>
      </w:r>
      <w:r>
        <w:rPr>
          <w:rFonts w:ascii="Arial" w:hAnsi="Arial"/>
          <w:sz w:val="24"/>
          <w:szCs w:val="24"/>
          <w:u w:val="single"/>
        </w:rPr>
        <w:t xml:space="preserve">либо направляет уведомление об отказе в выдаче согласования департамента заявителю почтовым отправлением в срок, не превышающий </w:t>
      </w:r>
      <w:r>
        <w:rPr>
          <w:rFonts w:ascii="Arial" w:hAnsi="Arial"/>
          <w:b/>
          <w:sz w:val="24"/>
          <w:szCs w:val="24"/>
        </w:rPr>
        <w:t>пятнадцать рабочих дней</w:t>
      </w:r>
      <w:r>
        <w:rPr>
          <w:rFonts w:ascii="Arial" w:hAnsi="Arial"/>
          <w:sz w:val="24"/>
          <w:szCs w:val="24"/>
        </w:rPr>
        <w:t xml:space="preserve"> </w:t>
      </w:r>
      <w:r>
        <w:rPr>
          <w:rFonts w:ascii="Arial" w:hAnsi="Arial"/>
          <w:sz w:val="24"/>
          <w:szCs w:val="24"/>
          <w:u w:val="single"/>
        </w:rPr>
        <w:t>с даты регистрации заявления о согласовании места прогона животных в департаменте</w:t>
      </w:r>
      <w:r>
        <w:rPr>
          <w:rFonts w:ascii="Arial" w:hAnsi="Arial"/>
          <w:sz w:val="24"/>
          <w:szCs w:val="24"/>
        </w:rPr>
        <w:t>.</w:t>
      </w:r>
    </w:p>
    <w:p w:rsidR="00B27747" w:rsidRDefault="00B27747" w:rsidP="00B27747">
      <w:pPr>
        <w:spacing w:line="360" w:lineRule="exact"/>
        <w:ind w:firstLine="709"/>
        <w:jc w:val="both"/>
        <w:rPr>
          <w:rFonts w:ascii="Arial" w:hAnsi="Arial"/>
          <w:sz w:val="24"/>
          <w:szCs w:val="24"/>
        </w:rPr>
      </w:pPr>
      <w:r>
        <w:rPr>
          <w:rFonts w:ascii="Arial" w:hAnsi="Arial"/>
          <w:sz w:val="24"/>
          <w:szCs w:val="24"/>
        </w:rPr>
        <w:t>Таким образом, в правовых нормах Административного регламента, регулирующих одну административную процедуру – выдача согласования места прогона животных в одних случаях при исчислении срока употребляется термин «дни», а в других случаях термин «рабочие дни», что приводит к юридико-лингвистической неопределенности.</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В соответствии с подпунктом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РФ от 26.02.2010 № 96, юридико-лингвистическая неопределенность является </w:t>
      </w:r>
      <w:proofErr w:type="spellStart"/>
      <w:r>
        <w:rPr>
          <w:rFonts w:ascii="Arial" w:hAnsi="Arial"/>
          <w:sz w:val="24"/>
          <w:szCs w:val="24"/>
        </w:rPr>
        <w:t>коррупциогенным</w:t>
      </w:r>
      <w:proofErr w:type="spellEnd"/>
      <w:r>
        <w:rPr>
          <w:rFonts w:ascii="Arial" w:hAnsi="Arial"/>
          <w:sz w:val="24"/>
          <w:szCs w:val="24"/>
        </w:rPr>
        <w:t xml:space="preserve"> фактором.</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Кроме того, в результате оценки в порядке пункта 17 Методических рекомендаций по проведению правовой экспертизы нормативных правовых актов субъектов Российской Федерации, утвержденных приказом Минюста России от </w:t>
      </w:r>
      <w:r>
        <w:rPr>
          <w:rFonts w:ascii="Arial" w:hAnsi="Arial"/>
          <w:sz w:val="24"/>
          <w:szCs w:val="24"/>
        </w:rPr>
        <w:lastRenderedPageBreak/>
        <w:t>31.05.2012 № 87, употребления  юридического термина, используемого в федеральном законодательстве при исчислении сроков, - «дни» установлено, что данный юридический термин в федеральном законодательстве употребляется в значении «календарные дни».</w:t>
      </w:r>
    </w:p>
    <w:p w:rsidR="00B27747" w:rsidRDefault="00B27747" w:rsidP="00B27747">
      <w:pPr>
        <w:spacing w:line="360" w:lineRule="exact"/>
        <w:ind w:firstLine="709"/>
        <w:jc w:val="both"/>
        <w:rPr>
          <w:rFonts w:ascii="Arial" w:hAnsi="Arial"/>
          <w:sz w:val="24"/>
          <w:szCs w:val="24"/>
        </w:rPr>
      </w:pPr>
      <w:r>
        <w:rPr>
          <w:rFonts w:ascii="Arial" w:hAnsi="Arial"/>
          <w:sz w:val="24"/>
          <w:szCs w:val="24"/>
        </w:rPr>
        <w:t>При пятидневной рабочей неделе, принятой в департаменте (пункт 3.2 Административного регламента), 15 (пятнадцать) рабочих дней при перерасчете на календарные дни составляет 3 (три) недели или 21 (двадцать один) календарный день.</w:t>
      </w:r>
    </w:p>
    <w:p w:rsidR="00B27747" w:rsidRDefault="00B27747" w:rsidP="00B27747">
      <w:pPr>
        <w:spacing w:line="360" w:lineRule="exact"/>
        <w:ind w:firstLine="709"/>
        <w:jc w:val="both"/>
        <w:rPr>
          <w:rFonts w:ascii="Arial" w:hAnsi="Arial"/>
          <w:sz w:val="24"/>
          <w:szCs w:val="24"/>
        </w:rPr>
      </w:pPr>
      <w:r>
        <w:rPr>
          <w:rFonts w:ascii="Arial" w:hAnsi="Arial"/>
          <w:sz w:val="24"/>
          <w:szCs w:val="24"/>
        </w:rPr>
        <w:t>С учетом наличия в вышеуказанных правовых нормах Административного регламента юридико-лингвистической неопределенности в части употребления терминов «дни» и «рабочие дни», между вышеуказанными нормами Порядка установления и использования полос отвода автомобильных дорог регионального или межмуниципального значения и Административного регламента возникает противоречие, что, в свою очередь, является нормативной коллизией.</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В соответствии с подпунктом «и»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РФ от 26.02.2010 № 96, нормативная коллизия является </w:t>
      </w:r>
      <w:proofErr w:type="spellStart"/>
      <w:r>
        <w:rPr>
          <w:rFonts w:ascii="Arial" w:hAnsi="Arial"/>
          <w:sz w:val="24"/>
          <w:szCs w:val="24"/>
        </w:rPr>
        <w:t>коррупциогенным</w:t>
      </w:r>
      <w:proofErr w:type="spellEnd"/>
      <w:r>
        <w:rPr>
          <w:rFonts w:ascii="Arial" w:hAnsi="Arial"/>
          <w:sz w:val="24"/>
          <w:szCs w:val="24"/>
        </w:rPr>
        <w:t xml:space="preserve"> фактором.</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Данный </w:t>
      </w:r>
      <w:proofErr w:type="spellStart"/>
      <w:r>
        <w:rPr>
          <w:rFonts w:ascii="Arial" w:hAnsi="Arial"/>
          <w:sz w:val="24"/>
          <w:szCs w:val="24"/>
        </w:rPr>
        <w:t>коррупциогенный</w:t>
      </w:r>
      <w:proofErr w:type="spellEnd"/>
      <w:r>
        <w:rPr>
          <w:rFonts w:ascii="Arial" w:hAnsi="Arial"/>
          <w:sz w:val="24"/>
          <w:szCs w:val="24"/>
        </w:rPr>
        <w:t xml:space="preserve"> фактор возможно устранить путем использования в Административном регламенте при исчислении сроков административных процедур при предоставлении государственной услуги по согласованию места прогона животных единообразной единицы исчисления этих сроков с учетом соответствующих положений Порядка установления и использования полос отвода автомобильных дорог регионального или межмуниципального значения.</w:t>
      </w:r>
    </w:p>
    <w:p w:rsidR="00B27747" w:rsidRDefault="00B27747" w:rsidP="00B27747">
      <w:pPr>
        <w:spacing w:line="360" w:lineRule="exact"/>
        <w:ind w:firstLine="709"/>
        <w:jc w:val="both"/>
        <w:rPr>
          <w:rFonts w:ascii="Arial" w:hAnsi="Arial"/>
          <w:sz w:val="24"/>
          <w:szCs w:val="24"/>
        </w:rPr>
      </w:pPr>
      <w:bookmarkStart w:id="0" w:name="_GoBack"/>
      <w:bookmarkEnd w:id="0"/>
      <w:r>
        <w:rPr>
          <w:rFonts w:ascii="Arial" w:hAnsi="Arial"/>
          <w:sz w:val="24"/>
          <w:szCs w:val="24"/>
        </w:rPr>
        <w:t xml:space="preserve">Таким образом, правовой экспертизой установлено, что приказ департамента дорожного хозяйства Приморского края от 13.08.2012 № 111-ОД «Об утверждении Административного регламента предоставления департаментом транспорта и дорожного хозяйства Приморского края государственной услуги «Согласование размещения, строительства, реконструкции, капитального ремонта и ремонта объектов в полосе отвода автомобильных дорог регионального или межмуниципального значения» в редакции изменений, внесенных приказами департамента дорожного хозяйства Приморского края от 17.10.2012 № 139-ОД, от 12.08.2013 № 122-ОД, от 21.05.2014 № 44-ОД, департамента транспорта и дорожного хозяйства Приморского края от 19.07.2019 № 251-ОД,  противоречит федеральному законодательству и содержит </w:t>
      </w:r>
      <w:proofErr w:type="spellStart"/>
      <w:r>
        <w:rPr>
          <w:rFonts w:ascii="Arial" w:hAnsi="Arial"/>
          <w:sz w:val="24"/>
          <w:szCs w:val="24"/>
        </w:rPr>
        <w:t>коррупциогенные</w:t>
      </w:r>
      <w:proofErr w:type="spellEnd"/>
      <w:r>
        <w:rPr>
          <w:rFonts w:ascii="Arial" w:hAnsi="Arial"/>
          <w:sz w:val="24"/>
          <w:szCs w:val="24"/>
        </w:rPr>
        <w:t xml:space="preserve"> факторы.</w:t>
      </w:r>
    </w:p>
    <w:p w:rsidR="00B27747" w:rsidRDefault="00B27747" w:rsidP="00B27747">
      <w:pPr>
        <w:spacing w:line="360" w:lineRule="exact"/>
        <w:ind w:firstLine="709"/>
        <w:jc w:val="both"/>
        <w:rPr>
          <w:rFonts w:ascii="Arial" w:hAnsi="Arial"/>
          <w:sz w:val="24"/>
          <w:szCs w:val="24"/>
        </w:rPr>
      </w:pPr>
      <w:r>
        <w:rPr>
          <w:rFonts w:ascii="Arial" w:hAnsi="Arial"/>
          <w:sz w:val="24"/>
          <w:szCs w:val="24"/>
        </w:rPr>
        <w:t xml:space="preserve">Предлагаем устранить выявленные противоречия федеральному законодательству и </w:t>
      </w:r>
      <w:proofErr w:type="spellStart"/>
      <w:r>
        <w:rPr>
          <w:rFonts w:ascii="Arial" w:hAnsi="Arial"/>
          <w:sz w:val="24"/>
          <w:szCs w:val="24"/>
        </w:rPr>
        <w:t>коррупциогенные</w:t>
      </w:r>
      <w:proofErr w:type="spellEnd"/>
      <w:r>
        <w:rPr>
          <w:rFonts w:ascii="Arial" w:hAnsi="Arial"/>
          <w:sz w:val="24"/>
          <w:szCs w:val="24"/>
        </w:rPr>
        <w:t xml:space="preserve"> факторы. О результатах рассмотрения настоящего экспертного заключения просим сообщить в Главное управление Министерства юстиции Российской Федерации по Приморскому краю в течение 30 </w:t>
      </w:r>
      <w:r>
        <w:rPr>
          <w:rFonts w:ascii="Arial" w:hAnsi="Arial"/>
          <w:sz w:val="24"/>
          <w:szCs w:val="24"/>
        </w:rPr>
        <w:lastRenderedPageBreak/>
        <w:t>дней со дня его поступления в Администрацию Приморского края (пункт 2.2.3 Соглашения о взаимодействии в сфере обеспечения единства правового пространства Российской Федерации и профилактики коррупции от 09.11.2017 № 70).</w:t>
      </w:r>
    </w:p>
    <w:p w:rsidR="00B27747" w:rsidRDefault="00B27747" w:rsidP="00B27747">
      <w:pPr>
        <w:spacing w:line="360" w:lineRule="exact"/>
        <w:ind w:firstLine="709"/>
        <w:jc w:val="both"/>
        <w:rPr>
          <w:rFonts w:ascii="Arial" w:hAnsi="Arial"/>
          <w:sz w:val="24"/>
          <w:szCs w:val="24"/>
        </w:rPr>
      </w:pPr>
    </w:p>
    <w:p w:rsidR="00B27747" w:rsidRDefault="00B27747" w:rsidP="00B27747">
      <w:pPr>
        <w:spacing w:line="360" w:lineRule="exact"/>
        <w:ind w:firstLine="709"/>
        <w:jc w:val="both"/>
        <w:rPr>
          <w:rFonts w:ascii="Arial" w:hAnsi="Arial"/>
          <w:sz w:val="24"/>
          <w:szCs w:val="24"/>
        </w:rPr>
      </w:pPr>
    </w:p>
    <w:p w:rsidR="00B27747" w:rsidRDefault="00B27747" w:rsidP="00B27747">
      <w:pPr>
        <w:spacing w:line="360" w:lineRule="exact"/>
        <w:ind w:firstLine="709"/>
        <w:jc w:val="both"/>
        <w:rPr>
          <w:rFonts w:ascii="Arial" w:hAnsi="Arial"/>
          <w:sz w:val="24"/>
          <w:szCs w:val="24"/>
        </w:rPr>
      </w:pPr>
    </w:p>
    <w:p w:rsidR="00B27747" w:rsidRDefault="00B27747" w:rsidP="00B27747">
      <w:pPr>
        <w:tabs>
          <w:tab w:val="left" w:pos="8505"/>
        </w:tabs>
        <w:spacing w:line="360" w:lineRule="exact"/>
        <w:jc w:val="right"/>
        <w:rPr>
          <w:rFonts w:ascii="Arial" w:hAnsi="Arial"/>
          <w:sz w:val="24"/>
          <w:szCs w:val="24"/>
        </w:rPr>
      </w:pPr>
      <w:r>
        <w:rPr>
          <w:rFonts w:ascii="Arial" w:hAnsi="Arial"/>
          <w:sz w:val="24"/>
          <w:szCs w:val="24"/>
        </w:rPr>
        <w:t>Начальник</w:t>
      </w:r>
    </w:p>
    <w:p w:rsidR="00B27747" w:rsidRDefault="00B27747" w:rsidP="00B27747">
      <w:pPr>
        <w:tabs>
          <w:tab w:val="left" w:pos="8505"/>
        </w:tabs>
        <w:spacing w:line="360" w:lineRule="exact"/>
        <w:jc w:val="right"/>
        <w:rPr>
          <w:rFonts w:ascii="Arial" w:hAnsi="Arial"/>
          <w:sz w:val="24"/>
          <w:szCs w:val="24"/>
        </w:rPr>
      </w:pPr>
      <w:r>
        <w:rPr>
          <w:rFonts w:ascii="Arial" w:hAnsi="Arial"/>
          <w:sz w:val="24"/>
          <w:szCs w:val="24"/>
        </w:rPr>
        <w:t>Главного управления</w:t>
      </w:r>
    </w:p>
    <w:p w:rsidR="00B27747" w:rsidRDefault="00B27747" w:rsidP="00B27747">
      <w:pPr>
        <w:tabs>
          <w:tab w:val="left" w:pos="8505"/>
        </w:tabs>
        <w:spacing w:line="360" w:lineRule="exact"/>
        <w:jc w:val="right"/>
        <w:rPr>
          <w:rFonts w:ascii="Arial" w:hAnsi="Arial"/>
          <w:sz w:val="24"/>
          <w:szCs w:val="24"/>
        </w:rPr>
      </w:pPr>
      <w:r>
        <w:rPr>
          <w:rFonts w:ascii="Arial" w:hAnsi="Arial"/>
          <w:sz w:val="24"/>
          <w:szCs w:val="24"/>
        </w:rPr>
        <w:t>В.А. Храбров</w:t>
      </w:r>
    </w:p>
    <w:p w:rsidR="005017E6" w:rsidRPr="00B27747" w:rsidRDefault="005017E6" w:rsidP="00B27747"/>
    <w:sectPr w:rsidR="005017E6" w:rsidRPr="00B27747" w:rsidSect="00CA7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32284B"/>
    <w:rsid w:val="005017E6"/>
    <w:rsid w:val="005C04D5"/>
    <w:rsid w:val="005C54DA"/>
    <w:rsid w:val="00704D15"/>
    <w:rsid w:val="0090615B"/>
    <w:rsid w:val="00927111"/>
    <w:rsid w:val="009673EF"/>
    <w:rsid w:val="00977B5E"/>
    <w:rsid w:val="009E1D22"/>
    <w:rsid w:val="00A53073"/>
    <w:rsid w:val="00A6141B"/>
    <w:rsid w:val="00AF3FE9"/>
    <w:rsid w:val="00B27747"/>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B27747"/>
    <w:rPr>
      <w:rFonts w:ascii="Times New Roman" w:eastAsia="Times New Roman" w:hAnsi="Times New Roman" w:cs="Arial"/>
      <w:sz w:val="28"/>
    </w:rPr>
  </w:style>
  <w:style w:type="paragraph" w:styleId="1">
    <w:name w:val="heading 1"/>
    <w:aliases w:val="!Части документа"/>
    <w:basedOn w:val="a"/>
    <w:next w:val="a"/>
    <w:link w:val="10"/>
    <w:qFormat/>
    <w:rsid w:val="00B27747"/>
    <w:pPr>
      <w:ind w:firstLine="567"/>
      <w:jc w:val="center"/>
      <w:outlineLvl w:val="0"/>
    </w:pPr>
    <w:rPr>
      <w:rFonts w:ascii="Arial" w:hAnsi="Arial"/>
      <w:b/>
      <w:bCs/>
      <w:kern w:val="32"/>
      <w:sz w:val="32"/>
      <w:szCs w:val="32"/>
    </w:rPr>
  </w:style>
  <w:style w:type="paragraph" w:styleId="2">
    <w:name w:val="heading 2"/>
    <w:aliases w:val="!Разделы документа"/>
    <w:basedOn w:val="a"/>
    <w:link w:val="20"/>
    <w:qFormat/>
    <w:rsid w:val="00B27747"/>
    <w:pPr>
      <w:ind w:firstLine="567"/>
      <w:jc w:val="center"/>
      <w:outlineLvl w:val="1"/>
    </w:pPr>
    <w:rPr>
      <w:rFonts w:ascii="Arial" w:hAnsi="Arial"/>
      <w:b/>
      <w:bCs/>
      <w:iCs/>
      <w:sz w:val="30"/>
      <w:szCs w:val="28"/>
    </w:rPr>
  </w:style>
  <w:style w:type="paragraph" w:styleId="3">
    <w:name w:val="heading 3"/>
    <w:aliases w:val="!Главы документа"/>
    <w:basedOn w:val="a"/>
    <w:link w:val="30"/>
    <w:qFormat/>
    <w:rsid w:val="00B27747"/>
    <w:pPr>
      <w:ind w:firstLine="567"/>
      <w:jc w:val="both"/>
      <w:outlineLvl w:val="2"/>
    </w:pPr>
    <w:rPr>
      <w:rFonts w:ascii="Arial" w:hAnsi="Arial"/>
      <w:b/>
      <w:bCs/>
      <w:szCs w:val="26"/>
    </w:rPr>
  </w:style>
  <w:style w:type="paragraph" w:styleId="4">
    <w:name w:val="heading 4"/>
    <w:aliases w:val="!Параграфы/Статьи документа"/>
    <w:basedOn w:val="a"/>
    <w:link w:val="40"/>
    <w:qFormat/>
    <w:rsid w:val="00B27747"/>
    <w:pPr>
      <w:ind w:firstLine="567"/>
      <w:jc w:val="both"/>
      <w:outlineLvl w:val="3"/>
    </w:pPr>
    <w:rPr>
      <w:rFonts w:ascii="Arial" w:hAnsi="Arial" w:cs="Times New Roman"/>
      <w:b/>
      <w:bCs/>
      <w:sz w:val="26"/>
      <w:szCs w:val="28"/>
    </w:rPr>
  </w:style>
  <w:style w:type="character" w:default="1" w:styleId="a0">
    <w:name w:val="Default Paragraph Font"/>
    <w:semiHidden/>
    <w:rsid w:val="00B27747"/>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B27747"/>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B27747"/>
    <w:rPr>
      <w:rFonts w:ascii="Arial" w:eastAsia="Times New Roman" w:hAnsi="Arial" w:cs="Arial"/>
      <w:b/>
      <w:bCs/>
      <w:kern w:val="32"/>
      <w:sz w:val="32"/>
      <w:szCs w:val="32"/>
    </w:rPr>
  </w:style>
  <w:style w:type="character" w:customStyle="1" w:styleId="20">
    <w:name w:val="Заголовок 2 Знак"/>
    <w:basedOn w:val="a0"/>
    <w:link w:val="2"/>
    <w:rsid w:val="00B27747"/>
    <w:rPr>
      <w:rFonts w:ascii="Arial" w:eastAsia="Times New Roman" w:hAnsi="Arial" w:cs="Arial"/>
      <w:b/>
      <w:bCs/>
      <w:iCs/>
      <w:sz w:val="30"/>
      <w:szCs w:val="28"/>
    </w:rPr>
  </w:style>
  <w:style w:type="character" w:customStyle="1" w:styleId="30">
    <w:name w:val="Заголовок 3 Знак"/>
    <w:basedOn w:val="a0"/>
    <w:link w:val="3"/>
    <w:rsid w:val="00B27747"/>
    <w:rPr>
      <w:rFonts w:ascii="Arial" w:eastAsia="Times New Roman" w:hAnsi="Arial" w:cs="Arial"/>
      <w:b/>
      <w:bCs/>
      <w:sz w:val="28"/>
      <w:szCs w:val="26"/>
    </w:rPr>
  </w:style>
  <w:style w:type="character" w:customStyle="1" w:styleId="40">
    <w:name w:val="Заголовок 4 Знак"/>
    <w:basedOn w:val="a0"/>
    <w:link w:val="4"/>
    <w:rsid w:val="00B27747"/>
    <w:rPr>
      <w:rFonts w:ascii="Arial" w:eastAsia="Times New Roman" w:hAnsi="Arial"/>
      <w:b/>
      <w:bCs/>
      <w:sz w:val="26"/>
      <w:szCs w:val="28"/>
    </w:rPr>
  </w:style>
  <w:style w:type="character" w:styleId="HTML">
    <w:name w:val="HTML Variable"/>
    <w:aliases w:val="!Ссылки в документе"/>
    <w:basedOn w:val="a0"/>
    <w:rsid w:val="00B27747"/>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B27747"/>
    <w:pPr>
      <w:ind w:firstLine="567"/>
      <w:jc w:val="both"/>
    </w:pPr>
    <w:rPr>
      <w:rFonts w:ascii="Courier" w:hAnsi="Courier" w:cs="Times New Roman"/>
      <w:sz w:val="22"/>
    </w:rPr>
  </w:style>
  <w:style w:type="character" w:customStyle="1" w:styleId="a4">
    <w:name w:val="Текст примечания Знак"/>
    <w:basedOn w:val="a0"/>
    <w:link w:val="a3"/>
    <w:semiHidden/>
    <w:rsid w:val="00B27747"/>
    <w:rPr>
      <w:rFonts w:ascii="Courier" w:eastAsia="Times New Roman" w:hAnsi="Courier"/>
      <w:sz w:val="22"/>
    </w:rPr>
  </w:style>
  <w:style w:type="paragraph" w:customStyle="1" w:styleId="Title">
    <w:name w:val="Title!Название НПА"/>
    <w:basedOn w:val="a"/>
    <w:rsid w:val="00B27747"/>
    <w:pPr>
      <w:spacing w:before="240" w:after="60"/>
      <w:ind w:firstLine="567"/>
      <w:jc w:val="center"/>
      <w:outlineLvl w:val="0"/>
    </w:pPr>
    <w:rPr>
      <w:rFonts w:ascii="Arial" w:hAnsi="Arial"/>
      <w:b/>
      <w:bCs/>
      <w:kern w:val="28"/>
      <w:sz w:val="32"/>
      <w:szCs w:val="32"/>
    </w:rPr>
  </w:style>
  <w:style w:type="character" w:styleId="a5">
    <w:name w:val="Hyperlink"/>
    <w:basedOn w:val="a0"/>
    <w:rsid w:val="00B27747"/>
    <w:rPr>
      <w:color w:val="0000FF"/>
      <w:u w:val="none"/>
    </w:rPr>
  </w:style>
  <w:style w:type="paragraph" w:customStyle="1" w:styleId="Application">
    <w:name w:val="Application!Приложение"/>
    <w:rsid w:val="00B27747"/>
    <w:pPr>
      <w:spacing w:before="120" w:after="120"/>
      <w:jc w:val="right"/>
    </w:pPr>
    <w:rPr>
      <w:rFonts w:ascii="Arial" w:eastAsia="Times New Roman" w:hAnsi="Arial" w:cs="Arial"/>
      <w:b/>
      <w:bCs/>
      <w:kern w:val="28"/>
      <w:sz w:val="32"/>
      <w:szCs w:val="32"/>
    </w:rPr>
  </w:style>
  <w:style w:type="paragraph" w:customStyle="1" w:styleId="Table">
    <w:name w:val="Table!Таблица"/>
    <w:rsid w:val="00B27747"/>
    <w:rPr>
      <w:rFonts w:ascii="Arial" w:eastAsia="Times New Roman" w:hAnsi="Arial" w:cs="Arial"/>
      <w:bCs/>
      <w:kern w:val="28"/>
      <w:sz w:val="24"/>
      <w:szCs w:val="32"/>
    </w:rPr>
  </w:style>
  <w:style w:type="paragraph" w:customStyle="1" w:styleId="Table0">
    <w:name w:val="Table!"/>
    <w:next w:val="Table"/>
    <w:rsid w:val="00B27747"/>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B27747"/>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B2774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21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A8C063-45C7-4FC2-87A7-842104AE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TotalTime>
  <Pages>17</Pages>
  <Words>5966</Words>
  <Characters>34009</Characters>
  <Application>Microsoft Office Word</Application>
  <DocSecurity>0</DocSecurity>
  <Lines>283</Lines>
  <Paragraphs>79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39896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Власенко Олег Вячеславович</dc:creator>
  <cp:keywords/>
  <cp:lastModifiedBy>Власенко Олег Вячеславович</cp:lastModifiedBy>
  <cp:revision>1</cp:revision>
  <dcterms:created xsi:type="dcterms:W3CDTF">2019-10-29T06:08:00Z</dcterms:created>
  <dcterms:modified xsi:type="dcterms:W3CDTF">2019-10-29T06:09:00Z</dcterms:modified>
</cp:coreProperties>
</file>