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49" w:rsidRPr="00577452" w:rsidRDefault="00A84E49" w:rsidP="007C12F0">
      <w:pPr>
        <w:pStyle w:val="Table"/>
        <w:ind w:firstLine="600"/>
        <w:jc w:val="center"/>
        <w:rPr>
          <w:b/>
          <w:bCs/>
          <w:sz w:val="32"/>
          <w:szCs w:val="32"/>
        </w:rPr>
      </w:pPr>
      <w:r w:rsidRPr="00577452">
        <w:rPr>
          <w:b/>
          <w:bCs/>
          <w:sz w:val="32"/>
          <w:szCs w:val="32"/>
        </w:rPr>
        <w:t>ГОСУДАРСТВЕННЫЙ КОМИТЕТ РЕСПУБЛИКИ МОРДОВИЯ ПО ДЕЛАМ МОЛОДЕЖИ</w:t>
      </w:r>
    </w:p>
    <w:p w:rsidR="00A84E49" w:rsidRPr="00577452" w:rsidRDefault="00A84E49" w:rsidP="007C12F0">
      <w:pPr>
        <w:pStyle w:val="Table"/>
        <w:ind w:firstLine="600"/>
        <w:jc w:val="center"/>
        <w:rPr>
          <w:b/>
          <w:bCs/>
          <w:sz w:val="32"/>
          <w:szCs w:val="32"/>
        </w:rPr>
      </w:pPr>
    </w:p>
    <w:p w:rsidR="00A84E49" w:rsidRPr="00577452" w:rsidRDefault="00A84E49" w:rsidP="007C12F0">
      <w:pPr>
        <w:pStyle w:val="Table"/>
        <w:ind w:firstLine="600"/>
        <w:jc w:val="center"/>
        <w:rPr>
          <w:b/>
          <w:bCs/>
          <w:sz w:val="32"/>
          <w:szCs w:val="32"/>
        </w:rPr>
      </w:pPr>
      <w:r w:rsidRPr="00577452">
        <w:rPr>
          <w:b/>
          <w:bCs/>
          <w:sz w:val="32"/>
          <w:szCs w:val="32"/>
        </w:rPr>
        <w:t>ПРИКАЗ</w:t>
      </w:r>
    </w:p>
    <w:p w:rsidR="00A84E49" w:rsidRPr="00577452" w:rsidRDefault="00A84E49" w:rsidP="007C12F0">
      <w:pPr>
        <w:pStyle w:val="Table"/>
        <w:ind w:firstLine="600"/>
        <w:jc w:val="center"/>
        <w:rPr>
          <w:sz w:val="32"/>
          <w:szCs w:val="32"/>
        </w:rPr>
      </w:pPr>
      <w:r w:rsidRPr="00577452">
        <w:rPr>
          <w:b/>
          <w:bCs/>
          <w:sz w:val="32"/>
          <w:szCs w:val="32"/>
        </w:rPr>
        <w:t>от 18 августа 2011 года № 90</w:t>
      </w:r>
    </w:p>
    <w:p w:rsidR="00A84E49" w:rsidRPr="00577452" w:rsidRDefault="00A84E49" w:rsidP="007C12F0">
      <w:pPr>
        <w:pStyle w:val="Table"/>
        <w:ind w:firstLine="600"/>
        <w:jc w:val="center"/>
      </w:pPr>
    </w:p>
    <w:p w:rsidR="00A84E49" w:rsidRPr="00577452" w:rsidRDefault="00A84E49" w:rsidP="007C12F0">
      <w:pPr>
        <w:pStyle w:val="Table"/>
        <w:ind w:firstLine="600"/>
        <w:jc w:val="center"/>
      </w:pPr>
      <w:r w:rsidRPr="00577452">
        <w:t>г. Саранск</w:t>
      </w:r>
    </w:p>
    <w:p w:rsidR="00A84E49" w:rsidRPr="00577452" w:rsidRDefault="00A84E49" w:rsidP="007C12F0">
      <w:pPr>
        <w:pStyle w:val="Table"/>
        <w:ind w:firstLine="600"/>
      </w:pPr>
    </w:p>
    <w:p w:rsidR="00A84E49" w:rsidRPr="00577452" w:rsidRDefault="00A84E49" w:rsidP="007C12F0">
      <w:pPr>
        <w:widowControl w:val="0"/>
        <w:ind w:right="-50" w:firstLine="600"/>
        <w:jc w:val="center"/>
        <w:rPr>
          <w:b/>
          <w:bCs/>
          <w:kern w:val="28"/>
          <w:sz w:val="32"/>
          <w:szCs w:val="32"/>
        </w:rPr>
      </w:pPr>
      <w:r w:rsidRPr="00577452">
        <w:rPr>
          <w:b/>
          <w:bCs/>
          <w:kern w:val="28"/>
          <w:sz w:val="32"/>
          <w:szCs w:val="32"/>
        </w:rPr>
        <w:t xml:space="preserve">ОБ УТВЕРЖДЕНИИ ПОЛОЖЕНИЯ О ПОРЯДКЕ ОТБОРА БАНКОВ ДЛЯ ОБСЛУЖИВАНИЯ СРЕДСТВ, ПРЕДОСТАВЛЯЕМЫХ В КАЧЕСТВЕ СОЦИАЛЬНЫХ ВЫПЛАТ МОЛОДЫХ СЕМЬЯМ В ЦЕЛЯХ РЕАЛИЗАЦИИ ПОДПРОГРАММЫ «ОБЕСПЕЧЕНИЕ ЖИЛЬЕМ МОЛОДЫХ СЕМЕЙ» ФЕДЕРАЛЬНОЙ ЦЕЛЕВОЙ ПРОГРАММЫ «ЖИЛИЩЕ» НА 2011-2015 ГОДЫ, И СОЗДАНИИ КОМИССИИ </w:t>
      </w:r>
    </w:p>
    <w:p w:rsidR="00A84E49" w:rsidRDefault="00A84E49" w:rsidP="007C12F0">
      <w:pPr>
        <w:autoSpaceDE w:val="0"/>
        <w:autoSpaceDN w:val="0"/>
        <w:adjustRightInd w:val="0"/>
        <w:ind w:firstLine="600"/>
      </w:pPr>
    </w:p>
    <w:p w:rsidR="00A84E49" w:rsidRDefault="00A84E49" w:rsidP="007C12F0">
      <w:pPr>
        <w:autoSpaceDE w:val="0"/>
        <w:autoSpaceDN w:val="0"/>
        <w:adjustRightInd w:val="0"/>
        <w:ind w:firstLine="600"/>
        <w:jc w:val="center"/>
      </w:pPr>
      <w:r>
        <w:rPr>
          <w:b/>
          <w:bCs/>
        </w:rPr>
        <w:t>(в ред. приказов</w:t>
      </w:r>
      <w:r w:rsidRPr="00E223CF">
        <w:rPr>
          <w:b/>
          <w:bCs/>
        </w:rPr>
        <w:t xml:space="preserve"> Государственного комитета Республики Мордовия по делам молодежи от </w:t>
      </w:r>
      <w:r>
        <w:rPr>
          <w:b/>
          <w:bCs/>
        </w:rPr>
        <w:t>12.11</w:t>
      </w:r>
      <w:r w:rsidRPr="00E223CF">
        <w:rPr>
          <w:b/>
          <w:bCs/>
        </w:rPr>
        <w:t>.201</w:t>
      </w:r>
      <w:r>
        <w:rPr>
          <w:b/>
          <w:bCs/>
        </w:rPr>
        <w:t>3</w:t>
      </w:r>
      <w:r w:rsidRPr="00E223CF">
        <w:rPr>
          <w:b/>
          <w:bCs/>
        </w:rPr>
        <w:t xml:space="preserve"> г. </w:t>
      </w:r>
      <w:hyperlink r:id="rId5" w:tgtFrame="ChangingDocument" w:history="1">
        <w:r w:rsidRPr="00577292">
          <w:rPr>
            <w:rStyle w:val="a5"/>
            <w:b/>
            <w:bCs/>
          </w:rPr>
          <w:t>№ 86</w:t>
        </w:r>
      </w:hyperlink>
      <w:r>
        <w:t xml:space="preserve">, </w:t>
      </w:r>
      <w:r w:rsidRPr="00CD6B6D">
        <w:rPr>
          <w:b/>
          <w:bCs/>
        </w:rPr>
        <w:t xml:space="preserve">от 16.12.2013 г. </w:t>
      </w:r>
      <w:hyperlink r:id="rId6" w:tgtFrame="ChangingDocument" w:history="1">
        <w:r w:rsidRPr="00CD6B6D">
          <w:rPr>
            <w:rStyle w:val="a5"/>
            <w:b/>
            <w:bCs/>
          </w:rPr>
          <w:t>№ 93</w:t>
        </w:r>
      </w:hyperlink>
      <w:r w:rsidRPr="00E223CF">
        <w:rPr>
          <w:b/>
          <w:bCs/>
        </w:rPr>
        <w:t>)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</w:pPr>
    </w:p>
    <w:p w:rsidR="00A84E49" w:rsidRPr="00577452" w:rsidRDefault="00A84E49" w:rsidP="007C12F0">
      <w:pPr>
        <w:autoSpaceDE w:val="0"/>
        <w:autoSpaceDN w:val="0"/>
        <w:adjustRightInd w:val="0"/>
        <w:ind w:firstLine="600"/>
        <w:rPr>
          <w:b/>
          <w:bCs/>
          <w:color w:val="000000"/>
        </w:rPr>
      </w:pPr>
      <w:r w:rsidRPr="00577452">
        <w:t>В целях</w:t>
      </w:r>
      <w:r w:rsidRPr="00577452">
        <w:rPr>
          <w:color w:val="000000"/>
        </w:rPr>
        <w:t xml:space="preserve"> проведения отбора банков для обслуживания средств, предоставляемых в качестве социальных выплат молодым семьям Республики Мордовия в рамках реализации подпрограммы «Обеспечение жильем молодых семей» федеральной целевой программы «Жилище» на 2011-2015 годы, утвержденной постановлением Правительства Российской Федерации от 17 декабря 2010 года </w:t>
      </w:r>
      <w:hyperlink r:id="rId7" w:tgtFrame="Logical" w:history="1">
        <w:r w:rsidRPr="00577452">
          <w:rPr>
            <w:rStyle w:val="a5"/>
          </w:rPr>
          <w:t>№ 1050</w:t>
        </w:r>
      </w:hyperlink>
      <w:r w:rsidRPr="00577452">
        <w:rPr>
          <w:color w:val="000000"/>
        </w:rPr>
        <w:t xml:space="preserve">, и в соответствии с приказом Министерства регионального развития Российской Федерации от 7 июля 2011 г. </w:t>
      </w:r>
      <w:hyperlink r:id="rId8" w:tgtFrame="Logical" w:history="1">
        <w:r w:rsidRPr="00F777AE">
          <w:rPr>
            <w:rStyle w:val="a5"/>
          </w:rPr>
          <w:t>№326/2666-У</w:t>
        </w:r>
      </w:hyperlink>
      <w:r w:rsidRPr="00577452">
        <w:rPr>
          <w:color w:val="000000"/>
        </w:rPr>
        <w:t xml:space="preserve"> «О критериях отбора банков субъектами Российской Федерации для участия в реализации подпрограммы «Обеспечение жильем молодых семей» федеральной целевой программы «Жилище» на 2011-2015 годы» </w:t>
      </w:r>
      <w:r w:rsidRPr="00577452">
        <w:rPr>
          <w:b/>
          <w:bCs/>
          <w:color w:val="000000"/>
        </w:rPr>
        <w:t>приказываю: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rPr>
          <w:color w:val="000000"/>
        </w:rPr>
      </w:pPr>
      <w:r w:rsidRPr="00577452">
        <w:t>1.</w:t>
      </w:r>
      <w:r w:rsidRPr="00577452">
        <w:rPr>
          <w:color w:val="000000"/>
        </w:rPr>
        <w:t xml:space="preserve"> Утвердить Положение об отборе банков для обслуживания средств, предоставляемых в качестве социальных выплат молодым семьям в целях реализации подпрограммы </w:t>
      </w:r>
      <w:hyperlink r:id="rId9" w:tgtFrame="Logical" w:history="1">
        <w:r w:rsidRPr="00917AF3">
          <w:rPr>
            <w:rStyle w:val="a5"/>
          </w:rPr>
          <w:t>«Обеспечение жильем молодых семей» федеральной целевой программы «Жилище» на 2011-2015 годы</w:t>
        </w:r>
      </w:hyperlink>
      <w:r w:rsidRPr="00577452">
        <w:rPr>
          <w:color w:val="000000"/>
        </w:rPr>
        <w:t xml:space="preserve"> (далее – </w:t>
      </w:r>
      <w:hyperlink r:id="rId10" w:tgtFrame="Logical" w:history="1">
        <w:r w:rsidRPr="00917AF3">
          <w:rPr>
            <w:rStyle w:val="a5"/>
          </w:rPr>
          <w:t>Положение</w:t>
        </w:r>
      </w:hyperlink>
      <w:r w:rsidRPr="00577452">
        <w:rPr>
          <w:color w:val="000000"/>
        </w:rPr>
        <w:t xml:space="preserve">) согласно приложению 1. </w:t>
      </w:r>
    </w:p>
    <w:p w:rsidR="00A84E49" w:rsidRPr="00577452" w:rsidRDefault="00A84E49" w:rsidP="007C12F0">
      <w:pPr>
        <w:widowControl w:val="0"/>
        <w:ind w:firstLine="600"/>
        <w:rPr>
          <w:color w:val="000000"/>
        </w:rPr>
      </w:pPr>
      <w:r w:rsidRPr="00577452">
        <w:rPr>
          <w:color w:val="000000"/>
        </w:rPr>
        <w:t>2. Создать комиссию по отбору банков для обслуживания средств, предоставляемых в качестве социальных выплат молодым семьям, в составе согласно приложению 2.</w:t>
      </w:r>
    </w:p>
    <w:p w:rsidR="00A84E49" w:rsidRPr="00577452" w:rsidRDefault="00A84E49" w:rsidP="007C12F0">
      <w:pPr>
        <w:tabs>
          <w:tab w:val="left" w:pos="900"/>
          <w:tab w:val="left" w:pos="993"/>
        </w:tabs>
        <w:ind w:firstLine="600"/>
      </w:pPr>
      <w:r w:rsidRPr="00577452">
        <w:t>3. Контроль за исполнением приказа оставляю за собой.</w:t>
      </w:r>
    </w:p>
    <w:p w:rsidR="00A84E49" w:rsidRPr="00577452" w:rsidRDefault="00A84E49" w:rsidP="007C12F0">
      <w:pPr>
        <w:ind w:firstLine="600"/>
        <w:rPr>
          <w:b/>
          <w:bCs/>
        </w:rPr>
      </w:pPr>
    </w:p>
    <w:p w:rsidR="00A84E49" w:rsidRPr="00577452" w:rsidRDefault="00A84E49" w:rsidP="007C12F0">
      <w:pPr>
        <w:ind w:firstLine="600"/>
        <w:rPr>
          <w:b/>
          <w:bCs/>
        </w:rPr>
      </w:pPr>
    </w:p>
    <w:p w:rsidR="00A84E49" w:rsidRPr="00577452" w:rsidRDefault="00A84E49" w:rsidP="007C12F0">
      <w:pPr>
        <w:ind w:firstLine="600"/>
        <w:rPr>
          <w:b/>
          <w:bCs/>
        </w:rPr>
      </w:pPr>
      <w:r w:rsidRPr="00577452">
        <w:rPr>
          <w:b/>
          <w:bCs/>
        </w:rPr>
        <w:t xml:space="preserve">Председатель Госкомитета </w:t>
      </w:r>
    </w:p>
    <w:p w:rsidR="00A84E49" w:rsidRDefault="00A84E49" w:rsidP="007C12F0">
      <w:pPr>
        <w:ind w:firstLine="600"/>
        <w:jc w:val="right"/>
        <w:rPr>
          <w:b/>
          <w:bCs/>
        </w:rPr>
      </w:pPr>
      <w:r w:rsidRPr="00577452">
        <w:rPr>
          <w:b/>
          <w:bCs/>
        </w:rPr>
        <w:t xml:space="preserve">Л.М. </w:t>
      </w:r>
      <w:proofErr w:type="spellStart"/>
      <w:r w:rsidRPr="00577452">
        <w:rPr>
          <w:b/>
          <w:bCs/>
        </w:rPr>
        <w:t>Лисунова</w:t>
      </w:r>
      <w:proofErr w:type="spellEnd"/>
    </w:p>
    <w:p w:rsidR="00A84E49" w:rsidRPr="00577452" w:rsidRDefault="00A84E49" w:rsidP="007C12F0">
      <w:pPr>
        <w:ind w:firstLine="600"/>
        <w:jc w:val="right"/>
        <w:rPr>
          <w:color w:val="000000"/>
        </w:rPr>
      </w:pP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Приложение 1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к приказу Государственного комитета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lastRenderedPageBreak/>
        <w:t>Республики Мордовия по делам молодежи</w:t>
      </w:r>
    </w:p>
    <w:p w:rsidR="00A84E49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от 18.08.2011 г. № 90</w:t>
      </w:r>
    </w:p>
    <w:p w:rsidR="00A84E49" w:rsidRDefault="00A84E49" w:rsidP="007C12F0">
      <w:pPr>
        <w:autoSpaceDE w:val="0"/>
        <w:autoSpaceDN w:val="0"/>
        <w:adjustRightInd w:val="0"/>
        <w:ind w:firstLine="600"/>
        <w:jc w:val="right"/>
      </w:pPr>
      <w:r>
        <w:t>(в ред. приказов</w:t>
      </w:r>
      <w:r w:rsidRPr="00577292">
        <w:t xml:space="preserve"> Государственного комитета</w:t>
      </w:r>
    </w:p>
    <w:p w:rsidR="00A84E49" w:rsidRDefault="00A84E49" w:rsidP="007C12F0">
      <w:pPr>
        <w:autoSpaceDE w:val="0"/>
        <w:autoSpaceDN w:val="0"/>
        <w:adjustRightInd w:val="0"/>
        <w:ind w:firstLine="600"/>
        <w:jc w:val="right"/>
      </w:pPr>
      <w:r w:rsidRPr="00577292">
        <w:t xml:space="preserve"> Республики Мордовия по делам молодежи</w:t>
      </w:r>
    </w:p>
    <w:p w:rsidR="00A84E49" w:rsidRPr="0057729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292">
        <w:t xml:space="preserve"> от 12.11.2013 г. </w:t>
      </w:r>
      <w:hyperlink r:id="rId11" w:tgtFrame="ChangingDocument" w:history="1">
        <w:r w:rsidRPr="00577292">
          <w:rPr>
            <w:rStyle w:val="a5"/>
          </w:rPr>
          <w:t>№ 86</w:t>
        </w:r>
      </w:hyperlink>
      <w:r>
        <w:t xml:space="preserve">, </w:t>
      </w:r>
      <w:r w:rsidRPr="00CD6B6D">
        <w:t xml:space="preserve">от 16.12.2013 г. </w:t>
      </w:r>
      <w:hyperlink r:id="rId12" w:tgtFrame="ChangingDocument" w:history="1">
        <w:r w:rsidRPr="00CD6B6D">
          <w:rPr>
            <w:rStyle w:val="a5"/>
          </w:rPr>
          <w:t>№ 93</w:t>
        </w:r>
      </w:hyperlink>
      <w:r w:rsidRPr="00577292">
        <w:t>)</w:t>
      </w:r>
    </w:p>
    <w:p w:rsidR="00A84E49" w:rsidRPr="00577452" w:rsidRDefault="00A84E49" w:rsidP="007C12F0">
      <w:pPr>
        <w:ind w:firstLine="600"/>
      </w:pPr>
    </w:p>
    <w:p w:rsidR="00A84E49" w:rsidRPr="00577452" w:rsidRDefault="00A84E49" w:rsidP="007C12F0">
      <w:pPr>
        <w:ind w:firstLine="600"/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30"/>
          <w:szCs w:val="30"/>
        </w:rPr>
      </w:pPr>
      <w:r w:rsidRPr="00577452">
        <w:rPr>
          <w:b/>
          <w:bCs/>
          <w:sz w:val="30"/>
          <w:szCs w:val="30"/>
        </w:rPr>
        <w:t>Положение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color w:val="000000"/>
          <w:sz w:val="30"/>
          <w:szCs w:val="30"/>
        </w:rPr>
      </w:pPr>
      <w:r w:rsidRPr="00577452">
        <w:rPr>
          <w:b/>
          <w:bCs/>
          <w:color w:val="000000"/>
          <w:sz w:val="30"/>
          <w:szCs w:val="30"/>
        </w:rPr>
        <w:t xml:space="preserve">по отбору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2011-2015 годы 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spacing w:val="-3"/>
        </w:rPr>
      </w:pPr>
    </w:p>
    <w:p w:rsidR="00A84E49" w:rsidRPr="00577452" w:rsidRDefault="00A84E49" w:rsidP="007C12F0">
      <w:pPr>
        <w:shd w:val="clear" w:color="auto" w:fill="FFFFFF"/>
        <w:tabs>
          <w:tab w:val="left" w:pos="0"/>
        </w:tabs>
        <w:ind w:left="360"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1. Общие положения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</w:rPr>
      </w:pP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 xml:space="preserve">1.1. Настоящее Положение разработано в соответствии с подпрограммой «Обеспечение жильем молодых семей» федеральной целевой программы «Жилище» на 2011-2015 годы (далее – Подпрограмма), утвержденной постановлением Правительства Российской Федерации от 17 декабря 2010 года </w:t>
      </w:r>
      <w:hyperlink r:id="rId13" w:tgtFrame="Logical" w:history="1">
        <w:r w:rsidRPr="00577452">
          <w:rPr>
            <w:rStyle w:val="a5"/>
          </w:rPr>
          <w:t>№ 1050</w:t>
        </w:r>
      </w:hyperlink>
      <w:r w:rsidRPr="00577452">
        <w:t xml:space="preserve"> «О федеральной целевой программе «Жилище» на 2011-2015 годы» в целях организации отбора банков для обслуживания средств, предоставляемых в качестве социальных выплат молодым семьям – участникам Подпрограммы. 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1.2. Положение определяет порядок организации и проведения отбора.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1.3. Организатором проведения отбора является Государственный комитет Республики Мордовия по делам молодежи, являющийся Государственным заказчиком (далее - Заказчик).</w:t>
      </w:r>
    </w:p>
    <w:p w:rsidR="00A84E49" w:rsidRPr="00577452" w:rsidRDefault="00A84E49" w:rsidP="007C12F0">
      <w:pPr>
        <w:shd w:val="clear" w:color="auto" w:fill="FFFFFF"/>
        <w:ind w:left="22" w:right="17" w:firstLine="600"/>
      </w:pPr>
      <w:r w:rsidRPr="00577452">
        <w:t>1.4. Отбор банков осуществляется путем оценки соответствия предложений банков установленным приказом Министерства регионального развития Российской Федерации критериям.</w:t>
      </w:r>
    </w:p>
    <w:p w:rsidR="00A84E49" w:rsidRPr="00577452" w:rsidRDefault="00A84E49" w:rsidP="007C12F0">
      <w:pPr>
        <w:shd w:val="clear" w:color="auto" w:fill="FFFFFF"/>
        <w:ind w:left="1282" w:firstLine="600"/>
        <w:jc w:val="center"/>
        <w:rPr>
          <w:spacing w:val="-5"/>
        </w:rPr>
      </w:pPr>
    </w:p>
    <w:p w:rsidR="00A84E49" w:rsidRPr="00577452" w:rsidRDefault="00A84E49" w:rsidP="007C12F0">
      <w:pPr>
        <w:shd w:val="clear" w:color="auto" w:fill="FFFFFF"/>
        <w:ind w:left="360"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2. Регламент образования и деятельности Комиссии по отбору</w:t>
      </w:r>
    </w:p>
    <w:p w:rsidR="00A84E49" w:rsidRPr="00577452" w:rsidRDefault="00A84E49" w:rsidP="007C12F0">
      <w:pPr>
        <w:shd w:val="clear" w:color="auto" w:fill="FFFFFF"/>
        <w:ind w:left="1282" w:firstLine="600"/>
        <w:jc w:val="center"/>
      </w:pPr>
    </w:p>
    <w:p w:rsidR="00A84E49" w:rsidRPr="00577452" w:rsidRDefault="00A84E49" w:rsidP="007C12F0">
      <w:pPr>
        <w:shd w:val="clear" w:color="auto" w:fill="FFFFFF"/>
        <w:ind w:left="41" w:firstLine="600"/>
      </w:pPr>
      <w:r w:rsidRPr="00577452">
        <w:t>2.1. В целях проведения отбора и определения победителя(ей) Заказчик создает Комиссию.</w:t>
      </w:r>
    </w:p>
    <w:p w:rsidR="00A84E49" w:rsidRPr="00577452" w:rsidRDefault="00A84E49" w:rsidP="007C12F0">
      <w:pPr>
        <w:shd w:val="clear" w:color="auto" w:fill="FFFFFF"/>
        <w:ind w:left="41" w:firstLine="600"/>
      </w:pPr>
      <w:r w:rsidRPr="00577452">
        <w:t xml:space="preserve">2.2. В своей деятельности Комиссия руководствуется постановлением Правительства Российской Федерации от 17 декабря 2010 года </w:t>
      </w:r>
      <w:hyperlink r:id="rId14" w:tgtFrame="Logical" w:history="1">
        <w:r w:rsidRPr="00577452">
          <w:rPr>
            <w:rStyle w:val="a5"/>
          </w:rPr>
          <w:t>№ 1050</w:t>
        </w:r>
      </w:hyperlink>
      <w:r w:rsidRPr="00577452">
        <w:t>, иными нормативными правовыми актами Российской Федерации и настоящим Положением.</w:t>
      </w:r>
    </w:p>
    <w:p w:rsidR="00A84E49" w:rsidRPr="00577452" w:rsidRDefault="00A84E49" w:rsidP="007C12F0">
      <w:pPr>
        <w:shd w:val="clear" w:color="auto" w:fill="FFFFFF"/>
        <w:ind w:left="58" w:firstLine="600"/>
      </w:pPr>
      <w:r w:rsidRPr="00577452">
        <w:t>2.3. 3аседания Комиссии признаются правомочными, если в них принимает участие не менее половины ее списочного состава.</w:t>
      </w:r>
    </w:p>
    <w:p w:rsidR="00A84E49" w:rsidRPr="00577452" w:rsidRDefault="00A84E49" w:rsidP="007C12F0">
      <w:pPr>
        <w:shd w:val="clear" w:color="auto" w:fill="FFFFFF"/>
        <w:ind w:left="58" w:firstLine="600"/>
      </w:pPr>
      <w:r w:rsidRPr="00577452">
        <w:t>2.4. Председатель Комиссии ведет заседания Комиссии. В случае его отсутствия заседание проводит заместитель Председателя Комиссии. Решения Комиссии принимаются простым большинством голосов присутствующих на заседании членов Комиссии.</w:t>
      </w:r>
    </w:p>
    <w:p w:rsidR="00A84E49" w:rsidRPr="00577452" w:rsidRDefault="00A84E49" w:rsidP="007C12F0">
      <w:pPr>
        <w:shd w:val="clear" w:color="auto" w:fill="FFFFFF"/>
        <w:ind w:left="14" w:right="-2" w:firstLine="600"/>
      </w:pPr>
      <w:r w:rsidRPr="00577452">
        <w:t>При равенстве голосов голос Председателя Комиссии является решающим.</w:t>
      </w:r>
    </w:p>
    <w:p w:rsidR="00A84E49" w:rsidRPr="00577452" w:rsidRDefault="00A84E49" w:rsidP="007C12F0">
      <w:pPr>
        <w:shd w:val="clear" w:color="auto" w:fill="FFFFFF"/>
        <w:ind w:left="14" w:right="461" w:firstLine="600"/>
      </w:pPr>
      <w:r w:rsidRPr="00577452">
        <w:t>2.5. Комиссия:</w:t>
      </w:r>
    </w:p>
    <w:p w:rsidR="00A84E49" w:rsidRPr="00577452" w:rsidRDefault="00A84E49" w:rsidP="007C12F0">
      <w:pPr>
        <w:shd w:val="clear" w:color="auto" w:fill="FFFFFF"/>
        <w:tabs>
          <w:tab w:val="left" w:pos="9214"/>
        </w:tabs>
        <w:ind w:left="14" w:right="-2" w:firstLine="600"/>
      </w:pPr>
      <w:r w:rsidRPr="00577452">
        <w:lastRenderedPageBreak/>
        <w:t>- вскрывает в день проведения отбора на своем заседании конверты с заявками на участие в отборе с комплектом документов;</w:t>
      </w:r>
    </w:p>
    <w:p w:rsidR="00A84E49" w:rsidRPr="00577452" w:rsidRDefault="00A84E49" w:rsidP="007C12F0">
      <w:pPr>
        <w:shd w:val="clear" w:color="auto" w:fill="FFFFFF"/>
        <w:ind w:left="29" w:firstLine="600"/>
      </w:pPr>
      <w:r w:rsidRPr="00577452">
        <w:t>- проводит отбор и определяет победителей в соответствии с критериями, установленными в пункте 4.1. настоящего Положения;</w:t>
      </w:r>
    </w:p>
    <w:p w:rsidR="00A84E49" w:rsidRPr="00577452" w:rsidRDefault="00A84E49" w:rsidP="007C12F0">
      <w:pPr>
        <w:shd w:val="clear" w:color="auto" w:fill="FFFFFF"/>
        <w:ind w:left="41" w:right="58" w:firstLine="600"/>
      </w:pPr>
      <w:r w:rsidRPr="00577452">
        <w:t>- ведет протокол вскрытия конвертов с заявками на участие в отборе, протокол рассмотрения заявок на участие в отборе, протокол оценки и сопоставления заявок на участие в отборе.</w:t>
      </w:r>
    </w:p>
    <w:p w:rsidR="00A84E49" w:rsidRPr="00577452" w:rsidRDefault="00A84E49" w:rsidP="007C12F0">
      <w:pPr>
        <w:shd w:val="clear" w:color="auto" w:fill="FFFFFF"/>
        <w:ind w:left="50" w:right="53" w:firstLine="600"/>
      </w:pPr>
      <w:r w:rsidRPr="00577452">
        <w:t>2.6. Заседание Комиссии оформляется протоколом, который подписывается председателем Комиссии, а в случае его отсутствия - его заместителем, и присутствующими на заседании членами Комиссии. Председатель комиссии, а в случае его отсутствия - его заместитель, объявляет победителя (ей) отбора в день подведения его итогов.</w:t>
      </w:r>
    </w:p>
    <w:p w:rsidR="00A84E49" w:rsidRPr="00577452" w:rsidRDefault="00A84E49" w:rsidP="007C12F0">
      <w:pPr>
        <w:shd w:val="clear" w:color="auto" w:fill="FFFFFF"/>
        <w:ind w:left="62" w:right="34" w:firstLine="600"/>
      </w:pPr>
      <w:r w:rsidRPr="00577452">
        <w:t>2.7. В случае установления недостоверных сведений, содержащихся в документах, представленных участником отбора, установления факта проведения ликвидации участника отбора или проведения процедуры банкротства, либо приостановления деятельности участника отбора в порядке, предусмотренном Кодексом Российской Федерации об административных правонарушениях, Заказчик либо Комиссия вправе отстранить такого участника от участия в отборе на любом этапе его проведения.</w:t>
      </w:r>
    </w:p>
    <w:p w:rsidR="00A84E49" w:rsidRPr="00577452" w:rsidRDefault="00A84E49" w:rsidP="007C12F0">
      <w:pPr>
        <w:shd w:val="clear" w:color="auto" w:fill="FFFFFF"/>
        <w:ind w:left="62" w:right="34" w:firstLine="600"/>
      </w:pPr>
    </w:p>
    <w:p w:rsidR="00A84E49" w:rsidRPr="00577452" w:rsidRDefault="00A84E49" w:rsidP="007C12F0">
      <w:pPr>
        <w:shd w:val="clear" w:color="auto" w:fill="FFFFFF"/>
        <w:ind w:left="360"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3. Порядок организации отбора</w:t>
      </w:r>
    </w:p>
    <w:p w:rsidR="00A84E49" w:rsidRPr="00577452" w:rsidRDefault="00A84E49" w:rsidP="007C12F0">
      <w:pPr>
        <w:shd w:val="clear" w:color="auto" w:fill="FFFFFF"/>
        <w:ind w:left="158" w:firstLine="600"/>
        <w:jc w:val="center"/>
      </w:pPr>
    </w:p>
    <w:p w:rsidR="00A84E49" w:rsidRPr="00577452" w:rsidRDefault="00A84E49" w:rsidP="007C12F0">
      <w:pPr>
        <w:shd w:val="clear" w:color="auto" w:fill="FFFFFF"/>
        <w:ind w:left="600" w:firstLine="0"/>
      </w:pPr>
      <w:r>
        <w:t xml:space="preserve">3.1 </w:t>
      </w:r>
      <w:r w:rsidRPr="00577452">
        <w:t>Решение о дате проведения отбора принимает Заказчик.</w:t>
      </w:r>
    </w:p>
    <w:p w:rsidR="00A84E49" w:rsidRPr="00577452" w:rsidRDefault="00A84E49" w:rsidP="007C12F0">
      <w:pPr>
        <w:shd w:val="clear" w:color="auto" w:fill="FFFFFF"/>
        <w:ind w:firstLine="600"/>
      </w:pPr>
      <w:r>
        <w:t xml:space="preserve">3.2 </w:t>
      </w:r>
      <w:r w:rsidRPr="00577452">
        <w:t xml:space="preserve">Извещение о проведении отбора размещается на официальном </w:t>
      </w:r>
      <w:r w:rsidRPr="00513B7B">
        <w:t xml:space="preserve">сайте </w:t>
      </w:r>
      <w:hyperlink r:id="rId15" w:history="1">
        <w:r w:rsidRPr="00513B7B">
          <w:rPr>
            <w:rStyle w:val="a5"/>
            <w:color w:val="auto"/>
            <w:lang w:val="en-US"/>
          </w:rPr>
          <w:t>www</w:t>
        </w:r>
        <w:r w:rsidRPr="00513B7B">
          <w:rPr>
            <w:rStyle w:val="a5"/>
            <w:color w:val="auto"/>
          </w:rPr>
          <w:t>.</w:t>
        </w:r>
        <w:r w:rsidRPr="00513B7B">
          <w:rPr>
            <w:rStyle w:val="a5"/>
            <w:color w:val="auto"/>
            <w:lang w:val="en-US"/>
          </w:rPr>
          <w:t>mol</w:t>
        </w:r>
        <w:r w:rsidRPr="00513B7B">
          <w:rPr>
            <w:rStyle w:val="a5"/>
            <w:color w:val="auto"/>
          </w:rPr>
          <w:t>-</w:t>
        </w:r>
        <w:r w:rsidRPr="00513B7B">
          <w:rPr>
            <w:rStyle w:val="a5"/>
            <w:color w:val="auto"/>
            <w:lang w:val="en-US"/>
          </w:rPr>
          <w:t>rm</w:t>
        </w:r>
        <w:r w:rsidRPr="00513B7B">
          <w:rPr>
            <w:rStyle w:val="a5"/>
            <w:color w:val="auto"/>
          </w:rPr>
          <w:t>.</w:t>
        </w:r>
        <w:proofErr w:type="spellStart"/>
        <w:r w:rsidRPr="00513B7B">
          <w:rPr>
            <w:rStyle w:val="a5"/>
            <w:color w:val="auto"/>
            <w:lang w:val="en-US"/>
          </w:rPr>
          <w:t>ru</w:t>
        </w:r>
        <w:proofErr w:type="spellEnd"/>
      </w:hyperlink>
      <w:r w:rsidRPr="00577452">
        <w:t xml:space="preserve"> и публикуется в газете «Известия Мордовии».</w:t>
      </w:r>
    </w:p>
    <w:p w:rsidR="00A84E49" w:rsidRDefault="00A84E49" w:rsidP="007C12F0">
      <w:pPr>
        <w:shd w:val="clear" w:color="auto" w:fill="FFFFFF"/>
        <w:ind w:firstLine="600"/>
      </w:pPr>
      <w:r>
        <w:t>3.3</w:t>
      </w:r>
      <w:r w:rsidRPr="00577452">
        <w:t>. Извещение о проведении отбора содержит следующую информацию:</w:t>
      </w:r>
    </w:p>
    <w:p w:rsidR="00A84E49" w:rsidRPr="00CD6B6D" w:rsidRDefault="00A84E49" w:rsidP="007C12F0">
      <w:pPr>
        <w:autoSpaceDE w:val="0"/>
        <w:autoSpaceDN w:val="0"/>
        <w:adjustRightInd w:val="0"/>
        <w:ind w:firstLine="600"/>
      </w:pPr>
      <w:r>
        <w:t>(в ред. приказа</w:t>
      </w:r>
      <w:r w:rsidRPr="00CD6B6D">
        <w:t xml:space="preserve"> Государственного комитета Республики Мордовия по делам молодежи от 16.12.2013 г. </w:t>
      </w:r>
      <w:hyperlink r:id="rId16" w:tgtFrame="ChangingDocument" w:history="1">
        <w:r w:rsidRPr="00CD6B6D">
          <w:rPr>
            <w:rStyle w:val="a5"/>
          </w:rPr>
          <w:t>№ 93</w:t>
        </w:r>
      </w:hyperlink>
      <w:r w:rsidRPr="00CD6B6D">
        <w:t>)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форма отбора (открытый отбор);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наименование Заказчика отбора, место нахождения, почтовый адрес, номер контактного телефона Заказчика;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предмет договора, место, условия и сроки (периоды) оказания услуг;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срок, место и порядок предоставления документации, необходимой для отбора;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место, дата и время вскрытия конвертов с заявками на участие в отборе.</w:t>
      </w:r>
    </w:p>
    <w:p w:rsidR="00A84E49" w:rsidRPr="00577452" w:rsidRDefault="00A84E49" w:rsidP="007C12F0">
      <w:pPr>
        <w:shd w:val="clear" w:color="auto" w:fill="FFFFFF"/>
        <w:ind w:firstLine="600"/>
      </w:pPr>
    </w:p>
    <w:p w:rsidR="00A84E49" w:rsidRPr="00577452" w:rsidRDefault="00A84E49" w:rsidP="007C12F0">
      <w:pPr>
        <w:shd w:val="clear" w:color="auto" w:fill="FFFFFF"/>
        <w:ind w:left="194"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4. Требования к участникам (банкам) отбора</w:t>
      </w:r>
    </w:p>
    <w:p w:rsidR="00A84E49" w:rsidRPr="00577452" w:rsidRDefault="00A84E49" w:rsidP="007C12F0">
      <w:pPr>
        <w:shd w:val="clear" w:color="auto" w:fill="FFFFFF"/>
        <w:ind w:left="194" w:firstLine="600"/>
        <w:jc w:val="center"/>
        <w:rPr>
          <w:b/>
          <w:bCs/>
        </w:rPr>
      </w:pPr>
    </w:p>
    <w:p w:rsidR="00A84E49" w:rsidRPr="00577452" w:rsidRDefault="00A84E49" w:rsidP="007C12F0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600"/>
        <w:rPr>
          <w:color w:val="000000"/>
        </w:rPr>
      </w:pPr>
      <w:r w:rsidRPr="00577452">
        <w:t xml:space="preserve">Критериями отбора банков для </w:t>
      </w:r>
      <w:r w:rsidRPr="00577452">
        <w:rPr>
          <w:color w:val="000000"/>
        </w:rPr>
        <w:t xml:space="preserve">обслуживания средств, предоставляемых в качестве социальных выплат молодым семьям в целях реализации подпрограммы </w:t>
      </w:r>
      <w:hyperlink r:id="rId17" w:tgtFrame="Logical" w:history="1">
        <w:r w:rsidRPr="00513B7B">
          <w:rPr>
            <w:rStyle w:val="a5"/>
          </w:rPr>
          <w:t>«Обеспечение жильем молодых семей» федеральной целевой программы «Жилище» на 2011-2015 годы</w:t>
        </w:r>
      </w:hyperlink>
      <w:r w:rsidRPr="00577452">
        <w:rPr>
          <w:color w:val="000000"/>
        </w:rPr>
        <w:t xml:space="preserve"> являются: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а) наличие лицензии на осуществление банковских операций, в соответствии с которой банку предоставляется право на привлечение во вклады денежных средств физических лиц в рублях, или в рублях к иностранной валюте;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б) наличие опыта реализации программ по ипотечному жилищному кредитованию населения более одного года;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в) отсутствие задолженности по налогам и другим обязательным платежам в бюджеты всех уровней бюджетной системы Российской Федерации по состоянию на последнюю отчетную дату;</w:t>
      </w:r>
    </w:p>
    <w:p w:rsidR="00A84E49" w:rsidRPr="00577452" w:rsidRDefault="00A84E49" w:rsidP="007C12F0">
      <w:pPr>
        <w:shd w:val="clear" w:color="auto" w:fill="FFFFFF"/>
        <w:ind w:right="53" w:firstLine="600"/>
      </w:pPr>
      <w:r w:rsidRPr="00577452">
        <w:lastRenderedPageBreak/>
        <w:t xml:space="preserve">г) выполнение обязательных нормативов, указанных в ст. 62 Федерального закона от 10 июля 2002 г. </w:t>
      </w:r>
      <w:hyperlink r:id="rId18" w:tgtFrame="Logical" w:history="1">
        <w:r w:rsidRPr="00513B7B">
          <w:rPr>
            <w:rStyle w:val="a5"/>
          </w:rPr>
          <w:t>№ 86-ФЗ</w:t>
        </w:r>
      </w:hyperlink>
      <w:r w:rsidRPr="00577452">
        <w:t xml:space="preserve"> «О Центральном банке Российской Федерации (Банке России)» (Собрание законодательства Российской Федерации, 2002, № 28, ст. 2790; 2006, № 19, ст. 2061);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д) отсутствие убытков за последний отчетный год;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 xml:space="preserve">е) в случае нахождения постоянно действующего исполнительного органа банка вне территории субъекта Российской Федерации, </w:t>
      </w:r>
      <w:proofErr w:type="gramStart"/>
      <w:r w:rsidRPr="00577452">
        <w:t>участвующего</w:t>
      </w:r>
      <w:proofErr w:type="gramEnd"/>
      <w:r w:rsidRPr="00577452">
        <w:t xml:space="preserve"> а подпрограмме, наличие филиала (филиалов) или внутренних структурных подразделений банка на территории субъекта Российской Федерации; </w:t>
      </w:r>
    </w:p>
    <w:p w:rsidR="00A84E49" w:rsidRPr="00577452" w:rsidRDefault="00A84E49" w:rsidP="007C12F0">
      <w:pPr>
        <w:ind w:firstLine="600"/>
        <w:rPr>
          <w:color w:val="000000"/>
        </w:rPr>
      </w:pPr>
      <w:r w:rsidRPr="00577452">
        <w:t>ж) участие банка в системе страхования вкладов.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При несоответствии хотя бы одному из перечисленных требований банк не может быть отобран для обслуживания средств, предоставляемых в качестве социальных выплат, выделяемых молодым семьям-участникам подпрограммы на приобретение жилья или строительство индивидуального жилого дома, в том числе на оплату первоначального взноса при получении жилищного кредита, в том числе ипотечного, или жилищного займа в рамках подпрограммы.</w:t>
      </w:r>
    </w:p>
    <w:p w:rsidR="00A84E49" w:rsidRDefault="00A84E49" w:rsidP="007C12F0">
      <w:pPr>
        <w:shd w:val="clear" w:color="auto" w:fill="FFFFFF"/>
        <w:ind w:firstLine="600"/>
      </w:pPr>
      <w:r w:rsidRPr="00577452">
        <w:t xml:space="preserve">4.2. Прием заявок от банков на участие в отборе осуществляется в течение </w:t>
      </w:r>
      <w:r>
        <w:t>2</w:t>
      </w:r>
      <w:r w:rsidRPr="00577452">
        <w:t xml:space="preserve">0-ти дней со дня размещения на официальном сайте Госкомитета </w:t>
      </w:r>
      <w:hyperlink r:id="rId19" w:history="1">
        <w:r w:rsidRPr="00513B7B">
          <w:rPr>
            <w:rStyle w:val="a5"/>
            <w:color w:val="auto"/>
            <w:lang w:val="en-US"/>
          </w:rPr>
          <w:t>www</w:t>
        </w:r>
        <w:r w:rsidRPr="00513B7B">
          <w:rPr>
            <w:rStyle w:val="a5"/>
            <w:color w:val="auto"/>
          </w:rPr>
          <w:t>.</w:t>
        </w:r>
        <w:r w:rsidRPr="00513B7B">
          <w:rPr>
            <w:rStyle w:val="a5"/>
            <w:color w:val="auto"/>
            <w:lang w:val="en-US"/>
          </w:rPr>
          <w:t>mol</w:t>
        </w:r>
        <w:r w:rsidRPr="00513B7B">
          <w:rPr>
            <w:rStyle w:val="a5"/>
            <w:color w:val="auto"/>
          </w:rPr>
          <w:t>-</w:t>
        </w:r>
        <w:r w:rsidRPr="00513B7B">
          <w:rPr>
            <w:rStyle w:val="a5"/>
            <w:color w:val="auto"/>
            <w:lang w:val="en-US"/>
          </w:rPr>
          <w:t>rm</w:t>
        </w:r>
        <w:r w:rsidRPr="00513B7B">
          <w:rPr>
            <w:rStyle w:val="a5"/>
            <w:color w:val="auto"/>
          </w:rPr>
          <w:t>.</w:t>
        </w:r>
        <w:proofErr w:type="spellStart"/>
        <w:r w:rsidRPr="00513B7B">
          <w:rPr>
            <w:rStyle w:val="a5"/>
            <w:color w:val="auto"/>
            <w:lang w:val="en-US"/>
          </w:rPr>
          <w:t>ru</w:t>
        </w:r>
        <w:proofErr w:type="spellEnd"/>
      </w:hyperlink>
      <w:r w:rsidRPr="00577452">
        <w:t xml:space="preserve"> и опубликования в газете «Известия Мордовии» извещения о проведении отбора, содержащего информацию согласно пункту 3.4. настоящего Положения.</w:t>
      </w:r>
    </w:p>
    <w:p w:rsidR="00A84E49" w:rsidRPr="00577292" w:rsidRDefault="00A84E49" w:rsidP="007C12F0">
      <w:pPr>
        <w:shd w:val="clear" w:color="auto" w:fill="FFFFFF"/>
        <w:ind w:firstLine="600"/>
      </w:pPr>
      <w:r w:rsidRPr="00577292">
        <w:t xml:space="preserve">(в ред. приказа Государственного комитета Республики Мордовия по делам молодежи от 12.11.2013 г. </w:t>
      </w:r>
      <w:hyperlink r:id="rId20" w:tgtFrame="ChangingDocument" w:history="1">
        <w:r w:rsidRPr="00577292">
          <w:rPr>
            <w:rStyle w:val="a5"/>
          </w:rPr>
          <w:t>№ 86</w:t>
        </w:r>
      </w:hyperlink>
      <w:r w:rsidRPr="00577292">
        <w:t>)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pacing w:val="-5"/>
        </w:rPr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5. Требования к содержанию и форме заявки на участие в отборе</w:t>
      </w:r>
    </w:p>
    <w:p w:rsidR="00A84E49" w:rsidRPr="00577452" w:rsidRDefault="00A84E49" w:rsidP="007C12F0">
      <w:pPr>
        <w:shd w:val="clear" w:color="auto" w:fill="FFFFFF"/>
        <w:ind w:left="1186" w:firstLine="600"/>
        <w:jc w:val="center"/>
      </w:pPr>
    </w:p>
    <w:p w:rsidR="00A84E49" w:rsidRPr="0095038D" w:rsidRDefault="00A84E49" w:rsidP="007C12F0">
      <w:pPr>
        <w:shd w:val="clear" w:color="auto" w:fill="FFFFFF"/>
        <w:ind w:left="118" w:firstLine="600"/>
      </w:pPr>
      <w:r w:rsidRPr="0095038D">
        <w:t>5.1. Заявка на участие в отборе должна содержать:</w:t>
      </w:r>
    </w:p>
    <w:p w:rsidR="00A84E49" w:rsidRPr="0095038D" w:rsidRDefault="00A84E49" w:rsidP="007C12F0">
      <w:pPr>
        <w:shd w:val="clear" w:color="auto" w:fill="FFFFFF"/>
        <w:ind w:left="118" w:firstLine="600"/>
      </w:pPr>
      <w:r w:rsidRPr="0095038D">
        <w:t>- заявление на участие в отборе, заверенное банком, составленное в произвольной форме;</w:t>
      </w:r>
    </w:p>
    <w:p w:rsidR="00A84E49" w:rsidRPr="0095038D" w:rsidRDefault="00A84E49" w:rsidP="007C12F0">
      <w:pPr>
        <w:shd w:val="clear" w:color="auto" w:fill="FFFFFF"/>
        <w:tabs>
          <w:tab w:val="left" w:pos="993"/>
        </w:tabs>
        <w:ind w:firstLine="600"/>
      </w:pPr>
      <w:r w:rsidRPr="0095038D">
        <w:t>- наименование,</w:t>
      </w:r>
      <w:r>
        <w:t xml:space="preserve"> </w:t>
      </w:r>
      <w:r w:rsidRPr="0095038D">
        <w:t>сведения</w:t>
      </w:r>
      <w:r>
        <w:t xml:space="preserve"> </w:t>
      </w:r>
      <w:r w:rsidRPr="0095038D">
        <w:t>об организационно-правовой форме, о месте нахождения, почтовый адрес, номер контактного телефона;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t>-</w:t>
      </w:r>
      <w:r>
        <w:t xml:space="preserve"> </w:t>
      </w:r>
      <w:r w:rsidRPr="0095038D">
        <w:t>выписку из единого государственного реестра юридических лиц или нотариально заверенную копию такой выписки, выданную не позднее 30 календарных дней до даты направления заявки;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t>- копию лицензии Центрального банка Российской Федерации на осуществление банковских операций, в соответствии с которой банку предоставляется право на привлечение во вклады денежных средств физических лиц в рублях или в рублях и иностранной валюте;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t>- справку, содержащую данные о наличии опыта реализации программ по ипотечному жилищному кредитованию населения сроком более 1 года, подписанную руководителем участника отбора (либо руководителем регионального филиала (отделения)) и заверенную печатью (период кредитования, количество заключенных договоров, условия кредитования на дату подачи заявки);</w:t>
      </w:r>
    </w:p>
    <w:p w:rsidR="00A84E49" w:rsidRDefault="00A84E49" w:rsidP="007C12F0">
      <w:pPr>
        <w:shd w:val="clear" w:color="auto" w:fill="FFFFFF"/>
        <w:ind w:firstLine="600"/>
      </w:pPr>
      <w:r w:rsidRPr="00A743DD">
        <w:t>- справку соответствующего территориального органа Федеральной налоговой службы России, подтверждающую отсутствие задолженности по налогам и другим обязательным платежам перед бюджетами всех уровней, по состоянию на последнюю отчетную дату</w:t>
      </w:r>
      <w:r w:rsidRPr="0095038D">
        <w:t>;</w:t>
      </w:r>
    </w:p>
    <w:p w:rsidR="00A84E49" w:rsidRDefault="00A84E49" w:rsidP="007C12F0">
      <w:pPr>
        <w:autoSpaceDE w:val="0"/>
        <w:autoSpaceDN w:val="0"/>
        <w:adjustRightInd w:val="0"/>
        <w:ind w:firstLine="600"/>
      </w:pPr>
      <w:r>
        <w:t xml:space="preserve">(абзац 7 изложен в ред. приказа Государственного комитета Республики Мордовия по делам молодежи от 16.12.2013 г. </w:t>
      </w:r>
      <w:hyperlink r:id="rId21" w:tgtFrame="ChangingDocument" w:history="1">
        <w:r>
          <w:rPr>
            <w:rStyle w:val="a5"/>
          </w:rPr>
          <w:t>№ 93</w:t>
        </w:r>
      </w:hyperlink>
      <w:r>
        <w:t>)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lastRenderedPageBreak/>
        <w:t>- справку либо должным образом заверенную копию о</w:t>
      </w:r>
      <w:r>
        <w:t xml:space="preserve"> </w:t>
      </w:r>
      <w:r w:rsidRPr="0095038D">
        <w:t>выполнении</w:t>
      </w:r>
      <w:r>
        <w:t xml:space="preserve"> </w:t>
      </w:r>
      <w:r w:rsidRPr="0095038D">
        <w:t>обязательных</w:t>
      </w:r>
      <w:r>
        <w:t xml:space="preserve"> </w:t>
      </w:r>
      <w:r w:rsidRPr="0095038D">
        <w:t>нормативов</w:t>
      </w:r>
      <w:r>
        <w:t xml:space="preserve"> </w:t>
      </w:r>
      <w:r w:rsidRPr="0095038D">
        <w:t>банков, установленных Центральным банком Российской Федерации, подписанную</w:t>
      </w:r>
      <w:r>
        <w:t xml:space="preserve"> </w:t>
      </w:r>
      <w:r w:rsidRPr="0095038D">
        <w:t>руководителем участника отбора (либо руководителем регионального филиала (отделения)) и заверенную печатью;</w:t>
      </w:r>
    </w:p>
    <w:p w:rsidR="00A84E49" w:rsidRDefault="00A84E49" w:rsidP="007C12F0">
      <w:pPr>
        <w:shd w:val="clear" w:color="auto" w:fill="FFFFFF"/>
        <w:ind w:firstLine="600"/>
      </w:pPr>
      <w:r w:rsidRPr="0095038D">
        <w:t>-</w:t>
      </w:r>
      <w:r>
        <w:t xml:space="preserve"> </w:t>
      </w:r>
      <w:r w:rsidRPr="00A743DD">
        <w:t>копии бухгалтерского баланса и отчета о прибылях и убытках за последний отчетный год, предшествующий году, в котором проводится отбор, заверенные подписью руководителя, главного бухгалтера и печатью участника отбора</w:t>
      </w:r>
      <w:r w:rsidRPr="0095038D">
        <w:t>;</w:t>
      </w:r>
    </w:p>
    <w:p w:rsidR="00A84E49" w:rsidRDefault="00A84E49" w:rsidP="007C12F0">
      <w:pPr>
        <w:autoSpaceDE w:val="0"/>
        <w:autoSpaceDN w:val="0"/>
        <w:adjustRightInd w:val="0"/>
        <w:ind w:firstLine="600"/>
      </w:pPr>
      <w:r>
        <w:t xml:space="preserve">(абзац 9 изложен в ред. приказа Государственного комитета Республики Мордовия по делам молодежи от 16.12.2013 г. </w:t>
      </w:r>
      <w:hyperlink r:id="rId22" w:tgtFrame="ChangingDocument" w:history="1">
        <w:r>
          <w:rPr>
            <w:rStyle w:val="a5"/>
          </w:rPr>
          <w:t>№ 93</w:t>
        </w:r>
      </w:hyperlink>
      <w:r>
        <w:t>)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t>- справку о наличии филиалов участника отбора на территории Республики Мордовия, подписанную</w:t>
      </w:r>
      <w:r>
        <w:t xml:space="preserve"> </w:t>
      </w:r>
      <w:r w:rsidRPr="0095038D">
        <w:t>руководителем участника отбора (либо руководителем регионального филиала (отделения)) и заверенную печатью;</w:t>
      </w:r>
    </w:p>
    <w:p w:rsidR="00A84E49" w:rsidRDefault="00A84E49" w:rsidP="007C12F0">
      <w:pPr>
        <w:shd w:val="clear" w:color="auto" w:fill="FFFFFF"/>
        <w:ind w:firstLine="600"/>
      </w:pPr>
      <w:r w:rsidRPr="00B35080">
        <w:rPr>
          <w:highlight w:val="yellow"/>
        </w:rPr>
        <w:t>- копию свидетельства о включении участника отбора в реестр банков – участников системы обязательного страхования вкладов физических лиц в банках Российской Федерации, заверенную подписью руководителя и печатью участника отбора.</w:t>
      </w:r>
      <w:bookmarkStart w:id="0" w:name="_GoBack"/>
      <w:bookmarkEnd w:id="0"/>
    </w:p>
    <w:p w:rsidR="00A84E49" w:rsidRDefault="00A84E49" w:rsidP="007C12F0">
      <w:pPr>
        <w:autoSpaceDE w:val="0"/>
        <w:autoSpaceDN w:val="0"/>
        <w:adjustRightInd w:val="0"/>
        <w:ind w:firstLine="600"/>
      </w:pPr>
      <w:r>
        <w:t xml:space="preserve">(абзац 11 изложен в ред. приказа Государственного комитета Республики Мордовия по делам молодежи от 16.12.2013 г. </w:t>
      </w:r>
      <w:hyperlink r:id="rId23" w:tgtFrame="ChangingDocument" w:history="1">
        <w:r>
          <w:rPr>
            <w:rStyle w:val="a5"/>
          </w:rPr>
          <w:t>№ 93</w:t>
        </w:r>
      </w:hyperlink>
      <w:r>
        <w:t>)</w:t>
      </w:r>
    </w:p>
    <w:p w:rsidR="00A84E49" w:rsidRPr="0095038D" w:rsidRDefault="00A84E49" w:rsidP="007C12F0">
      <w:pPr>
        <w:shd w:val="clear" w:color="auto" w:fill="FFFFFF"/>
        <w:ind w:firstLine="600"/>
      </w:pPr>
      <w:r w:rsidRPr="0095038D">
        <w:t>Участник отбора может дополнительно представить любую другую информацию, характеризующую его деятельность.</w:t>
      </w:r>
    </w:p>
    <w:p w:rsidR="00A84E49" w:rsidRPr="00577452" w:rsidRDefault="00A84E49" w:rsidP="007C12F0">
      <w:pPr>
        <w:shd w:val="clear" w:color="auto" w:fill="FFFFFF"/>
        <w:ind w:right="72" w:firstLine="600"/>
      </w:pPr>
      <w:r w:rsidRPr="0095038D">
        <w:t>Вышеперечисленные документы должны соответствовать требованиям законодательства Российской Федерации и быть надлежащим образом оформлены и заверены.</w:t>
      </w:r>
    </w:p>
    <w:p w:rsidR="00A84E49" w:rsidRDefault="00A84E49" w:rsidP="007C12F0">
      <w:pPr>
        <w:shd w:val="clear" w:color="auto" w:fill="FFFFFF"/>
        <w:ind w:firstLine="600"/>
      </w:pPr>
      <w:r w:rsidRPr="00577292">
        <w:t>(</w:t>
      </w:r>
      <w:r>
        <w:t xml:space="preserve">п. 5.1 изложен </w:t>
      </w:r>
      <w:r w:rsidRPr="00577292">
        <w:t xml:space="preserve">в ред. приказа Государственного комитета Республики Мордовия по делам молодежи от 12.11.2013 г. </w:t>
      </w:r>
      <w:hyperlink r:id="rId24" w:tgtFrame="ChangingDocument" w:history="1">
        <w:r w:rsidRPr="00577292">
          <w:rPr>
            <w:rStyle w:val="a5"/>
          </w:rPr>
          <w:t>№ 86</w:t>
        </w:r>
      </w:hyperlink>
      <w:r w:rsidRPr="00577292">
        <w:t>)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5.2. Заявка должна быть прошита и пронумерована, заверена подписью руководителя и печатью участника отбора.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На первой странице заявки указываются: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адрес Заказчика;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 xml:space="preserve">слова «Отбор банков для обслуживания средств, предоставляемых в качестве социальных выплат молодым семьям в рамках реализации подпрограммы </w:t>
      </w:r>
      <w:hyperlink r:id="rId25" w:tgtFrame="Logical" w:history="1">
        <w:r w:rsidRPr="00513B7B">
          <w:rPr>
            <w:rStyle w:val="a5"/>
          </w:rPr>
          <w:t>«Обеспечение жильем молодых семей» федеральной целевой программы «Жилище» на 2011-2015 годы</w:t>
        </w:r>
      </w:hyperlink>
      <w:r w:rsidRPr="00577452">
        <w:t xml:space="preserve">; 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наименование участника отбора.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5.3. Участник отбора несет ответственность за достоверность сведений, содержащихся в заявке.</w:t>
      </w:r>
    </w:p>
    <w:p w:rsidR="00A84E49" w:rsidRPr="00577452" w:rsidRDefault="00A84E49" w:rsidP="007C12F0">
      <w:pPr>
        <w:shd w:val="clear" w:color="auto" w:fill="FFFFFF"/>
        <w:ind w:left="14" w:right="58" w:firstLine="600"/>
      </w:pPr>
      <w:r w:rsidRPr="00577452">
        <w:t>5.4. Банк до истечения срока подачи заявок на участие в отборе вправе изменить или отозвать зарегистрированную заявку путем представления в адрес Комиссии новой заявки на участие в отборе или письменного уведомления об отзыве заявки на участие в отборе.</w:t>
      </w:r>
    </w:p>
    <w:p w:rsidR="00A84E49" w:rsidRPr="00577452" w:rsidRDefault="00A84E49" w:rsidP="007C12F0">
      <w:pPr>
        <w:shd w:val="clear" w:color="auto" w:fill="FFFFFF"/>
        <w:ind w:left="24" w:right="53" w:firstLine="600"/>
      </w:pPr>
      <w:r w:rsidRPr="00577452">
        <w:t>В случае наличия в день вскрытия конвертов двух заявок от одного банка Комиссией принимается к рассмотрению заявка с более поздней датой регистрации.</w:t>
      </w:r>
    </w:p>
    <w:p w:rsidR="00A84E49" w:rsidRPr="00577452" w:rsidRDefault="00A84E49" w:rsidP="007C12F0">
      <w:pPr>
        <w:shd w:val="clear" w:color="auto" w:fill="FFFFFF"/>
        <w:ind w:left="31" w:right="48" w:firstLine="600"/>
      </w:pPr>
      <w:r w:rsidRPr="00577452">
        <w:t>В случае наличия письменного уведомления банка об отзыве заявки на участие в отборе указанная заявка не принимается Комиссией к рассмотрению при проведении отбора.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pacing w:val="-4"/>
        </w:rPr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6. Порядок вскрытия конвертов и рассмотрение заявок на участие в отборе</w:t>
      </w:r>
    </w:p>
    <w:p w:rsidR="00A84E49" w:rsidRPr="00577452" w:rsidRDefault="00A84E49" w:rsidP="007C12F0">
      <w:pPr>
        <w:shd w:val="clear" w:color="auto" w:fill="FFFFFF"/>
        <w:ind w:left="583" w:firstLine="600"/>
        <w:jc w:val="center"/>
      </w:pPr>
    </w:p>
    <w:p w:rsidR="00A84E49" w:rsidRPr="00577452" w:rsidRDefault="00A84E49" w:rsidP="007C12F0">
      <w:pPr>
        <w:shd w:val="clear" w:color="auto" w:fill="FFFFFF"/>
        <w:ind w:left="48" w:firstLine="600"/>
      </w:pPr>
      <w:r w:rsidRPr="00577452">
        <w:lastRenderedPageBreak/>
        <w:t>6.1. В указанные в извещении дату, время и месте Комиссия вскрывает конверты с заявками на участие в отборе.</w:t>
      </w:r>
    </w:p>
    <w:p w:rsidR="00A84E49" w:rsidRPr="00577452" w:rsidRDefault="00A84E49" w:rsidP="007C12F0">
      <w:pPr>
        <w:shd w:val="clear" w:color="auto" w:fill="FFFFFF"/>
        <w:ind w:left="53" w:firstLine="600"/>
      </w:pPr>
      <w:r w:rsidRPr="00577452">
        <w:t>6.2. Участники отбора, подавшие заявки на участие в отборе, или их представители вправе присутствовать при вскрытии конвертов с заявками.</w:t>
      </w:r>
    </w:p>
    <w:p w:rsidR="00A84E49" w:rsidRPr="00577452" w:rsidRDefault="00A84E49" w:rsidP="007C12F0">
      <w:pPr>
        <w:shd w:val="clear" w:color="auto" w:fill="FFFFFF"/>
        <w:ind w:left="58" w:firstLine="600"/>
      </w:pPr>
      <w:r w:rsidRPr="00577452">
        <w:t xml:space="preserve">6.3. Комиссия осуществляет рассмотрение, оценку и сопоставление заявок на участие в отборе в целях определения победителя (ей) отбора. </w:t>
      </w:r>
    </w:p>
    <w:p w:rsidR="00A84E49" w:rsidRPr="00577452" w:rsidRDefault="00A84E49" w:rsidP="007C12F0">
      <w:pPr>
        <w:shd w:val="clear" w:color="auto" w:fill="FFFFFF"/>
        <w:ind w:left="58" w:firstLine="600"/>
      </w:pPr>
      <w:r w:rsidRPr="00577452">
        <w:t>Срок рассмотрения заявок на участие в отборе не может превышать 10 дней со дня вскрытия конвертов с заявками.</w:t>
      </w:r>
    </w:p>
    <w:p w:rsidR="00A84E49" w:rsidRPr="00577452" w:rsidRDefault="00A84E49" w:rsidP="007C12F0">
      <w:pPr>
        <w:shd w:val="clear" w:color="auto" w:fill="FFFFFF"/>
        <w:ind w:left="65" w:firstLine="600"/>
      </w:pPr>
      <w:r w:rsidRPr="00577452">
        <w:t>6.4. Комиссия вправе потребовать от участников отбора разъяснения положений заявок на участие в отборе.</w:t>
      </w:r>
    </w:p>
    <w:p w:rsidR="00A84E49" w:rsidRPr="00577452" w:rsidRDefault="00A84E49" w:rsidP="007C12F0">
      <w:pPr>
        <w:shd w:val="clear" w:color="auto" w:fill="FFFFFF"/>
        <w:ind w:left="67" w:firstLine="600"/>
      </w:pPr>
      <w:r w:rsidRPr="00577452">
        <w:t>6.5. Комиссия отклоняет заявку на участие в отборе в случае, если: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участник отбора не соответствует критериям, установленным пунктом 4.1. настоящего Положения;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участник отбора отказался дать разъяснение положений заявки на участие в отборе;</w:t>
      </w:r>
    </w:p>
    <w:p w:rsidR="00A84E49" w:rsidRPr="00577452" w:rsidRDefault="00A84E49" w:rsidP="007C12F0">
      <w:pPr>
        <w:shd w:val="clear" w:color="auto" w:fill="FFFFFF"/>
        <w:ind w:firstLine="600"/>
      </w:pPr>
      <w:r w:rsidRPr="00577452">
        <w:t>- заявка на участие в открытом отборе не отвечает требованиям, предусмотренным пунктом 5.</w:t>
      </w:r>
      <w:proofErr w:type="gramStart"/>
      <w:r w:rsidRPr="00577452">
        <w:t>1.настоящего</w:t>
      </w:r>
      <w:proofErr w:type="gramEnd"/>
      <w:r w:rsidRPr="00577452">
        <w:t xml:space="preserve"> Положения.</w:t>
      </w:r>
    </w:p>
    <w:p w:rsidR="00A84E49" w:rsidRPr="00577452" w:rsidRDefault="00A84E49" w:rsidP="007C12F0">
      <w:pPr>
        <w:shd w:val="clear" w:color="auto" w:fill="FFFFFF"/>
        <w:ind w:left="50" w:right="53" w:firstLine="600"/>
      </w:pPr>
      <w:r w:rsidRPr="00577452">
        <w:t xml:space="preserve">6.6 Конверт на участие в отборе, полученный по истечении даты и времени вскрытия конвертов, вскрывается и в тот же день возвращается Участнику отбора. </w:t>
      </w:r>
    </w:p>
    <w:p w:rsidR="00A84E49" w:rsidRPr="00577452" w:rsidRDefault="00A84E49" w:rsidP="007C12F0">
      <w:pPr>
        <w:shd w:val="clear" w:color="auto" w:fill="FFFFFF"/>
        <w:ind w:left="2690" w:firstLine="600"/>
        <w:rPr>
          <w:spacing w:val="-4"/>
        </w:rPr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28"/>
          <w:szCs w:val="28"/>
        </w:rPr>
      </w:pPr>
      <w:r w:rsidRPr="00577452">
        <w:rPr>
          <w:b/>
          <w:bCs/>
          <w:sz w:val="28"/>
          <w:szCs w:val="28"/>
        </w:rPr>
        <w:t>7. Подведение итогов отбора</w:t>
      </w:r>
    </w:p>
    <w:p w:rsidR="00A84E49" w:rsidRPr="00577452" w:rsidRDefault="00A84E49" w:rsidP="007C12F0">
      <w:pPr>
        <w:shd w:val="clear" w:color="auto" w:fill="FFFFFF"/>
        <w:ind w:left="2690" w:firstLine="600"/>
      </w:pPr>
    </w:p>
    <w:p w:rsidR="00A84E49" w:rsidRPr="00577452" w:rsidRDefault="00A84E49" w:rsidP="007C12F0">
      <w:pPr>
        <w:shd w:val="clear" w:color="auto" w:fill="FFFFFF"/>
        <w:ind w:left="110" w:firstLine="600"/>
      </w:pPr>
      <w:r w:rsidRPr="00577452">
        <w:t>7.1. При подведении итогов отбора, Комиссия признает победителем банк (банки), отвечающие критериям, установленных пунктом 4.1 настоящего Положения.</w:t>
      </w:r>
    </w:p>
    <w:p w:rsidR="00A84E49" w:rsidRPr="00577452" w:rsidRDefault="00A84E49" w:rsidP="007C12F0">
      <w:pPr>
        <w:shd w:val="clear" w:color="auto" w:fill="FFFFFF"/>
        <w:tabs>
          <w:tab w:val="left" w:pos="1134"/>
        </w:tabs>
        <w:ind w:left="115" w:firstLine="600"/>
      </w:pPr>
      <w:r w:rsidRPr="00577452">
        <w:t>7.2. Решение Комиссии в течение трех рабочих дней с даты заседания Комиссии оформляется протоколом.</w:t>
      </w:r>
    </w:p>
    <w:p w:rsidR="00A84E49" w:rsidRPr="00577452" w:rsidRDefault="00A84E49" w:rsidP="007C12F0">
      <w:pPr>
        <w:shd w:val="clear" w:color="auto" w:fill="FFFFFF"/>
        <w:tabs>
          <w:tab w:val="left" w:pos="993"/>
          <w:tab w:val="left" w:pos="1134"/>
        </w:tabs>
        <w:ind w:left="115" w:firstLine="600"/>
      </w:pPr>
      <w:r w:rsidRPr="00577452">
        <w:t xml:space="preserve">7.3. Протокол заседания Комиссии подписывается всеми присутствующими ее членами в течение дня, следующего после дня окончания проведения оценки и сопоставления заявок на участие в отборе. </w:t>
      </w:r>
    </w:p>
    <w:p w:rsidR="00A84E49" w:rsidRPr="00577452" w:rsidRDefault="00A84E49" w:rsidP="007C12F0">
      <w:pPr>
        <w:shd w:val="clear" w:color="auto" w:fill="FFFFFF"/>
        <w:ind w:left="36" w:firstLine="600"/>
      </w:pPr>
      <w:r w:rsidRPr="00577452">
        <w:t xml:space="preserve">7.4. Решение Комиссии в течение трех рабочих дней со дня его подписания размещается Заказчиком на официальном сайте </w:t>
      </w:r>
      <w:hyperlink r:id="rId26" w:history="1">
        <w:r w:rsidRPr="00F7121B">
          <w:rPr>
            <w:rStyle w:val="a5"/>
            <w:color w:val="auto"/>
            <w:lang w:val="en-US"/>
          </w:rPr>
          <w:t>www</w:t>
        </w:r>
        <w:r w:rsidRPr="00F7121B">
          <w:rPr>
            <w:rStyle w:val="a5"/>
            <w:color w:val="auto"/>
          </w:rPr>
          <w:t>.</w:t>
        </w:r>
        <w:r w:rsidRPr="00F7121B">
          <w:rPr>
            <w:rStyle w:val="a5"/>
            <w:color w:val="auto"/>
            <w:lang w:val="en-US"/>
          </w:rPr>
          <w:t>mol</w:t>
        </w:r>
        <w:r w:rsidRPr="00F7121B">
          <w:rPr>
            <w:rStyle w:val="a5"/>
            <w:color w:val="auto"/>
          </w:rPr>
          <w:t>-</w:t>
        </w:r>
        <w:r w:rsidRPr="00F7121B">
          <w:rPr>
            <w:rStyle w:val="a5"/>
            <w:color w:val="auto"/>
            <w:lang w:val="en-US"/>
          </w:rPr>
          <w:t>rm</w:t>
        </w:r>
        <w:r w:rsidRPr="00F7121B">
          <w:rPr>
            <w:rStyle w:val="a5"/>
            <w:color w:val="auto"/>
          </w:rPr>
          <w:t>.</w:t>
        </w:r>
        <w:proofErr w:type="spellStart"/>
        <w:r w:rsidRPr="00F7121B">
          <w:rPr>
            <w:rStyle w:val="a5"/>
            <w:color w:val="auto"/>
            <w:lang w:val="en-US"/>
          </w:rPr>
          <w:t>ru</w:t>
        </w:r>
        <w:proofErr w:type="spellEnd"/>
      </w:hyperlink>
      <w:r w:rsidRPr="00577452">
        <w:t xml:space="preserve"> и публикуется в газете «Известия Мордовии».</w:t>
      </w:r>
    </w:p>
    <w:p w:rsidR="00A84E49" w:rsidRPr="00577452" w:rsidRDefault="00A84E49" w:rsidP="007C12F0">
      <w:pPr>
        <w:shd w:val="clear" w:color="auto" w:fill="FFFFFF"/>
        <w:tabs>
          <w:tab w:val="left" w:pos="1134"/>
        </w:tabs>
        <w:ind w:left="115" w:firstLine="600"/>
      </w:pPr>
      <w:r w:rsidRPr="00577452">
        <w:t>7.5. Заказчик в течение трех рабочих дней с даты размещения на официальном сайте решения об определении банка (банков), выигравшего (выигравших) отбор, передает победителю отбора один экземпляр протокола и проект соглашения о в</w:t>
      </w:r>
      <w:r w:rsidRPr="00577452">
        <w:rPr>
          <w:spacing w:val="-8"/>
        </w:rPr>
        <w:t xml:space="preserve">заимодействии в реализации подпрограммы </w:t>
      </w:r>
      <w:hyperlink r:id="rId27" w:tgtFrame="Logical" w:history="1">
        <w:r w:rsidRPr="00513B7B">
          <w:rPr>
            <w:rStyle w:val="a5"/>
          </w:rPr>
          <w:t>«Обеспечение жильем молодых семей» федеральной целевой программы «Жилище» на 2011-2015 годы</w:t>
        </w:r>
      </w:hyperlink>
      <w:r w:rsidRPr="00577452">
        <w:t xml:space="preserve"> (далее - Соглашение).</w:t>
      </w:r>
    </w:p>
    <w:p w:rsidR="00A84E49" w:rsidRPr="00577452" w:rsidRDefault="00A84E49" w:rsidP="007C12F0">
      <w:pPr>
        <w:shd w:val="clear" w:color="auto" w:fill="FFFFFF"/>
        <w:ind w:left="115" w:firstLine="600"/>
      </w:pPr>
      <w:r w:rsidRPr="00577452">
        <w:rPr>
          <w:spacing w:val="-7"/>
        </w:rPr>
        <w:t xml:space="preserve">7.6. Банк (банки) - победитель (победители) в срок не менее 10 дней подписывает (подписывают) </w:t>
      </w:r>
      <w:r w:rsidRPr="00577452">
        <w:t>соглашение с Заказчиком.</w:t>
      </w:r>
    </w:p>
    <w:p w:rsidR="00A84E49" w:rsidRPr="00577452" w:rsidRDefault="00A84E49" w:rsidP="007C12F0">
      <w:pPr>
        <w:shd w:val="clear" w:color="auto" w:fill="FFFFFF"/>
        <w:ind w:left="24" w:right="17" w:firstLine="600"/>
      </w:pPr>
      <w:r w:rsidRPr="00577452">
        <w:rPr>
          <w:spacing w:val="-6"/>
        </w:rPr>
        <w:t xml:space="preserve">7.7. В случае признания отбора несостоявшимся Заказчик имеет право </w:t>
      </w:r>
      <w:r w:rsidRPr="00577452">
        <w:t>назначить повторный отбор.</w:t>
      </w:r>
    </w:p>
    <w:p w:rsidR="00A84E49" w:rsidRPr="00577452" w:rsidRDefault="00A84E49" w:rsidP="007C12F0">
      <w:pPr>
        <w:shd w:val="clear" w:color="auto" w:fill="FFFFFF"/>
        <w:ind w:left="36" w:firstLine="600"/>
      </w:pPr>
      <w:r w:rsidRPr="00577452">
        <w:t>Комиссия вправе отклонить все заявки с указанием причин. В этом случае объявляется новый отбор.</w:t>
      </w:r>
    </w:p>
    <w:p w:rsidR="00A84E49" w:rsidRPr="00577452" w:rsidRDefault="00A84E49" w:rsidP="007C12F0">
      <w:pPr>
        <w:shd w:val="clear" w:color="auto" w:fill="FFFFFF"/>
        <w:ind w:left="36" w:firstLine="600"/>
      </w:pPr>
    </w:p>
    <w:p w:rsidR="00A84E49" w:rsidRPr="00577452" w:rsidRDefault="00A84E49" w:rsidP="007C12F0">
      <w:pPr>
        <w:shd w:val="clear" w:color="auto" w:fill="FFFFFF"/>
        <w:ind w:left="36" w:firstLine="600"/>
      </w:pPr>
    </w:p>
    <w:p w:rsidR="00A84E49" w:rsidRPr="00577452" w:rsidRDefault="00A84E49" w:rsidP="007C12F0">
      <w:pPr>
        <w:shd w:val="clear" w:color="auto" w:fill="FFFFFF"/>
        <w:ind w:left="36" w:firstLine="600"/>
        <w:jc w:val="right"/>
        <w:rPr>
          <w:color w:val="000000"/>
        </w:rPr>
      </w:pPr>
      <w:r w:rsidRPr="00577452">
        <w:rPr>
          <w:color w:val="000000"/>
        </w:rPr>
        <w:t>Приложение 2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к приказу Государственного комитета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Республики Мордовия по делам молодежи</w:t>
      </w:r>
    </w:p>
    <w:p w:rsidR="00A84E49" w:rsidRPr="00577452" w:rsidRDefault="00A84E49" w:rsidP="007C12F0">
      <w:pPr>
        <w:autoSpaceDE w:val="0"/>
        <w:autoSpaceDN w:val="0"/>
        <w:adjustRightInd w:val="0"/>
        <w:ind w:firstLine="600"/>
        <w:jc w:val="right"/>
        <w:rPr>
          <w:color w:val="000000"/>
        </w:rPr>
      </w:pPr>
      <w:r w:rsidRPr="00577452">
        <w:rPr>
          <w:color w:val="000000"/>
        </w:rPr>
        <w:t>от 18.08.2011 г. № 90</w:t>
      </w:r>
    </w:p>
    <w:p w:rsidR="00A84E49" w:rsidRPr="00577452" w:rsidRDefault="00A84E49" w:rsidP="007C12F0">
      <w:pPr>
        <w:tabs>
          <w:tab w:val="left" w:pos="900"/>
          <w:tab w:val="left" w:pos="993"/>
        </w:tabs>
        <w:ind w:left="709" w:firstLine="600"/>
        <w:jc w:val="right"/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color w:val="000000"/>
        </w:rPr>
      </w:pP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30"/>
          <w:szCs w:val="30"/>
        </w:rPr>
      </w:pPr>
      <w:r w:rsidRPr="00577452">
        <w:rPr>
          <w:b/>
          <w:bCs/>
          <w:sz w:val="30"/>
          <w:szCs w:val="30"/>
        </w:rPr>
        <w:t>Состав комиссии</w:t>
      </w:r>
    </w:p>
    <w:p w:rsidR="00A84E49" w:rsidRPr="00577452" w:rsidRDefault="00A84E49" w:rsidP="007C12F0">
      <w:pPr>
        <w:shd w:val="clear" w:color="auto" w:fill="FFFFFF"/>
        <w:ind w:firstLine="600"/>
        <w:jc w:val="center"/>
        <w:rPr>
          <w:b/>
          <w:bCs/>
          <w:sz w:val="30"/>
          <w:szCs w:val="30"/>
        </w:rPr>
      </w:pPr>
      <w:r w:rsidRPr="00577452">
        <w:rPr>
          <w:b/>
          <w:bCs/>
          <w:sz w:val="30"/>
          <w:szCs w:val="30"/>
        </w:rPr>
        <w:t xml:space="preserve">по отбору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2011-2015 годы </w:t>
      </w:r>
    </w:p>
    <w:p w:rsidR="00A84E49" w:rsidRPr="00577452" w:rsidRDefault="00A84E49" w:rsidP="007C12F0">
      <w:pPr>
        <w:tabs>
          <w:tab w:val="left" w:pos="900"/>
          <w:tab w:val="left" w:pos="993"/>
        </w:tabs>
        <w:ind w:left="709" w:firstLine="600"/>
      </w:pPr>
    </w:p>
    <w:p w:rsidR="00A84E49" w:rsidRPr="00577452" w:rsidRDefault="00A84E49" w:rsidP="007C12F0">
      <w:pPr>
        <w:tabs>
          <w:tab w:val="left" w:pos="900"/>
          <w:tab w:val="left" w:pos="993"/>
        </w:tabs>
        <w:ind w:left="709" w:firstLine="600"/>
      </w:pPr>
    </w:p>
    <w:tbl>
      <w:tblPr>
        <w:tblW w:w="9464" w:type="dxa"/>
        <w:tblInd w:w="-106" w:type="dxa"/>
        <w:tblLook w:val="00BF" w:firstRow="1" w:lastRow="0" w:firstColumn="1" w:lastColumn="0" w:noHBand="0" w:noVBand="0"/>
      </w:tblPr>
      <w:tblGrid>
        <w:gridCol w:w="3642"/>
        <w:gridCol w:w="399"/>
        <w:gridCol w:w="5423"/>
      </w:tblGrid>
      <w:tr w:rsidR="00A84E49" w:rsidRPr="00577452">
        <w:tc>
          <w:tcPr>
            <w:tcW w:w="3642" w:type="dxa"/>
          </w:tcPr>
          <w:p w:rsidR="00A84E49" w:rsidRPr="00577452" w:rsidRDefault="00A84E49" w:rsidP="007C12F0">
            <w:pPr>
              <w:ind w:firstLine="600"/>
              <w:jc w:val="center"/>
            </w:pPr>
            <w:proofErr w:type="spellStart"/>
            <w:r w:rsidRPr="00577452">
              <w:t>Лисунова</w:t>
            </w:r>
            <w:proofErr w:type="spellEnd"/>
            <w:r w:rsidRPr="00577452">
              <w:t xml:space="preserve"> 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Людмила Михайловна</w:t>
            </w: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  <w:proofErr w:type="spellStart"/>
            <w:r w:rsidRPr="00577452">
              <w:t>Рытиков</w:t>
            </w:r>
            <w:proofErr w:type="spellEnd"/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Юрий Евгеньевич</w:t>
            </w: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Самсонова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 xml:space="preserve"> Наталия Валериевна</w:t>
            </w: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  <w:p w:rsidR="00A84E49" w:rsidRPr="00577452" w:rsidRDefault="00A84E49" w:rsidP="007C12F0">
            <w:pPr>
              <w:ind w:firstLine="600"/>
            </w:pP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  <w:r w:rsidRPr="00577452">
              <w:t>Председатель Государственного комитета Республики Мордовия по делам молодежи – председатель комиссии</w:t>
            </w:r>
          </w:p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</w:pPr>
            <w:r w:rsidRPr="00577452">
              <w:t>заместитель председателя Государственного комитета Республики Мордовия по делам молодежи –заместитель председателя комиссии</w:t>
            </w:r>
          </w:p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  <w:rPr>
                <w:b/>
                <w:bCs/>
              </w:rPr>
            </w:pPr>
            <w:r w:rsidRPr="00577452">
              <w:t>начальник отдела Государственного комитета Республики Мордовия по делам молодежи по организационной работе, секретарь комиссии</w:t>
            </w:r>
          </w:p>
        </w:tc>
      </w:tr>
      <w:tr w:rsidR="00A84E49" w:rsidRPr="00577452">
        <w:tc>
          <w:tcPr>
            <w:tcW w:w="3642" w:type="dxa"/>
          </w:tcPr>
          <w:p w:rsidR="00A84E49" w:rsidRPr="00577452" w:rsidRDefault="00A84E49" w:rsidP="007C12F0">
            <w:pPr>
              <w:ind w:firstLine="600"/>
              <w:jc w:val="center"/>
            </w:pP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  <w:rPr>
                <w:b/>
                <w:bCs/>
              </w:rPr>
            </w:pPr>
          </w:p>
        </w:tc>
      </w:tr>
      <w:tr w:rsidR="00A84E49" w:rsidRPr="00577452">
        <w:tc>
          <w:tcPr>
            <w:tcW w:w="3642" w:type="dxa"/>
          </w:tcPr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 xml:space="preserve">Семакина 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Валентина Григорьевна</w:t>
            </w: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  <w:r w:rsidRPr="00577452">
              <w:t>Члены комиссии:</w:t>
            </w:r>
          </w:p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</w:pPr>
            <w:r w:rsidRPr="00577452">
              <w:t>начальник отдела Государственного комитета Республики Мордовия по делам молодежи по бухгалтерскому учету и отчетности</w:t>
            </w:r>
          </w:p>
        </w:tc>
      </w:tr>
      <w:tr w:rsidR="00A84E49" w:rsidRPr="00577452">
        <w:trPr>
          <w:trHeight w:val="1236"/>
        </w:trPr>
        <w:tc>
          <w:tcPr>
            <w:tcW w:w="3642" w:type="dxa"/>
          </w:tcPr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  <w:proofErr w:type="spellStart"/>
            <w:r w:rsidRPr="00577452">
              <w:t>Пыкова</w:t>
            </w:r>
            <w:proofErr w:type="spellEnd"/>
            <w:r w:rsidRPr="00577452">
              <w:t xml:space="preserve"> 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 xml:space="preserve">Татьяна Александровна </w:t>
            </w: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</w:pPr>
            <w:r w:rsidRPr="00577452">
              <w:t>консультант (юрист) Государственного комитета Республики Мордовия по делам молодежи – секретарь комиссии</w:t>
            </w:r>
          </w:p>
          <w:p w:rsidR="00A84E49" w:rsidRPr="00577452" w:rsidRDefault="00A84E49" w:rsidP="007C12F0">
            <w:pPr>
              <w:ind w:right="34" w:firstLine="600"/>
              <w:rPr>
                <w:b/>
                <w:bCs/>
              </w:rPr>
            </w:pPr>
          </w:p>
        </w:tc>
      </w:tr>
      <w:tr w:rsidR="00A84E49" w:rsidRPr="00577452">
        <w:trPr>
          <w:trHeight w:val="1236"/>
        </w:trPr>
        <w:tc>
          <w:tcPr>
            <w:tcW w:w="3642" w:type="dxa"/>
          </w:tcPr>
          <w:p w:rsidR="00A84E49" w:rsidRPr="00577452" w:rsidRDefault="00A84E49" w:rsidP="007C12F0">
            <w:pPr>
              <w:tabs>
                <w:tab w:val="left" w:pos="900"/>
                <w:tab w:val="left" w:pos="993"/>
              </w:tabs>
              <w:ind w:left="709" w:firstLine="600"/>
            </w:pPr>
            <w:proofErr w:type="spellStart"/>
            <w:r w:rsidRPr="00577452">
              <w:t>Маматовская</w:t>
            </w:r>
            <w:proofErr w:type="spellEnd"/>
            <w:r w:rsidRPr="00577452">
              <w:t xml:space="preserve"> </w:t>
            </w:r>
          </w:p>
          <w:p w:rsidR="00A84E49" w:rsidRPr="00577452" w:rsidRDefault="00A84E49" w:rsidP="007C12F0">
            <w:pPr>
              <w:tabs>
                <w:tab w:val="left" w:pos="900"/>
                <w:tab w:val="left" w:pos="993"/>
              </w:tabs>
              <w:ind w:firstLine="600"/>
            </w:pPr>
            <w:r w:rsidRPr="00577452">
              <w:t>Анастасия Вячеславовна</w:t>
            </w:r>
          </w:p>
          <w:p w:rsidR="00A84E49" w:rsidRPr="00577452" w:rsidRDefault="00A84E49" w:rsidP="007C12F0">
            <w:pPr>
              <w:ind w:firstLine="600"/>
              <w:jc w:val="center"/>
            </w:pP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  <w:r w:rsidRPr="00577452">
              <w:t xml:space="preserve">начальник отдела социальной поддержки молодых семей Государственного учреждения «Мордовский республиканский молодежный центр» </w:t>
            </w:r>
          </w:p>
        </w:tc>
      </w:tr>
      <w:tr w:rsidR="00A84E49" w:rsidRPr="00577452">
        <w:trPr>
          <w:trHeight w:val="1236"/>
        </w:trPr>
        <w:tc>
          <w:tcPr>
            <w:tcW w:w="3642" w:type="dxa"/>
          </w:tcPr>
          <w:p w:rsidR="00A84E49" w:rsidRPr="00577452" w:rsidRDefault="00A84E49" w:rsidP="007C12F0">
            <w:pPr>
              <w:tabs>
                <w:tab w:val="left" w:pos="900"/>
                <w:tab w:val="left" w:pos="993"/>
              </w:tabs>
              <w:ind w:left="709" w:firstLine="600"/>
            </w:pPr>
            <w:r w:rsidRPr="00577452">
              <w:t xml:space="preserve">Кулёмина </w:t>
            </w:r>
          </w:p>
          <w:p w:rsidR="00A84E49" w:rsidRPr="00577452" w:rsidRDefault="00A84E49" w:rsidP="007C12F0">
            <w:pPr>
              <w:tabs>
                <w:tab w:val="left" w:pos="900"/>
                <w:tab w:val="left" w:pos="993"/>
              </w:tabs>
              <w:ind w:firstLine="600"/>
            </w:pPr>
            <w:r w:rsidRPr="00577452">
              <w:t>Татьяна Константиновна</w:t>
            </w: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  <w:proofErr w:type="spellStart"/>
            <w:r w:rsidRPr="00577452">
              <w:t>юристконсульт</w:t>
            </w:r>
            <w:proofErr w:type="spellEnd"/>
            <w:r w:rsidRPr="00577452">
              <w:t xml:space="preserve"> Государственного учреждения «Мордовский республиканский молодежный центр»</w:t>
            </w:r>
          </w:p>
        </w:tc>
      </w:tr>
      <w:tr w:rsidR="00A84E49" w:rsidRPr="00577452">
        <w:trPr>
          <w:trHeight w:val="1236"/>
        </w:trPr>
        <w:tc>
          <w:tcPr>
            <w:tcW w:w="3642" w:type="dxa"/>
          </w:tcPr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Представитель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(по согласованию)</w:t>
            </w:r>
          </w:p>
          <w:p w:rsidR="00A84E49" w:rsidRPr="00577452" w:rsidRDefault="00A84E49" w:rsidP="007C12F0">
            <w:pPr>
              <w:ind w:firstLine="600"/>
              <w:jc w:val="center"/>
            </w:pP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Представитель</w:t>
            </w:r>
          </w:p>
          <w:p w:rsidR="00A84E49" w:rsidRPr="00577452" w:rsidRDefault="00A84E49" w:rsidP="007C12F0">
            <w:pPr>
              <w:ind w:firstLine="600"/>
              <w:jc w:val="center"/>
            </w:pPr>
            <w:r w:rsidRPr="00577452">
              <w:t>(по согласованию)</w:t>
            </w:r>
          </w:p>
        </w:tc>
        <w:tc>
          <w:tcPr>
            <w:tcW w:w="399" w:type="dxa"/>
          </w:tcPr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</w:p>
          <w:p w:rsidR="00A84E49" w:rsidRPr="00577452" w:rsidRDefault="00A84E49" w:rsidP="007C12F0">
            <w:pPr>
              <w:ind w:firstLine="600"/>
            </w:pPr>
            <w:r w:rsidRPr="00577452">
              <w:t>-</w:t>
            </w:r>
          </w:p>
        </w:tc>
        <w:tc>
          <w:tcPr>
            <w:tcW w:w="5423" w:type="dxa"/>
          </w:tcPr>
          <w:p w:rsidR="00A84E49" w:rsidRPr="00577452" w:rsidRDefault="00A84E49" w:rsidP="007C12F0">
            <w:pPr>
              <w:ind w:right="34" w:firstLine="600"/>
            </w:pPr>
            <w:r w:rsidRPr="00577452">
              <w:t>Министерство финансов Республики Мордовия</w:t>
            </w:r>
          </w:p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</w:pPr>
          </w:p>
          <w:p w:rsidR="00A84E49" w:rsidRPr="00577452" w:rsidRDefault="00A84E49" w:rsidP="007C12F0">
            <w:pPr>
              <w:ind w:right="34" w:firstLine="600"/>
            </w:pPr>
            <w:r w:rsidRPr="00577452">
              <w:t>Министерство строительства и архитектуры Республики Мордовия</w:t>
            </w:r>
          </w:p>
        </w:tc>
      </w:tr>
    </w:tbl>
    <w:p w:rsidR="00A84E49" w:rsidRPr="00577452" w:rsidRDefault="00A84E49" w:rsidP="007C12F0">
      <w:pPr>
        <w:ind w:firstLine="600"/>
      </w:pPr>
    </w:p>
    <w:sectPr w:rsidR="00A84E49" w:rsidRPr="00577452" w:rsidSect="009D5F3F">
      <w:pgSz w:w="11906" w:h="16838"/>
      <w:pgMar w:top="1134" w:right="851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4B27"/>
    <w:multiLevelType w:val="multilevel"/>
    <w:tmpl w:val="D85A6E0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" w15:restartNumberingAfterBreak="0">
    <w:nsid w:val="348813E0"/>
    <w:multiLevelType w:val="multilevel"/>
    <w:tmpl w:val="0786E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2404DB5"/>
    <w:multiLevelType w:val="hybridMultilevel"/>
    <w:tmpl w:val="D1D46A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 w:grammar="clean"/>
  <w:attachedTemplate r:id="rId1"/>
  <w:doNotTrackMoves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801690"/>
    <w:rsid w:val="000538B7"/>
    <w:rsid w:val="001144D8"/>
    <w:rsid w:val="00122E4C"/>
    <w:rsid w:val="001537E5"/>
    <w:rsid w:val="001731B5"/>
    <w:rsid w:val="002548CA"/>
    <w:rsid w:val="002B7055"/>
    <w:rsid w:val="00466845"/>
    <w:rsid w:val="004813B0"/>
    <w:rsid w:val="00513B7B"/>
    <w:rsid w:val="00577292"/>
    <w:rsid w:val="00577452"/>
    <w:rsid w:val="0060179F"/>
    <w:rsid w:val="00791B23"/>
    <w:rsid w:val="007C12F0"/>
    <w:rsid w:val="00801690"/>
    <w:rsid w:val="008151FE"/>
    <w:rsid w:val="00917AF3"/>
    <w:rsid w:val="0095038D"/>
    <w:rsid w:val="009D5F3F"/>
    <w:rsid w:val="00A00E1E"/>
    <w:rsid w:val="00A743DD"/>
    <w:rsid w:val="00A81957"/>
    <w:rsid w:val="00A84E49"/>
    <w:rsid w:val="00A94797"/>
    <w:rsid w:val="00B35080"/>
    <w:rsid w:val="00B56A32"/>
    <w:rsid w:val="00CD6B6D"/>
    <w:rsid w:val="00E223CF"/>
    <w:rsid w:val="00F20CEB"/>
    <w:rsid w:val="00F60552"/>
    <w:rsid w:val="00F7121B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B79DD5-65A4-444E-A8BC-FC73A22C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!Обычный текст документа"/>
    <w:qFormat/>
    <w:rsid w:val="004813B0"/>
    <w:pPr>
      <w:ind w:firstLine="567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4813B0"/>
    <w:p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rsid w:val="004813B0"/>
    <w:pPr>
      <w:jc w:val="center"/>
      <w:outlineLvl w:val="1"/>
    </w:pPr>
    <w:rPr>
      <w:b/>
      <w:bCs/>
      <w:sz w:val="30"/>
      <w:szCs w:val="30"/>
    </w:rPr>
  </w:style>
  <w:style w:type="paragraph" w:styleId="3">
    <w:name w:val="heading 3"/>
    <w:aliases w:val="!Главы документа"/>
    <w:basedOn w:val="a"/>
    <w:link w:val="30"/>
    <w:uiPriority w:val="99"/>
    <w:qFormat/>
    <w:rsid w:val="004813B0"/>
    <w:pPr>
      <w:outlineLvl w:val="2"/>
    </w:pPr>
    <w:rPr>
      <w:b/>
      <w:bCs/>
      <w:sz w:val="28"/>
      <w:szCs w:val="28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rsid w:val="004813B0"/>
    <w:pPr>
      <w:outlineLvl w:val="3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uiPriority w:val="99"/>
    <w:locked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aliases w:val="!Разделы документа Знак"/>
    <w:link w:val="2"/>
    <w:uiPriority w:val="99"/>
    <w:semiHidden/>
    <w:locked/>
    <w:rPr>
      <w:rFonts w:ascii="Arial" w:hAnsi="Arial" w:cs="Arial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aliases w:val="!Главы документа Знак"/>
    <w:link w:val="3"/>
    <w:uiPriority w:val="99"/>
    <w:semiHidden/>
    <w:locked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aliases w:val="!Параграфы/Статьи документа Знак"/>
    <w:link w:val="4"/>
    <w:uiPriority w:val="99"/>
    <w:semiHidden/>
    <w:locked/>
    <w:rPr>
      <w:rFonts w:ascii="Arial" w:hAnsi="Arial" w:cs="Arial"/>
      <w:b/>
      <w:bCs/>
      <w:sz w:val="28"/>
      <w:szCs w:val="28"/>
      <w:lang w:val="ru-RU" w:eastAsia="ru-RU"/>
    </w:rPr>
  </w:style>
  <w:style w:type="character" w:styleId="HTML">
    <w:name w:val="HTML Variable"/>
    <w:aliases w:val="!Ссылки в документе"/>
    <w:uiPriority w:val="99"/>
    <w:rsid w:val="004813B0"/>
    <w:rPr>
      <w:rFonts w:ascii="Arial" w:hAnsi="Arial" w:cs="Arial"/>
      <w:color w:val="0000FF"/>
      <w:sz w:val="24"/>
      <w:szCs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uiPriority w:val="99"/>
    <w:semiHidden/>
    <w:rsid w:val="004813B0"/>
    <w:rPr>
      <w:rFonts w:ascii="Courier" w:hAnsi="Courier" w:cs="Courier"/>
      <w:sz w:val="22"/>
      <w:szCs w:val="22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uiPriority w:val="99"/>
    <w:semiHidden/>
    <w:locked/>
    <w:rPr>
      <w:rFonts w:ascii="Courier" w:hAnsi="Courier" w:cs="Courier"/>
      <w:sz w:val="22"/>
      <w:szCs w:val="22"/>
      <w:lang w:val="ru-RU" w:eastAsia="ru-RU"/>
    </w:rPr>
  </w:style>
  <w:style w:type="paragraph" w:customStyle="1" w:styleId="Title">
    <w:name w:val="Title!Название НПА"/>
    <w:basedOn w:val="a"/>
    <w:uiPriority w:val="99"/>
    <w:rsid w:val="004813B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styleId="a5">
    <w:name w:val="Hyperlink"/>
    <w:uiPriority w:val="99"/>
    <w:rsid w:val="004813B0"/>
    <w:rPr>
      <w:color w:val="0000FF"/>
      <w:u w:val="none"/>
    </w:rPr>
  </w:style>
  <w:style w:type="paragraph" w:customStyle="1" w:styleId="Application">
    <w:name w:val="Application!Приложение"/>
    <w:uiPriority w:val="99"/>
    <w:rsid w:val="004813B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4813B0"/>
    <w:rPr>
      <w:rFonts w:ascii="Arial" w:hAnsi="Arial" w:cs="Arial"/>
      <w:kern w:val="28"/>
      <w:sz w:val="24"/>
      <w:szCs w:val="24"/>
    </w:rPr>
  </w:style>
  <w:style w:type="paragraph" w:customStyle="1" w:styleId="Table0">
    <w:name w:val="Table!"/>
    <w:next w:val="Table"/>
    <w:uiPriority w:val="99"/>
    <w:rsid w:val="004813B0"/>
    <w:pPr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NumberAndDate">
    <w:name w:val="NumberAndDate"/>
    <w:aliases w:val="!Дата и Номер"/>
    <w:uiPriority w:val="99"/>
    <w:rsid w:val="004813B0"/>
    <w:pPr>
      <w:jc w:val="center"/>
    </w:pPr>
    <w:rPr>
      <w:rFonts w:ascii="Arial" w:hAnsi="Arial" w:cs="Arial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2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5cc2da9f-0c04-4aee-968f-89342f749372.html" TargetMode="External"/><Relationship Id="rId13" Type="http://schemas.openxmlformats.org/officeDocument/2006/relationships/hyperlink" Target="/content/act/d9642854-f604-4128-b7cc-60e55441dc43.html" TargetMode="External"/><Relationship Id="rId18" Type="http://schemas.openxmlformats.org/officeDocument/2006/relationships/hyperlink" Target="/content/act/4f036d28-577b-477a-9359-bcd93494a884.html" TargetMode="External"/><Relationship Id="rId26" Type="http://schemas.openxmlformats.org/officeDocument/2006/relationships/hyperlink" Target="http://www.mol-rm.ru/" TargetMode="External"/><Relationship Id="rId3" Type="http://schemas.openxmlformats.org/officeDocument/2006/relationships/settings" Target="settings.xml"/><Relationship Id="rId21" Type="http://schemas.openxmlformats.org/officeDocument/2006/relationships/hyperlink" Target="/content/act/41694cfe-3120-4a4a-9e83-2869e2593f8d.doc" TargetMode="External"/><Relationship Id="rId7" Type="http://schemas.openxmlformats.org/officeDocument/2006/relationships/hyperlink" Target="/content/act/d9642854-f604-4128-b7cc-60e55441dc43.html" TargetMode="External"/><Relationship Id="rId12" Type="http://schemas.openxmlformats.org/officeDocument/2006/relationships/hyperlink" Target="/content/act/41694cfe-3120-4a4a-9e83-2869e2593f8d.doc" TargetMode="External"/><Relationship Id="rId17" Type="http://schemas.openxmlformats.org/officeDocument/2006/relationships/hyperlink" Target="/content/act/d9642854-f604-4128-b7cc-60e55441dc43.html" TargetMode="External"/><Relationship Id="rId25" Type="http://schemas.openxmlformats.org/officeDocument/2006/relationships/hyperlink" Target="/content/act/d9642854-f604-4128-b7cc-60e55441dc43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41694cfe-3120-4a4a-9e83-2869e2593f8d.doc" TargetMode="External"/><Relationship Id="rId20" Type="http://schemas.openxmlformats.org/officeDocument/2006/relationships/hyperlink" Target="/content/act/560a13e9-42ba-47e5-8d69-d7e2139a0266.do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content/act/41694cfe-3120-4a4a-9e83-2869e2593f8d.doc" TargetMode="External"/><Relationship Id="rId11" Type="http://schemas.openxmlformats.org/officeDocument/2006/relationships/hyperlink" Target="/content/act/560a13e9-42ba-47e5-8d69-d7e2139a0266.doc" TargetMode="External"/><Relationship Id="rId24" Type="http://schemas.openxmlformats.org/officeDocument/2006/relationships/hyperlink" Target="/content/act/560a13e9-42ba-47e5-8d69-d7e2139a0266.doc" TargetMode="External"/><Relationship Id="rId5" Type="http://schemas.openxmlformats.org/officeDocument/2006/relationships/hyperlink" Target="/content/act/560a13e9-42ba-47e5-8d69-d7e2139a0266.doc" TargetMode="External"/><Relationship Id="rId15" Type="http://schemas.openxmlformats.org/officeDocument/2006/relationships/hyperlink" Target="http://www.mol-rm.ru/" TargetMode="External"/><Relationship Id="rId23" Type="http://schemas.openxmlformats.org/officeDocument/2006/relationships/hyperlink" Target="/content/act/41694cfe-3120-4a4a-9e83-2869e2593f8d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/content/act/d9642854-f604-4128-b7cc-60e55441dc43.html" TargetMode="External"/><Relationship Id="rId19" Type="http://schemas.openxmlformats.org/officeDocument/2006/relationships/hyperlink" Target="http://www.mol-rm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d9642854-f604-4128-b7cc-60e55441dc43.html" TargetMode="External"/><Relationship Id="rId14" Type="http://schemas.openxmlformats.org/officeDocument/2006/relationships/hyperlink" Target="/content/act/d9642854-f604-4128-b7cc-60e55441dc43.html" TargetMode="External"/><Relationship Id="rId22" Type="http://schemas.openxmlformats.org/officeDocument/2006/relationships/hyperlink" Target="/content/act/41694cfe-3120-4a4a-9e83-2869e2593f8d.doc" TargetMode="External"/><Relationship Id="rId27" Type="http://schemas.openxmlformats.org/officeDocument/2006/relationships/hyperlink" Target="/content/act/d9642854-f604-4128-b7cc-60e55441dc4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7</Pages>
  <Words>2712</Words>
  <Characters>15465</Characters>
  <Application>Microsoft Office Word</Application>
  <DocSecurity>0</DocSecurity>
  <Lines>128</Lines>
  <Paragraphs>36</Paragraphs>
  <ScaleCrop>false</ScaleCrop>
  <Company>БЦПИ</Company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grushina</dc:creator>
  <cp:keywords/>
  <dc:description/>
  <cp:lastModifiedBy>Дмитрий Маресьев</cp:lastModifiedBy>
  <cp:revision>3</cp:revision>
  <dcterms:created xsi:type="dcterms:W3CDTF">2013-12-23T13:02:00Z</dcterms:created>
  <dcterms:modified xsi:type="dcterms:W3CDTF">2021-07-28T13:42:00Z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FIO">
    <vt:lpwstr>Администратор</vt:lpwstr>
  </property>
  <property fmtid="{D5CDD505-2E9C-101B-9397-08002B2CF9AE}" pid="4" name="ET_NGR">
    <vt:lpwstr>ru91000200700021  </vt:lpwstr>
  </property>
  <property fmtid="{D5CDD505-2E9C-101B-9397-08002B2CF9AE}" pid="5" name="ET_REG_NUMBER">
    <vt:lpwstr>ru91000200700021  </vt:lpwstr>
  </property>
  <property fmtid="{D5CDD505-2E9C-101B-9397-08002B2CF9AE}" pid="6" name="ET_REG_DATE">
    <vt:lpwstr>21.08.2007</vt:lpwstr>
  </property>
  <property fmtid="{D5CDD505-2E9C-101B-9397-08002B2CF9AE}" pid="7" name="ET_UPDATE">
    <vt:lpwstr>06.09.2007</vt:lpwstr>
  </property>
  <property fmtid="{D5CDD505-2E9C-101B-9397-08002B2CF9AE}" pid="8" name="ET_IS_UPDATE">
    <vt:lpwstr>1</vt:lpwstr>
  </property>
  <property fmtid="{D5CDD505-2E9C-101B-9397-08002B2CF9AE}" pid="9" name="ET_REAL">
    <vt:lpwstr>1</vt:lpwstr>
  </property>
  <property fmtid="{D5CDD505-2E9C-101B-9397-08002B2CF9AE}" pid="10" name="ET_CONFORM">
    <vt:lpwstr>2</vt:lpwstr>
  </property>
  <property fmtid="{D5CDD505-2E9C-101B-9397-08002B2CF9AE}" pid="11" name="ET_EDIT_DATE">
    <vt:lpwstr>02.08.2007</vt:lpwstr>
  </property>
  <property fmtid="{D5CDD505-2E9C-101B-9397-08002B2CF9AE}" pid="12" name="ET_START_DATE">
    <vt:lpwstr>02.08.2007</vt:lpwstr>
  </property>
  <property fmtid="{D5CDD505-2E9C-101B-9397-08002B2CF9AE}" pid="13" name="ET_INPUT_DATE">
    <vt:lpwstr>21.08.2007</vt:lpwstr>
  </property>
  <property fmtid="{D5CDD505-2E9C-101B-9397-08002B2CF9AE}" pid="14" name="ET_SUBMISSION_DATE">
    <vt:lpwstr>15.08.2007</vt:lpwstr>
  </property>
  <property fmtid="{D5CDD505-2E9C-101B-9397-08002B2CF9AE}" pid="15" name="ET_KINDS">
    <vt:lpwstr>постановление;</vt:lpwstr>
  </property>
  <property fmtid="{D5CDD505-2E9C-101B-9397-08002B2CF9AE}" pid="16" name="ET_ORGANS">
    <vt:lpwstr>Губернатор Камчатского края;</vt:lpwstr>
  </property>
  <property fmtid="{D5CDD505-2E9C-101B-9397-08002B2CF9AE}" pid="17" name="ET_NUM_ORG">
    <vt:lpwstr>35;</vt:lpwstr>
  </property>
  <property fmtid="{D5CDD505-2E9C-101B-9397-08002B2CF9AE}" pid="18" name="ET_DATE_ORG">
    <vt:lpwstr>02.08.2007;</vt:lpwstr>
  </property>
  <property fmtid="{D5CDD505-2E9C-101B-9397-08002B2CF9AE}" pid="19" name="ET_TYPES">
    <vt:lpwstr>НОРМАТИВНЫЙ АКТ;</vt:lpwstr>
  </property>
  <property fmtid="{D5CDD505-2E9C-101B-9397-08002B2CF9AE}" pid="20" name="ET_REGIONS">
    <vt:lpwstr>ru;ru91;</vt:lpwstr>
  </property>
</Properties>
</file>