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4902"/>
        <w:gridCol w:w="5519"/>
      </w:tblGrid>
      <w:tr w:rsidR="009E28EE" w:rsidRPr="009E28EE" w:rsidTr="00607993">
        <w:trPr>
          <w:trHeight w:hRule="exact" w:val="4672"/>
          <w:jc w:val="center"/>
        </w:trPr>
        <w:tc>
          <w:tcPr>
            <w:tcW w:w="2352" w:type="pct"/>
          </w:tcPr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lang w:eastAsia="en-US"/>
              </w:rPr>
            </w:pPr>
          </w:p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lang w:eastAsia="en-US"/>
              </w:rPr>
            </w:pPr>
          </w:p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lang w:eastAsia="en-US"/>
              </w:rPr>
            </w:pPr>
          </w:p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lang w:eastAsia="en-US"/>
              </w:rPr>
            </w:pPr>
          </w:p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lang w:eastAsia="en-US"/>
              </w:rPr>
            </w:pPr>
          </w:p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lang w:eastAsia="en-US"/>
              </w:rPr>
            </w:pPr>
          </w:p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lang w:eastAsia="en-US"/>
              </w:rPr>
            </w:pPr>
          </w:p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lang w:eastAsia="en-US"/>
              </w:rPr>
            </w:pPr>
          </w:p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lang w:eastAsia="en-US"/>
              </w:rPr>
            </w:pPr>
          </w:p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lang w:eastAsia="en-US"/>
              </w:rPr>
            </w:pPr>
          </w:p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lang w:eastAsia="en-US"/>
              </w:rPr>
            </w:pPr>
          </w:p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r>
              <w:rPr>
                <w:rFonts w:ascii="Arial" w:hAnsi="Arial" w:cs="Arial"/>
                <w:b/>
                <w:bCs/>
                <w:lang w:eastAsia="en-US"/>
              </w:rPr>
              <w:t>15.11.2016 № 59/02-5306</w:t>
            </w:r>
          </w:p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2648" w:type="pct"/>
          </w:tcPr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lang w:eastAsia="en-US"/>
              </w:rPr>
            </w:pPr>
          </w:p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lang w:eastAsia="en-US"/>
              </w:rPr>
            </w:pPr>
          </w:p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lang w:eastAsia="en-US"/>
              </w:rPr>
            </w:pPr>
          </w:p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lang w:eastAsia="en-US"/>
              </w:rPr>
            </w:pPr>
            <w:r w:rsidRPr="009E28EE">
              <w:rPr>
                <w:rFonts w:ascii="Arial" w:hAnsi="Arial" w:cs="Arial"/>
                <w:b/>
                <w:lang w:eastAsia="en-US"/>
              </w:rPr>
              <w:t>Председателю Правительства</w:t>
            </w:r>
          </w:p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lang w:eastAsia="en-US"/>
              </w:rPr>
            </w:pPr>
            <w:r w:rsidRPr="009E28EE">
              <w:rPr>
                <w:rFonts w:ascii="Arial" w:hAnsi="Arial" w:cs="Arial"/>
                <w:b/>
                <w:lang w:eastAsia="en-US"/>
              </w:rPr>
              <w:t xml:space="preserve"> Пермского края</w:t>
            </w:r>
          </w:p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lang w:eastAsia="en-US"/>
              </w:rPr>
            </w:pPr>
          </w:p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lang w:eastAsia="en-US"/>
              </w:rPr>
            </w:pPr>
          </w:p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lang w:eastAsia="en-US"/>
              </w:rPr>
            </w:pPr>
            <w:r w:rsidRPr="009E28EE">
              <w:rPr>
                <w:rFonts w:ascii="Arial" w:hAnsi="Arial" w:cs="Arial"/>
                <w:b/>
                <w:lang w:eastAsia="en-US"/>
              </w:rPr>
              <w:t>Г.П. Тушнолобову</w:t>
            </w:r>
          </w:p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lang w:eastAsia="en-US"/>
              </w:rPr>
            </w:pPr>
          </w:p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lang w:eastAsia="en-US"/>
              </w:rPr>
            </w:pPr>
          </w:p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lang w:eastAsia="en-US"/>
              </w:rPr>
            </w:pPr>
            <w:r w:rsidRPr="009E28EE">
              <w:rPr>
                <w:rFonts w:ascii="Arial" w:hAnsi="Arial" w:cs="Arial"/>
                <w:b/>
                <w:lang w:eastAsia="en-US"/>
              </w:rPr>
              <w:t xml:space="preserve">ул. Куйбышева, д.14, </w:t>
            </w:r>
          </w:p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lang w:eastAsia="en-US"/>
              </w:rPr>
            </w:pPr>
            <w:r w:rsidRPr="009E28EE">
              <w:rPr>
                <w:rFonts w:ascii="Arial" w:hAnsi="Arial" w:cs="Arial"/>
                <w:b/>
                <w:lang w:eastAsia="en-US"/>
              </w:rPr>
              <w:t>г. Пермь, 614006</w:t>
            </w:r>
          </w:p>
          <w:p w:rsidR="009E28EE" w:rsidRPr="009E28EE" w:rsidRDefault="009E28EE" w:rsidP="00607993">
            <w:pPr>
              <w:spacing w:line="340" w:lineRule="exact"/>
              <w:ind w:left="-567" w:firstLine="567"/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</w:p>
        </w:tc>
      </w:tr>
    </w:tbl>
    <w:p w:rsidR="009E28EE" w:rsidRPr="009E28EE" w:rsidRDefault="009E28EE" w:rsidP="009E28EE">
      <w:pPr>
        <w:pStyle w:val="1"/>
        <w:spacing w:line="340" w:lineRule="exact"/>
        <w:rPr>
          <w:sz w:val="24"/>
          <w:szCs w:val="24"/>
        </w:rPr>
      </w:pPr>
    </w:p>
    <w:p w:rsidR="009E28EE" w:rsidRPr="009E28EE" w:rsidRDefault="009E28EE" w:rsidP="009E28EE">
      <w:pPr>
        <w:spacing w:line="340" w:lineRule="exact"/>
        <w:rPr>
          <w:rFonts w:ascii="Arial" w:hAnsi="Arial" w:cs="Arial"/>
          <w:b/>
        </w:rPr>
      </w:pPr>
    </w:p>
    <w:p w:rsidR="009E28EE" w:rsidRPr="009E28EE" w:rsidRDefault="009E28EE" w:rsidP="009E28EE">
      <w:pPr>
        <w:spacing w:line="340" w:lineRule="exact"/>
        <w:rPr>
          <w:rFonts w:ascii="Arial" w:hAnsi="Arial" w:cs="Arial"/>
          <w:b/>
        </w:rPr>
      </w:pPr>
    </w:p>
    <w:p w:rsidR="009E28EE" w:rsidRPr="009E28EE" w:rsidRDefault="009E28EE" w:rsidP="009E28EE">
      <w:pPr>
        <w:pStyle w:val="1"/>
        <w:spacing w:line="340" w:lineRule="exact"/>
        <w:rPr>
          <w:sz w:val="24"/>
          <w:szCs w:val="24"/>
        </w:rPr>
      </w:pPr>
      <w:r w:rsidRPr="009E28EE">
        <w:rPr>
          <w:sz w:val="24"/>
          <w:szCs w:val="24"/>
        </w:rPr>
        <w:t>ЭКСПЕРТНОЕ ЗАКЛЮЧЕНИЕ</w:t>
      </w:r>
    </w:p>
    <w:p w:rsidR="009E28EE" w:rsidRPr="009E28EE" w:rsidRDefault="009E28EE" w:rsidP="009E28EE">
      <w:pPr>
        <w:spacing w:line="340" w:lineRule="exact"/>
        <w:jc w:val="center"/>
        <w:outlineLvl w:val="0"/>
        <w:rPr>
          <w:rFonts w:ascii="Arial" w:hAnsi="Arial" w:cs="Arial"/>
          <w:b/>
          <w:bCs/>
          <w:kern w:val="28"/>
        </w:rPr>
      </w:pPr>
      <w:r w:rsidRPr="009E28EE">
        <w:rPr>
          <w:rFonts w:ascii="Arial" w:hAnsi="Arial" w:cs="Arial"/>
          <w:b/>
          <w:bCs/>
          <w:kern w:val="28"/>
        </w:rPr>
        <w:t>по результатам проведения правовой экспертизы</w:t>
      </w:r>
    </w:p>
    <w:p w:rsidR="009E28EE" w:rsidRPr="009E28EE" w:rsidRDefault="009E28EE" w:rsidP="009E28EE">
      <w:pPr>
        <w:autoSpaceDE w:val="0"/>
        <w:autoSpaceDN w:val="0"/>
        <w:adjustRightInd w:val="0"/>
        <w:spacing w:line="340" w:lineRule="exact"/>
        <w:jc w:val="center"/>
        <w:rPr>
          <w:rFonts w:ascii="Arial" w:hAnsi="Arial" w:cs="Arial"/>
          <w:b/>
        </w:rPr>
      </w:pPr>
      <w:bookmarkStart w:id="0" w:name="OLE_LINK1"/>
      <w:r w:rsidRPr="009E28EE">
        <w:rPr>
          <w:rFonts w:ascii="Arial" w:hAnsi="Arial" w:cs="Arial"/>
          <w:b/>
        </w:rPr>
        <w:t xml:space="preserve">на </w:t>
      </w:r>
      <w:bookmarkEnd w:id="0"/>
      <w:r w:rsidRPr="009E28EE">
        <w:rPr>
          <w:rFonts w:ascii="Arial" w:hAnsi="Arial" w:cs="Arial"/>
          <w:b/>
        </w:rPr>
        <w:t>постановление Правительства Пермского края от 14.10.2016 № 925-п</w:t>
      </w:r>
    </w:p>
    <w:p w:rsidR="009E28EE" w:rsidRPr="009E28EE" w:rsidRDefault="009E28EE" w:rsidP="009E28EE">
      <w:pPr>
        <w:autoSpaceDE w:val="0"/>
        <w:autoSpaceDN w:val="0"/>
        <w:adjustRightInd w:val="0"/>
        <w:spacing w:line="340" w:lineRule="exact"/>
        <w:jc w:val="center"/>
        <w:rPr>
          <w:rFonts w:ascii="Arial" w:hAnsi="Arial" w:cs="Arial"/>
          <w:b/>
        </w:rPr>
      </w:pPr>
      <w:r w:rsidRPr="009E28EE">
        <w:rPr>
          <w:rFonts w:ascii="Arial" w:hAnsi="Arial" w:cs="Arial"/>
          <w:b/>
        </w:rPr>
        <w:t>«Об утверждении Порядка определения объема и предоставления субсидий из бюджета Пермского края некоммерческой организации, не являющейся государственным (муниципальным) учреждением, на реализацию в 2016 году мероприятия «Создание и обеспечение деятельности регионального фонда развития промышленности»</w:t>
      </w:r>
    </w:p>
    <w:p w:rsidR="009E28EE" w:rsidRPr="009E28EE" w:rsidRDefault="009E28EE" w:rsidP="009E28EE">
      <w:pPr>
        <w:autoSpaceDE w:val="0"/>
        <w:autoSpaceDN w:val="0"/>
        <w:adjustRightInd w:val="0"/>
        <w:spacing w:line="340" w:lineRule="exact"/>
        <w:jc w:val="center"/>
        <w:rPr>
          <w:rFonts w:ascii="Arial" w:hAnsi="Arial" w:cs="Arial"/>
          <w:b/>
        </w:rPr>
      </w:pPr>
    </w:p>
    <w:p w:rsidR="009E28EE" w:rsidRPr="009E28EE" w:rsidRDefault="009E28EE" w:rsidP="009E28EE">
      <w:pPr>
        <w:spacing w:line="340" w:lineRule="exact"/>
        <w:jc w:val="center"/>
        <w:rPr>
          <w:rFonts w:ascii="Arial" w:hAnsi="Arial" w:cs="Arial"/>
          <w:b/>
        </w:rPr>
      </w:pPr>
      <w:r w:rsidRPr="009E28EE">
        <w:rPr>
          <w:rFonts w:ascii="Arial" w:hAnsi="Arial" w:cs="Arial"/>
          <w:b/>
        </w:rPr>
        <w:t>15.11.2016</w:t>
      </w:r>
      <w:r w:rsidRPr="009E28EE">
        <w:rPr>
          <w:rFonts w:ascii="Arial" w:hAnsi="Arial" w:cs="Arial"/>
          <w:b/>
        </w:rPr>
        <w:tab/>
      </w:r>
      <w:r w:rsidRPr="009E28EE">
        <w:rPr>
          <w:rFonts w:ascii="Arial" w:hAnsi="Arial" w:cs="Arial"/>
          <w:b/>
        </w:rPr>
        <w:tab/>
      </w:r>
      <w:r w:rsidRPr="009E28EE">
        <w:rPr>
          <w:rFonts w:ascii="Arial" w:hAnsi="Arial" w:cs="Arial"/>
          <w:b/>
        </w:rPr>
        <w:tab/>
      </w:r>
      <w:r w:rsidRPr="009E28EE">
        <w:rPr>
          <w:rFonts w:ascii="Arial" w:hAnsi="Arial" w:cs="Arial"/>
          <w:b/>
        </w:rPr>
        <w:tab/>
      </w:r>
      <w:r w:rsidRPr="009E28EE">
        <w:rPr>
          <w:rFonts w:ascii="Arial" w:hAnsi="Arial" w:cs="Arial"/>
          <w:b/>
        </w:rPr>
        <w:tab/>
        <w:t>№ 90-15-1702</w:t>
      </w:r>
    </w:p>
    <w:p w:rsidR="009E28EE" w:rsidRPr="009E28EE" w:rsidRDefault="009E28EE" w:rsidP="009E28EE">
      <w:pPr>
        <w:spacing w:line="340" w:lineRule="exact"/>
        <w:jc w:val="center"/>
        <w:rPr>
          <w:rFonts w:ascii="Arial" w:hAnsi="Arial" w:cs="Arial"/>
          <w:b/>
        </w:rPr>
      </w:pPr>
    </w:p>
    <w:p w:rsidR="009E28EE" w:rsidRPr="009E28EE" w:rsidRDefault="009E28EE" w:rsidP="009E28EE">
      <w:pPr>
        <w:autoSpaceDE w:val="0"/>
        <w:autoSpaceDN w:val="0"/>
        <w:adjustRightInd w:val="0"/>
        <w:spacing w:line="340" w:lineRule="exact"/>
        <w:ind w:firstLine="540"/>
        <w:jc w:val="both"/>
        <w:rPr>
          <w:rFonts w:ascii="Arial" w:hAnsi="Arial" w:cs="Arial"/>
        </w:rPr>
      </w:pPr>
      <w:r w:rsidRPr="009E28EE">
        <w:rPr>
          <w:rFonts w:ascii="Arial" w:hAnsi="Arial" w:cs="Arial"/>
        </w:rPr>
        <w:t xml:space="preserve">Управление Министерства юстиции Российской Федерации по Пермскому краю на основании Положения о Министерстве юстиции Российской Федерации, утвержденного Указом Президента Российской Федерации от </w:t>
      </w:r>
      <w:bookmarkStart w:id="1" w:name="OLE_LINK6"/>
      <w:bookmarkStart w:id="2" w:name="OLE_LINK7"/>
      <w:r w:rsidRPr="009E28EE"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>HYPERLINK "/content/act/a8ca6f19-944a-442f-afbb-7b6cab4e1e09.html" \t "Logical"</w:instrText>
      </w:r>
      <w:r w:rsidRPr="009E28EE">
        <w:rPr>
          <w:rFonts w:ascii="Arial" w:hAnsi="Arial" w:cs="Arial"/>
        </w:rPr>
      </w:r>
      <w:r w:rsidRPr="009E28EE">
        <w:rPr>
          <w:rFonts w:ascii="Arial" w:hAnsi="Arial" w:cs="Arial"/>
        </w:rPr>
        <w:fldChar w:fldCharType="separate"/>
      </w:r>
      <w:r w:rsidRPr="009E28EE">
        <w:rPr>
          <w:rStyle w:val="a7"/>
          <w:rFonts w:ascii="Arial" w:hAnsi="Arial" w:cs="Arial"/>
        </w:rPr>
        <w:t>13.10.2004 № 1313</w:t>
      </w:r>
      <w:r w:rsidRPr="009E28EE">
        <w:rPr>
          <w:rFonts w:ascii="Arial" w:hAnsi="Arial" w:cs="Arial"/>
        </w:rPr>
        <w:fldChar w:fldCharType="end"/>
      </w:r>
      <w:bookmarkEnd w:id="1"/>
      <w:bookmarkEnd w:id="2"/>
      <w:r w:rsidRPr="009E28EE">
        <w:rPr>
          <w:rFonts w:ascii="Arial" w:hAnsi="Arial" w:cs="Arial"/>
        </w:rPr>
        <w:t xml:space="preserve"> «Вопросы Министерства юстиции Российской Федерации», и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</w:t>
      </w:r>
      <w:r w:rsidRPr="009E28EE">
        <w:rPr>
          <w:rFonts w:ascii="Arial" w:hAnsi="Arial" w:cs="Arial"/>
          <w:iCs/>
        </w:rPr>
        <w:t xml:space="preserve">постановления Правительства Пермского края от 14.10.2016 № 925-п </w:t>
      </w:r>
      <w:r w:rsidRPr="009E28EE">
        <w:rPr>
          <w:rFonts w:ascii="Arial" w:hAnsi="Arial" w:cs="Arial"/>
        </w:rPr>
        <w:t xml:space="preserve">«Об утверждении Порядка определения объема и предоставления субсидий из бюджета Пермского края некоммерческой организации, не являющейся государственным (муниципальным) учреждением, на реализацию в 2016 году мероприятия «Создание и обеспечение деятельности регионального фонда развития промышленности» (далее – Постановление). </w:t>
      </w:r>
    </w:p>
    <w:p w:rsidR="009E28EE" w:rsidRPr="009E28EE" w:rsidRDefault="009E28EE" w:rsidP="009E28EE">
      <w:pPr>
        <w:pStyle w:val="ConsPlusNormal"/>
        <w:spacing w:line="340" w:lineRule="exact"/>
        <w:ind w:firstLine="709"/>
        <w:jc w:val="both"/>
        <w:rPr>
          <w:sz w:val="24"/>
          <w:szCs w:val="24"/>
        </w:rPr>
      </w:pPr>
      <w:r w:rsidRPr="009E28EE">
        <w:rPr>
          <w:sz w:val="24"/>
          <w:szCs w:val="24"/>
        </w:rPr>
        <w:lastRenderedPageBreak/>
        <w:t>Поводом для проведения правовой экспертизы Постановления является его принятие.</w:t>
      </w:r>
    </w:p>
    <w:p w:rsidR="009E28EE" w:rsidRPr="009E28EE" w:rsidRDefault="009E28EE" w:rsidP="009E28EE">
      <w:pPr>
        <w:pStyle w:val="ConsPlusNormal"/>
        <w:spacing w:line="340" w:lineRule="exact"/>
        <w:ind w:firstLine="709"/>
        <w:jc w:val="both"/>
        <w:rPr>
          <w:sz w:val="24"/>
          <w:szCs w:val="24"/>
        </w:rPr>
      </w:pPr>
      <w:r w:rsidRPr="009E28EE">
        <w:rPr>
          <w:sz w:val="24"/>
          <w:szCs w:val="24"/>
        </w:rPr>
        <w:t>Предметом правового регулирования Постановления являются правоотношения в сфере финансового регулирования, неотъемлемой частью которого является бюджетный процесс.</w:t>
      </w:r>
    </w:p>
    <w:p w:rsidR="009E28EE" w:rsidRPr="009E28EE" w:rsidRDefault="009E28EE" w:rsidP="009E28EE">
      <w:pPr>
        <w:pStyle w:val="ConsPlusNormal"/>
        <w:spacing w:line="340" w:lineRule="exact"/>
        <w:ind w:firstLine="709"/>
        <w:jc w:val="both"/>
        <w:rPr>
          <w:sz w:val="24"/>
          <w:szCs w:val="24"/>
        </w:rPr>
      </w:pPr>
      <w:r w:rsidRPr="009E28EE">
        <w:rPr>
          <w:sz w:val="24"/>
          <w:szCs w:val="24"/>
        </w:rPr>
        <w:t>Нормативное регулирование правоотношений в сфере финансового регулирования в соответствии с пунктом «ж» части 1 статьи 71 Конституции Российской Федерации находится в ведении Российской Федерации.</w:t>
      </w:r>
    </w:p>
    <w:p w:rsidR="009E28EE" w:rsidRPr="009E28EE" w:rsidRDefault="009E28EE" w:rsidP="009E28EE">
      <w:pPr>
        <w:pStyle w:val="ConsPlusNormal"/>
        <w:spacing w:line="340" w:lineRule="exact"/>
        <w:ind w:firstLine="709"/>
        <w:jc w:val="both"/>
        <w:rPr>
          <w:sz w:val="24"/>
          <w:szCs w:val="24"/>
        </w:rPr>
      </w:pPr>
      <w:r w:rsidRPr="009E28EE">
        <w:rPr>
          <w:sz w:val="24"/>
          <w:szCs w:val="24"/>
        </w:rPr>
        <w:t>В соответствии с частями 1 и 5 статьи 76 Конституции Российской Федерации по предметам ведения Российской Федерации принимаются федеральные конституционные законы и федеральные законы, имеющие прямое действие на всей территории Российской Федерации. Нормативные правовые акты субъектов Российской Федерации не могут противоречить федеральным законам. В случае противоречия между федеральным законом и иным актом, изданным в Российской Федерации, действует федеральный закон.</w:t>
      </w:r>
    </w:p>
    <w:p w:rsidR="009E28EE" w:rsidRPr="009E28EE" w:rsidRDefault="009E28EE" w:rsidP="009E28EE">
      <w:pPr>
        <w:pStyle w:val="ConsPlusNormal"/>
        <w:spacing w:line="340" w:lineRule="exact"/>
        <w:ind w:firstLine="709"/>
        <w:jc w:val="both"/>
        <w:rPr>
          <w:sz w:val="24"/>
          <w:szCs w:val="24"/>
        </w:rPr>
      </w:pPr>
      <w:r w:rsidRPr="009E28EE">
        <w:rPr>
          <w:sz w:val="24"/>
          <w:szCs w:val="24"/>
        </w:rPr>
        <w:t>Непосредственным предметом регулирования Постановления являются правоотношения, связанные с утверждением Порядка определения объема и предоставления субсидий из бюджета Пермского края некоммерческой организации, не являющейся государственным (муниципальным) учреждением, на реализацию в 2016 году мероприятия «Создание и обеспечение деятельности регионального фонда развития промышленности».</w:t>
      </w:r>
    </w:p>
    <w:p w:rsidR="009E28EE" w:rsidRPr="009E28EE" w:rsidRDefault="009E28EE" w:rsidP="009E28EE">
      <w:pPr>
        <w:pStyle w:val="ConsPlusNormal"/>
        <w:spacing w:line="340" w:lineRule="exact"/>
        <w:ind w:firstLine="709"/>
        <w:jc w:val="both"/>
        <w:rPr>
          <w:sz w:val="24"/>
          <w:szCs w:val="24"/>
        </w:rPr>
      </w:pPr>
      <w:r w:rsidRPr="009E28EE">
        <w:rPr>
          <w:sz w:val="24"/>
          <w:szCs w:val="24"/>
        </w:rPr>
        <w:t>Правовую основу регулируемых Постановлением правоотношений составляют:</w:t>
      </w:r>
    </w:p>
    <w:p w:rsidR="009E28EE" w:rsidRPr="009E28EE" w:rsidRDefault="009E28EE" w:rsidP="009E28EE">
      <w:pPr>
        <w:pStyle w:val="ConsPlusNormal"/>
        <w:spacing w:line="340" w:lineRule="exact"/>
        <w:ind w:firstLine="709"/>
        <w:jc w:val="both"/>
        <w:rPr>
          <w:sz w:val="24"/>
          <w:szCs w:val="24"/>
        </w:rPr>
      </w:pPr>
      <w:r w:rsidRPr="009E28EE">
        <w:rPr>
          <w:sz w:val="24"/>
          <w:szCs w:val="24"/>
        </w:rPr>
        <w:t xml:space="preserve">- </w:t>
      </w:r>
      <w:hyperlink r:id="rId5" w:tgtFrame="Logical" w:history="1">
        <w:r w:rsidRPr="009E28EE">
          <w:rPr>
            <w:rStyle w:val="a7"/>
            <w:sz w:val="24"/>
            <w:szCs w:val="24"/>
          </w:rPr>
          <w:t>Конституция</w:t>
        </w:r>
      </w:hyperlink>
      <w:r w:rsidRPr="009E28EE">
        <w:rPr>
          <w:sz w:val="24"/>
          <w:szCs w:val="24"/>
        </w:rPr>
        <w:t xml:space="preserve"> Российской Федерации;</w:t>
      </w:r>
    </w:p>
    <w:p w:rsidR="009E28EE" w:rsidRPr="009E28EE" w:rsidRDefault="009E28EE" w:rsidP="009E28EE">
      <w:pPr>
        <w:pStyle w:val="ConsPlusNormal"/>
        <w:spacing w:line="340" w:lineRule="exact"/>
        <w:ind w:firstLine="709"/>
        <w:jc w:val="both"/>
        <w:rPr>
          <w:sz w:val="24"/>
          <w:szCs w:val="24"/>
        </w:rPr>
      </w:pPr>
      <w:r w:rsidRPr="009E28EE">
        <w:rPr>
          <w:sz w:val="24"/>
          <w:szCs w:val="24"/>
        </w:rPr>
        <w:t xml:space="preserve">- </w:t>
      </w:r>
      <w:hyperlink r:id="rId6" w:tgtFrame="Logical" w:history="1">
        <w:r w:rsidRPr="009E28EE">
          <w:rPr>
            <w:rStyle w:val="a7"/>
            <w:sz w:val="24"/>
            <w:szCs w:val="24"/>
          </w:rPr>
          <w:t>Бюджетный кодекс</w:t>
        </w:r>
      </w:hyperlink>
      <w:r w:rsidRPr="009E28EE">
        <w:rPr>
          <w:sz w:val="24"/>
          <w:szCs w:val="24"/>
        </w:rPr>
        <w:t xml:space="preserve"> </w:t>
      </w:r>
      <w:r w:rsidRPr="009E28EE">
        <w:rPr>
          <w:sz w:val="24"/>
          <w:szCs w:val="24"/>
        </w:rPr>
        <w:t>Российской Федерации (далее – БК РФ);</w:t>
      </w:r>
    </w:p>
    <w:p w:rsidR="009E28EE" w:rsidRPr="009E28EE" w:rsidRDefault="009E28EE" w:rsidP="009E28EE">
      <w:pPr>
        <w:pStyle w:val="ConsPlusNormal"/>
        <w:spacing w:line="340" w:lineRule="exact"/>
        <w:ind w:firstLine="709"/>
        <w:jc w:val="both"/>
        <w:rPr>
          <w:sz w:val="24"/>
          <w:szCs w:val="24"/>
        </w:rPr>
      </w:pPr>
      <w:r w:rsidRPr="009E28EE">
        <w:rPr>
          <w:sz w:val="24"/>
          <w:szCs w:val="24"/>
        </w:rPr>
        <w:t xml:space="preserve">- Федеральный закон от </w:t>
      </w:r>
      <w:hyperlink r:id="rId7" w:tgtFrame="Logical" w:history="1">
        <w:r w:rsidRPr="009E28EE">
          <w:rPr>
            <w:rStyle w:val="a7"/>
            <w:sz w:val="24"/>
            <w:szCs w:val="24"/>
          </w:rPr>
          <w:t>12.01.1996 № 7-ФЗ</w:t>
        </w:r>
      </w:hyperlink>
      <w:r w:rsidRPr="009E28EE">
        <w:rPr>
          <w:sz w:val="24"/>
          <w:szCs w:val="24"/>
        </w:rPr>
        <w:t xml:space="preserve"> «О некоммерческих организациях»;</w:t>
      </w:r>
    </w:p>
    <w:p w:rsidR="009E28EE" w:rsidRPr="009E28EE" w:rsidRDefault="009E28EE" w:rsidP="009E28EE">
      <w:pPr>
        <w:pStyle w:val="ConsPlusNormal"/>
        <w:spacing w:line="340" w:lineRule="exact"/>
        <w:ind w:firstLine="709"/>
        <w:jc w:val="both"/>
        <w:rPr>
          <w:sz w:val="24"/>
          <w:szCs w:val="24"/>
        </w:rPr>
      </w:pPr>
      <w:r w:rsidRPr="009E28EE">
        <w:rPr>
          <w:sz w:val="24"/>
          <w:szCs w:val="24"/>
        </w:rPr>
        <w:t xml:space="preserve">- Федеральный закон от </w:t>
      </w:r>
      <w:hyperlink r:id="rId8" w:tgtFrame="Logical" w:history="1">
        <w:r w:rsidRPr="009E28EE">
          <w:rPr>
            <w:rStyle w:val="a7"/>
            <w:sz w:val="24"/>
            <w:szCs w:val="24"/>
          </w:rPr>
          <w:t>06.10.1999 № 184-ФЗ</w:t>
        </w:r>
      </w:hyperlink>
      <w:r w:rsidRPr="009E28EE">
        <w:rPr>
          <w:sz w:val="24"/>
          <w:szCs w:val="24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(далее – Федеральный закон № 184-ФЗ);</w:t>
      </w:r>
    </w:p>
    <w:p w:rsidR="009E28EE" w:rsidRPr="009E28EE" w:rsidRDefault="009E28EE" w:rsidP="009E28EE">
      <w:pPr>
        <w:pStyle w:val="ConsPlusNormal"/>
        <w:spacing w:line="340" w:lineRule="exact"/>
        <w:ind w:firstLine="709"/>
        <w:jc w:val="both"/>
        <w:rPr>
          <w:sz w:val="24"/>
          <w:szCs w:val="24"/>
        </w:rPr>
      </w:pPr>
      <w:r w:rsidRPr="009E28EE">
        <w:rPr>
          <w:sz w:val="24"/>
          <w:szCs w:val="24"/>
        </w:rPr>
        <w:t xml:space="preserve">- Федеральный закон от </w:t>
      </w:r>
      <w:hyperlink r:id="rId9" w:tgtFrame="Logical" w:history="1">
        <w:r w:rsidRPr="009E28EE">
          <w:rPr>
            <w:rStyle w:val="a7"/>
            <w:sz w:val="24"/>
            <w:szCs w:val="24"/>
          </w:rPr>
          <w:t>31.12.2014 № 488-ФЗ</w:t>
        </w:r>
      </w:hyperlink>
      <w:r w:rsidRPr="009E28EE">
        <w:rPr>
          <w:sz w:val="24"/>
          <w:szCs w:val="24"/>
        </w:rPr>
        <w:t xml:space="preserve"> «О промышленной политике в Российской Федерации»;</w:t>
      </w:r>
    </w:p>
    <w:p w:rsidR="009E28EE" w:rsidRPr="009E28EE" w:rsidRDefault="009E28EE" w:rsidP="009E28EE">
      <w:pPr>
        <w:pStyle w:val="ConsPlusNormal"/>
        <w:spacing w:line="340" w:lineRule="exact"/>
        <w:ind w:firstLine="709"/>
        <w:jc w:val="both"/>
        <w:rPr>
          <w:sz w:val="24"/>
          <w:szCs w:val="24"/>
        </w:rPr>
      </w:pPr>
      <w:r w:rsidRPr="009E28EE">
        <w:rPr>
          <w:sz w:val="24"/>
          <w:szCs w:val="24"/>
        </w:rPr>
        <w:t xml:space="preserve">- Постановление Правительства Российской Федерации от </w:t>
      </w:r>
      <w:hyperlink r:id="rId10" w:tgtFrame="Logical" w:history="1">
        <w:r w:rsidRPr="009E28EE">
          <w:rPr>
            <w:rStyle w:val="a7"/>
            <w:sz w:val="24"/>
            <w:szCs w:val="24"/>
          </w:rPr>
          <w:t>06.09.2016 № 887</w:t>
        </w:r>
      </w:hyperlink>
      <w:bookmarkStart w:id="3" w:name="_GoBack"/>
      <w:bookmarkEnd w:id="3"/>
      <w:r w:rsidRPr="009E28EE">
        <w:rPr>
          <w:sz w:val="24"/>
          <w:szCs w:val="24"/>
        </w:rPr>
        <w:t xml:space="preserve"> «Об общих требованиях к нормативным правовым актам, муниципальным правовым актам, регулирующим предоставление субсидий юридическим лицам (за исключением субсидий государственным (муниципальным) учреждениям), индивидуальным предпринимателям, а также физическим лицам - производителям товаров, работ, услуг» (далее – Постановление № 887).</w:t>
      </w:r>
    </w:p>
    <w:p w:rsidR="009E28EE" w:rsidRPr="009E28EE" w:rsidRDefault="009E28EE" w:rsidP="009E28EE">
      <w:pPr>
        <w:pStyle w:val="ConsPlusTitle"/>
        <w:spacing w:line="340" w:lineRule="exact"/>
        <w:ind w:firstLine="709"/>
        <w:jc w:val="both"/>
        <w:outlineLvl w:val="0"/>
        <w:rPr>
          <w:rFonts w:ascii="Arial" w:hAnsi="Arial" w:cs="Arial"/>
          <w:b w:val="0"/>
        </w:rPr>
      </w:pPr>
      <w:r w:rsidRPr="009E28EE">
        <w:rPr>
          <w:rFonts w:ascii="Arial" w:hAnsi="Arial" w:cs="Arial"/>
          <w:b w:val="0"/>
        </w:rPr>
        <w:t>Принятие Постановления является необходимым и достаточным для урегулирования соответствующих правоотношений.</w:t>
      </w:r>
    </w:p>
    <w:p w:rsidR="009E28EE" w:rsidRPr="009E28EE" w:rsidRDefault="009E28EE" w:rsidP="009E28EE">
      <w:pPr>
        <w:pStyle w:val="ConsPlusTitle"/>
        <w:spacing w:line="340" w:lineRule="exact"/>
        <w:ind w:firstLine="709"/>
        <w:jc w:val="both"/>
        <w:outlineLvl w:val="0"/>
        <w:rPr>
          <w:rFonts w:ascii="Arial" w:hAnsi="Arial" w:cs="Arial"/>
          <w:b w:val="0"/>
        </w:rPr>
      </w:pPr>
      <w:r w:rsidRPr="009E28EE">
        <w:rPr>
          <w:rFonts w:ascii="Arial" w:hAnsi="Arial" w:cs="Arial"/>
          <w:b w:val="0"/>
        </w:rPr>
        <w:t>Постановлением утверждается Порядок определения объема и предоставления субсидий из бюджета Пермского края некоммерческой организации, не являющейся государственным (муниципальным) учреждением, на реализацию в 2016 году мероприятия «Создание и обеспечение деятельности регионального фонда развития промышленности» (далее - Порядок).</w:t>
      </w:r>
    </w:p>
    <w:p w:rsidR="009E28EE" w:rsidRPr="009E28EE" w:rsidRDefault="009E28EE" w:rsidP="009E28EE">
      <w:pPr>
        <w:pStyle w:val="ConsPlusTitle"/>
        <w:spacing w:line="340" w:lineRule="exact"/>
        <w:ind w:firstLine="709"/>
        <w:jc w:val="both"/>
        <w:outlineLvl w:val="0"/>
        <w:rPr>
          <w:rFonts w:ascii="Arial" w:hAnsi="Arial" w:cs="Arial"/>
          <w:b w:val="0"/>
        </w:rPr>
      </w:pPr>
      <w:r w:rsidRPr="009E28EE">
        <w:rPr>
          <w:rFonts w:ascii="Arial" w:hAnsi="Arial" w:cs="Arial"/>
          <w:b w:val="0"/>
        </w:rPr>
        <w:lastRenderedPageBreak/>
        <w:t>Согласно пункту 3 статьи 26.1 Федерального закона № 184-ФЗ полномочия, осуществляемые органами государственной власти субъекта Российской Федерации по предметам ведения Российской Федерации, определяются федеральными законами, издаваемыми в соответствии с ними нормативными правовыми актами Президента Российской Федерации и Правительства Российской Федерации, а также соглашениями.</w:t>
      </w:r>
    </w:p>
    <w:p w:rsidR="009E28EE" w:rsidRPr="009E28EE" w:rsidRDefault="009E28EE" w:rsidP="009E28EE">
      <w:pPr>
        <w:pStyle w:val="ConsPlusTitle"/>
        <w:spacing w:line="340" w:lineRule="exact"/>
        <w:ind w:firstLine="709"/>
        <w:jc w:val="both"/>
        <w:outlineLvl w:val="0"/>
        <w:rPr>
          <w:rFonts w:ascii="Arial" w:hAnsi="Arial" w:cs="Arial"/>
          <w:b w:val="0"/>
        </w:rPr>
      </w:pPr>
      <w:r w:rsidRPr="009E28EE">
        <w:rPr>
          <w:rFonts w:ascii="Arial" w:hAnsi="Arial" w:cs="Arial"/>
          <w:b w:val="0"/>
        </w:rPr>
        <w:t>Частью 4 статьи 3 БК РФ установлено, что органы государственной власти субъектов Российской Федерации принимают нормативные правовые акты, регулирующие бюджетные правоотношения, в пределах своей компетенции.</w:t>
      </w:r>
    </w:p>
    <w:p w:rsidR="009E28EE" w:rsidRPr="009E28EE" w:rsidRDefault="009E28EE" w:rsidP="009E28EE">
      <w:pPr>
        <w:pStyle w:val="ConsPlusTitle"/>
        <w:spacing w:line="340" w:lineRule="exact"/>
        <w:ind w:firstLine="709"/>
        <w:jc w:val="both"/>
        <w:outlineLvl w:val="0"/>
        <w:rPr>
          <w:rFonts w:ascii="Arial" w:hAnsi="Arial" w:cs="Arial"/>
          <w:b w:val="0"/>
        </w:rPr>
      </w:pPr>
      <w:r w:rsidRPr="009E28EE">
        <w:rPr>
          <w:rFonts w:ascii="Arial" w:hAnsi="Arial" w:cs="Arial"/>
          <w:b w:val="0"/>
        </w:rPr>
        <w:t>В соответствии с абзацами 2, 3 пункта 2 статьи 78.1 БК РФ в законе субъекта Российской Федерации о бюджете субъекта Российской Федерации могут предусматриваться субсидии иным некоммерческим организациям, не являющимся государственными (муниципальными) учреждениями.</w:t>
      </w:r>
    </w:p>
    <w:p w:rsidR="009E28EE" w:rsidRPr="009E28EE" w:rsidRDefault="009E28EE" w:rsidP="009E28EE">
      <w:pPr>
        <w:pStyle w:val="ConsPlusTitle"/>
        <w:spacing w:line="340" w:lineRule="exact"/>
        <w:ind w:firstLine="709"/>
        <w:jc w:val="both"/>
        <w:outlineLvl w:val="0"/>
        <w:rPr>
          <w:rFonts w:ascii="Arial" w:hAnsi="Arial" w:cs="Arial"/>
          <w:b w:val="0"/>
        </w:rPr>
      </w:pPr>
      <w:r w:rsidRPr="009E28EE">
        <w:rPr>
          <w:rFonts w:ascii="Arial" w:hAnsi="Arial" w:cs="Arial"/>
          <w:b w:val="0"/>
        </w:rPr>
        <w:t>Порядок определения объема и предоставления указанных субсидий из бюджета субъекта Российской Федерации устанавливается нормативными правовыми актами высшего исполнительного органа государственной власти субъекта Российской Федерации.</w:t>
      </w:r>
    </w:p>
    <w:p w:rsidR="009E28EE" w:rsidRPr="009E28EE" w:rsidRDefault="009E28EE" w:rsidP="009E28EE">
      <w:pPr>
        <w:pStyle w:val="ConsPlusTitle"/>
        <w:spacing w:line="340" w:lineRule="exact"/>
        <w:ind w:firstLine="709"/>
        <w:jc w:val="both"/>
        <w:outlineLvl w:val="0"/>
        <w:rPr>
          <w:rFonts w:ascii="Arial" w:hAnsi="Arial" w:cs="Arial"/>
          <w:b w:val="0"/>
        </w:rPr>
      </w:pPr>
      <w:r w:rsidRPr="009E28EE">
        <w:rPr>
          <w:rFonts w:ascii="Arial" w:hAnsi="Arial" w:cs="Arial"/>
          <w:b w:val="0"/>
        </w:rPr>
        <w:t xml:space="preserve">В соответствии с пунктом 5 статьи 31.1 Федерального закона от 12.01.1996 </w:t>
      </w:r>
      <w:r w:rsidRPr="009E28EE">
        <w:rPr>
          <w:rFonts w:ascii="Arial" w:hAnsi="Arial" w:cs="Arial"/>
          <w:b w:val="0"/>
        </w:rPr>
        <w:br/>
        <w:t>№ 7-ФЗ «О некоммерческих организациях» оказание финансовой поддержки социально ориентированным некоммерческим организациям может осуществляться в соответствии с законодательством Российской Федерации за счет бюджетных ассигнований, в частности, бюджетов субъектов Российской Федерации путем предоставления субсидий.</w:t>
      </w:r>
    </w:p>
    <w:p w:rsidR="009E28EE" w:rsidRPr="009E28EE" w:rsidRDefault="009E28EE" w:rsidP="009E28EE">
      <w:pPr>
        <w:pStyle w:val="ConsPlusNormal"/>
        <w:spacing w:line="340" w:lineRule="exact"/>
        <w:jc w:val="both"/>
        <w:rPr>
          <w:sz w:val="24"/>
          <w:szCs w:val="24"/>
        </w:rPr>
      </w:pPr>
      <w:r w:rsidRPr="009E28EE">
        <w:rPr>
          <w:sz w:val="24"/>
          <w:szCs w:val="24"/>
        </w:rPr>
        <w:t>Согласно положению пункта 2 статьи 20 Федерального закона № 184-ФЗ высший исполнительный орган государственной власти субъекта Российской Федерации обеспечивает исполнение Конституции Российской Федерации, федеральных законов и иных нормативных правовых актов Российской Федерации, конституции (устава), законов и иных нормативных правовых актов субъектов Российской Федерации на территории субъекта Российской Федерации.</w:t>
      </w:r>
    </w:p>
    <w:p w:rsidR="009E28EE" w:rsidRPr="009E28EE" w:rsidRDefault="009E28EE" w:rsidP="009E28EE">
      <w:pPr>
        <w:pStyle w:val="ConsPlusTitle"/>
        <w:spacing w:line="340" w:lineRule="exact"/>
        <w:ind w:firstLine="709"/>
        <w:jc w:val="both"/>
        <w:outlineLvl w:val="0"/>
        <w:rPr>
          <w:rFonts w:ascii="Arial" w:hAnsi="Arial" w:cs="Arial"/>
          <w:b w:val="0"/>
        </w:rPr>
      </w:pPr>
      <w:r w:rsidRPr="009E28EE">
        <w:rPr>
          <w:rFonts w:ascii="Arial" w:hAnsi="Arial" w:cs="Arial"/>
          <w:b w:val="0"/>
        </w:rPr>
        <w:t>В силу статьи 26 Закона Пермского края от 07.09.2007 № 107-ПК «О системе исполнительных органов государственной власти Пермского края» исполнительные органы государственной власти Пермского края по вопросам своей компетенции издают правовые акты на основании и во исполнение законодательства Российской Федерации и Пермского края.</w:t>
      </w:r>
    </w:p>
    <w:p w:rsidR="009E28EE" w:rsidRPr="009E28EE" w:rsidRDefault="009E28EE" w:rsidP="009E28EE">
      <w:pPr>
        <w:pStyle w:val="ConsPlusNormal"/>
        <w:spacing w:line="340" w:lineRule="exact"/>
        <w:jc w:val="both"/>
        <w:rPr>
          <w:sz w:val="24"/>
          <w:szCs w:val="24"/>
        </w:rPr>
      </w:pPr>
      <w:r w:rsidRPr="009E28EE">
        <w:rPr>
          <w:sz w:val="24"/>
          <w:szCs w:val="24"/>
        </w:rPr>
        <w:t>Постановление принято Правительством Пермского края в пределах ведения субъекта Российской Федерации в соответствии с его компетенцией, установленной статьями 21, 22 Федерального закона № 184-ФЗ</w:t>
      </w:r>
      <w:r w:rsidRPr="009E28EE">
        <w:rPr>
          <w:kern w:val="32"/>
          <w:sz w:val="24"/>
          <w:szCs w:val="24"/>
        </w:rPr>
        <w:t>.</w:t>
      </w:r>
    </w:p>
    <w:p w:rsidR="009E28EE" w:rsidRPr="009E28EE" w:rsidRDefault="009E28EE" w:rsidP="009E28EE">
      <w:pPr>
        <w:autoSpaceDE w:val="0"/>
        <w:autoSpaceDN w:val="0"/>
        <w:adjustRightInd w:val="0"/>
        <w:spacing w:line="340" w:lineRule="exact"/>
        <w:ind w:firstLine="720"/>
        <w:jc w:val="both"/>
        <w:rPr>
          <w:rFonts w:ascii="Arial" w:hAnsi="Arial" w:cs="Arial"/>
        </w:rPr>
      </w:pPr>
      <w:r w:rsidRPr="009E28EE">
        <w:rPr>
          <w:rFonts w:ascii="Arial" w:hAnsi="Arial" w:cs="Arial"/>
        </w:rPr>
        <w:t xml:space="preserve">При проведении правовой экспертизы Постановления, а также по результатам проведенной антикоррупционной экспертизы в соответствии с частью 3 статьи 3 Федерального закона от </w:t>
      </w:r>
      <w:hyperlink r:id="rId11" w:tgtFrame="Logical" w:history="1">
        <w:r w:rsidRPr="009E28EE">
          <w:rPr>
            <w:rStyle w:val="a7"/>
            <w:rFonts w:ascii="Arial" w:hAnsi="Arial" w:cs="Arial"/>
          </w:rPr>
          <w:t>17 июля 2009 г. № 172-ФЗ</w:t>
        </w:r>
      </w:hyperlink>
      <w:r w:rsidRPr="009E28EE">
        <w:rPr>
          <w:rFonts w:ascii="Arial" w:hAnsi="Arial" w:cs="Arial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от </w:t>
      </w:r>
      <w:hyperlink r:id="rId12" w:tgtFrame="Logical" w:history="1">
        <w:r w:rsidRPr="009E28EE">
          <w:rPr>
            <w:rStyle w:val="a7"/>
            <w:rFonts w:ascii="Arial" w:hAnsi="Arial" w:cs="Arial"/>
          </w:rPr>
          <w:t>25 декабря 2008 г. № 273-ФЗ</w:t>
        </w:r>
      </w:hyperlink>
      <w:r w:rsidRPr="009E28EE">
        <w:rPr>
          <w:rFonts w:ascii="Arial" w:hAnsi="Arial" w:cs="Arial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 </w:t>
      </w:r>
      <w:hyperlink r:id="rId13" w:tgtFrame="Logical" w:history="1">
        <w:r w:rsidRPr="009E28EE">
          <w:rPr>
            <w:rStyle w:val="a7"/>
            <w:rFonts w:ascii="Arial" w:hAnsi="Arial" w:cs="Arial"/>
          </w:rPr>
          <w:t>26 февраля 2010 г. № 96</w:t>
        </w:r>
      </w:hyperlink>
      <w:r w:rsidRPr="009E28EE">
        <w:rPr>
          <w:rFonts w:ascii="Arial" w:hAnsi="Arial" w:cs="Arial"/>
        </w:rPr>
        <w:t xml:space="preserve">, в Постановлении </w:t>
      </w:r>
      <w:r w:rsidRPr="009E28EE">
        <w:rPr>
          <w:rFonts w:ascii="Arial" w:hAnsi="Arial" w:cs="Arial"/>
        </w:rPr>
        <w:lastRenderedPageBreak/>
        <w:t>выявлены положения, не соответствующие федеральному законодательству, а также коррупциогенный фактор:</w:t>
      </w:r>
    </w:p>
    <w:p w:rsidR="009E28EE" w:rsidRPr="009E28EE" w:rsidRDefault="009E28EE" w:rsidP="009E28EE">
      <w:pPr>
        <w:spacing w:line="340" w:lineRule="exact"/>
        <w:ind w:firstLine="708"/>
        <w:jc w:val="both"/>
        <w:rPr>
          <w:rFonts w:ascii="Arial" w:hAnsi="Arial" w:cs="Arial"/>
        </w:rPr>
      </w:pPr>
      <w:r w:rsidRPr="009E28EE">
        <w:rPr>
          <w:rFonts w:ascii="Arial" w:hAnsi="Arial" w:cs="Arial"/>
        </w:rPr>
        <w:t xml:space="preserve">1. Согласно Определению Верховного Суда Российской Федерации от 17.12.2014 № </w:t>
      </w:r>
      <w:bookmarkStart w:id="4" w:name="OLE_LINK2"/>
      <w:bookmarkStart w:id="5" w:name="OLE_LINK3"/>
      <w:r w:rsidRPr="009E28EE">
        <w:rPr>
          <w:rFonts w:ascii="Arial" w:hAnsi="Arial" w:cs="Arial"/>
        </w:rPr>
        <w:t xml:space="preserve">74-АПГ14-19 </w:t>
      </w:r>
      <w:bookmarkEnd w:id="4"/>
      <w:bookmarkEnd w:id="5"/>
      <w:r w:rsidRPr="009E28EE">
        <w:rPr>
          <w:rFonts w:ascii="Arial" w:hAnsi="Arial" w:cs="Arial"/>
        </w:rPr>
        <w:t>«Об отмене решения Верховного Суда Республики Саха (Якутия) от 04.09.2014 и отказе в удовлетворении заявления о признании частично недействующим Порядка предоставления в 2014 году субсидий из государственного бюджета Республики Саха (Якутия) некоммерческим организациям, не являющимся государственными (муниципальными) учреждениями, на реализацию отдельных мероприятий государственной программы Республики Саха (Якутия) «Развитие сельского хозяйства и регулирование рынков сельскохозяйственной продукции, сырья и продовольствия на 2012 - 2020 годы», утвержденного постановлением правительства Республики Саха (Якутия) от 22.05.2014 № 127» к нормативным правовым актам, регулирующим предоставление субсидий некоммерческим организациям, не являющимся государственными (муниципальными) учреждениями, применяются, в том числе, положения статьи 78 БК РФ, поскольку носят общий императивный характер.</w:t>
      </w:r>
    </w:p>
    <w:p w:rsidR="009E28EE" w:rsidRPr="009E28EE" w:rsidRDefault="009E28EE" w:rsidP="009E28EE">
      <w:pPr>
        <w:spacing w:line="340" w:lineRule="exact"/>
        <w:ind w:firstLine="709"/>
        <w:jc w:val="both"/>
        <w:rPr>
          <w:rFonts w:ascii="Arial" w:hAnsi="Arial" w:cs="Arial"/>
        </w:rPr>
      </w:pPr>
      <w:r w:rsidRPr="009E28EE">
        <w:rPr>
          <w:rFonts w:ascii="Arial" w:hAnsi="Arial" w:cs="Arial"/>
        </w:rPr>
        <w:t xml:space="preserve">В соответствии с пунктом 3 статьи 78 БК РФ нормативные правовые акты </w:t>
      </w:r>
      <w:r w:rsidRPr="009E28EE">
        <w:rPr>
          <w:rFonts w:ascii="Arial" w:hAnsi="Arial" w:cs="Arial"/>
          <w:u w:val="single"/>
        </w:rPr>
        <w:t>должны соответствовать общим требованиям к нормативным правовым актам</w:t>
      </w:r>
      <w:r w:rsidRPr="009E28EE">
        <w:rPr>
          <w:rFonts w:ascii="Arial" w:hAnsi="Arial" w:cs="Arial"/>
        </w:rPr>
        <w:t xml:space="preserve">, регулирующим предоставление субсидий юридическим лицам, индивидуальным предпринимателям, а также физическим лицам - производителям товаров, работ, услуг, установленным Правительством Российской Федерации. </w:t>
      </w:r>
    </w:p>
    <w:p w:rsidR="009E28EE" w:rsidRPr="009E28EE" w:rsidRDefault="009E28EE" w:rsidP="009E28EE">
      <w:pPr>
        <w:spacing w:line="340" w:lineRule="exact"/>
        <w:ind w:firstLine="709"/>
        <w:jc w:val="both"/>
        <w:rPr>
          <w:rFonts w:ascii="Arial" w:hAnsi="Arial" w:cs="Arial"/>
        </w:rPr>
      </w:pPr>
      <w:r w:rsidRPr="009E28EE">
        <w:rPr>
          <w:rFonts w:ascii="Arial" w:hAnsi="Arial" w:cs="Arial"/>
        </w:rPr>
        <w:t>Данные общие требования установлены Постановлением № 887 (далее – Общие требования) и определяют положения, которые должны содержаться в нормативных правовых актах, устанавливающих порядок предоставления субсидий получателям субсидий, принимаемых в соответствии с БК РФ.</w:t>
      </w:r>
    </w:p>
    <w:p w:rsidR="009E28EE" w:rsidRPr="009E28EE" w:rsidRDefault="009E28EE" w:rsidP="009E28EE">
      <w:pPr>
        <w:autoSpaceDE w:val="0"/>
        <w:autoSpaceDN w:val="0"/>
        <w:adjustRightInd w:val="0"/>
        <w:spacing w:line="340" w:lineRule="exact"/>
        <w:ind w:firstLine="540"/>
        <w:jc w:val="both"/>
        <w:rPr>
          <w:rFonts w:ascii="Arial" w:hAnsi="Arial" w:cs="Arial"/>
        </w:rPr>
      </w:pPr>
      <w:r w:rsidRPr="009E28EE">
        <w:rPr>
          <w:rFonts w:ascii="Arial" w:hAnsi="Arial" w:cs="Arial"/>
        </w:rPr>
        <w:t>Вместе с тем, Порядок не содержит отдельных положений, предусмотренных БК РФ:</w:t>
      </w:r>
    </w:p>
    <w:p w:rsidR="009E28EE" w:rsidRPr="009E28EE" w:rsidRDefault="009E28EE" w:rsidP="009E28EE">
      <w:pPr>
        <w:autoSpaceDE w:val="0"/>
        <w:autoSpaceDN w:val="0"/>
        <w:adjustRightInd w:val="0"/>
        <w:spacing w:line="340" w:lineRule="exact"/>
        <w:ind w:firstLine="540"/>
        <w:jc w:val="both"/>
        <w:rPr>
          <w:rFonts w:ascii="Arial" w:hAnsi="Arial" w:cs="Arial"/>
        </w:rPr>
      </w:pPr>
      <w:r w:rsidRPr="009E28EE">
        <w:rPr>
          <w:rFonts w:ascii="Arial" w:hAnsi="Arial" w:cs="Arial"/>
        </w:rPr>
        <w:t>- в разделе 1 Порядка не указана информация, предусмотренная подпунктом «в» пункта 3 Общих требований (</w:t>
      </w:r>
      <w:r w:rsidRPr="009E28EE">
        <w:rPr>
          <w:rFonts w:ascii="Arial" w:eastAsia="Times New Roman" w:hAnsi="Arial" w:cs="Arial"/>
        </w:rPr>
        <w:t>наименование главного распорядителя средств соответствующего бюджета (главных распорядителей средств соответствующего бюджета) (далее - главный распорядитель), осуществляющего предоставление субсидии в пределах бюджетных ассигнований, предусмотренных в соответствующем бюджете бюджетной системы Российской Федерации на соответствующий финансовый год и плановый период, и лимитов бюджетных обязательств, утвержденных в установленном порядке на предоставление субсидий</w:t>
      </w:r>
      <w:r w:rsidRPr="009E28EE">
        <w:rPr>
          <w:rFonts w:ascii="Arial" w:hAnsi="Arial" w:cs="Arial"/>
        </w:rPr>
        <w:t>);</w:t>
      </w:r>
    </w:p>
    <w:p w:rsidR="009E28EE" w:rsidRPr="009E28EE" w:rsidRDefault="009E28EE" w:rsidP="009E28EE">
      <w:pPr>
        <w:autoSpaceDE w:val="0"/>
        <w:autoSpaceDN w:val="0"/>
        <w:adjustRightInd w:val="0"/>
        <w:spacing w:line="340" w:lineRule="exact"/>
        <w:ind w:firstLine="540"/>
        <w:jc w:val="both"/>
        <w:rPr>
          <w:rFonts w:ascii="Arial" w:hAnsi="Arial" w:cs="Arial"/>
        </w:rPr>
      </w:pPr>
      <w:r w:rsidRPr="009E28EE">
        <w:rPr>
          <w:rFonts w:ascii="Arial" w:hAnsi="Arial" w:cs="Arial"/>
        </w:rPr>
        <w:t>- в пункте 3.10 Порядка не указана информация, предусмотренная абзацем 3 подпункта «в» пункта 4 Общих требований (</w:t>
      </w:r>
      <w:r w:rsidRPr="009E28EE">
        <w:rPr>
          <w:rFonts w:ascii="Arial" w:eastAsia="Times New Roman" w:hAnsi="Arial" w:cs="Arial"/>
        </w:rPr>
        <w:t>недостоверность представленной получателем субсидии информации</w:t>
      </w:r>
      <w:r w:rsidRPr="009E28EE">
        <w:rPr>
          <w:rFonts w:ascii="Arial" w:hAnsi="Arial" w:cs="Arial"/>
        </w:rPr>
        <w:t>);</w:t>
      </w:r>
    </w:p>
    <w:p w:rsidR="009E28EE" w:rsidRPr="009E28EE" w:rsidRDefault="009E28EE" w:rsidP="009E28EE">
      <w:pPr>
        <w:autoSpaceDE w:val="0"/>
        <w:autoSpaceDN w:val="0"/>
        <w:adjustRightInd w:val="0"/>
        <w:spacing w:line="340" w:lineRule="exact"/>
        <w:ind w:firstLine="540"/>
        <w:jc w:val="both"/>
        <w:rPr>
          <w:rFonts w:ascii="Arial" w:eastAsia="Times New Roman" w:hAnsi="Arial" w:cs="Arial"/>
        </w:rPr>
      </w:pPr>
      <w:r w:rsidRPr="009E28EE">
        <w:rPr>
          <w:rFonts w:ascii="Arial" w:hAnsi="Arial" w:cs="Arial"/>
        </w:rPr>
        <w:t>- в пункте 2.2 Порядка не указана информация, предусмотренная абзацами 3, 6 подпункта «е» пункта 4 Общих требований (</w:t>
      </w:r>
      <w:r w:rsidRPr="009E28EE">
        <w:rPr>
          <w:rFonts w:ascii="Arial" w:eastAsia="Times New Roman" w:hAnsi="Arial" w:cs="Arial"/>
        </w:rPr>
        <w:t xml:space="preserve">у получателей субсидий должна отсутствовать просроченная задолженность по возврату в соответствующий бюджет бюджетной системы Российской Федерации субсидий, бюджетных инвестиций, предоставленных в том числе в соответствии с иными правовыми актами (в случае, если такое требование предусмотрено правовым актом), и иная просроченная задолженность перед соответствующим бюджетом бюджетной системы Российской Федерации; </w:t>
      </w:r>
      <w:r w:rsidRPr="009E28EE">
        <w:rPr>
          <w:rFonts w:ascii="Arial" w:eastAsia="Times New Roman" w:hAnsi="Arial" w:cs="Arial"/>
        </w:rPr>
        <w:lastRenderedPageBreak/>
        <w:t>получатели субсидий не должны получать средства из соответствующего бюджета бюджетной системы Российской Федерации в соответствии с иными нормативными правовыми актами, муниципальными правовыми актами на цели предоставления субсидий).</w:t>
      </w:r>
    </w:p>
    <w:p w:rsidR="009E28EE" w:rsidRPr="009E28EE" w:rsidRDefault="009E28EE" w:rsidP="009E28EE">
      <w:pPr>
        <w:autoSpaceDE w:val="0"/>
        <w:autoSpaceDN w:val="0"/>
        <w:adjustRightInd w:val="0"/>
        <w:spacing w:line="340" w:lineRule="exact"/>
        <w:ind w:firstLine="540"/>
        <w:jc w:val="both"/>
        <w:rPr>
          <w:rFonts w:ascii="Arial" w:eastAsia="Times New Roman" w:hAnsi="Arial" w:cs="Arial"/>
        </w:rPr>
      </w:pPr>
      <w:r w:rsidRPr="009E28EE">
        <w:rPr>
          <w:rFonts w:ascii="Arial" w:eastAsia="Times New Roman" w:hAnsi="Arial" w:cs="Arial"/>
        </w:rPr>
        <w:t>Кроме того, в Порядке отсутствует указание на то, что требованиям пунктов 2.2.2, 2.2.3, 2.2.4 Порядка получатели субсидии должны соответствовать на первое число месяца, предшествующего месяцу, в котором планируется заключение соглашения.</w:t>
      </w:r>
    </w:p>
    <w:p w:rsidR="009E28EE" w:rsidRPr="009E28EE" w:rsidRDefault="009E28EE" w:rsidP="009E28EE">
      <w:pPr>
        <w:spacing w:line="340" w:lineRule="exact"/>
        <w:ind w:firstLine="709"/>
        <w:jc w:val="both"/>
        <w:rPr>
          <w:rFonts w:ascii="Arial" w:hAnsi="Arial" w:cs="Arial"/>
        </w:rPr>
      </w:pPr>
      <w:r w:rsidRPr="009E28EE">
        <w:rPr>
          <w:rFonts w:ascii="Arial" w:hAnsi="Arial" w:cs="Arial"/>
        </w:rPr>
        <w:t xml:space="preserve">2. Пункт 5.1 Порядка, предусматривающий осуществление обязательной проверки соблюдения Некоммерческой организацией условий, целей и порядка предоставления субсидий в соответствии с законодательством Российской Федерации и Пермского края Министерством </w:t>
      </w:r>
      <w:r w:rsidRPr="009E28EE">
        <w:rPr>
          <w:rFonts w:ascii="Arial" w:hAnsi="Arial" w:cs="Arial"/>
          <w:b/>
        </w:rPr>
        <w:t>или</w:t>
      </w:r>
      <w:r w:rsidRPr="009E28EE">
        <w:rPr>
          <w:rFonts w:ascii="Arial" w:hAnsi="Arial" w:cs="Arial"/>
        </w:rPr>
        <w:t xml:space="preserve"> органом, осуществляющим государственный финансовый контроль, в пределах своих полномочий, не соответствует положениям абзаца 3 пункта 2 статьи 78.1 БК РФ и подпункта «а» пункта 6 Общих требований, где установлена необходимость закреплять в порядке определения объема и предоставления субсидий положения об обязательной проверке главным распорядителем (распорядителем) бюджетных средств, предоставившим субсидию, </w:t>
      </w:r>
      <w:r w:rsidRPr="009E28EE">
        <w:rPr>
          <w:rFonts w:ascii="Arial" w:hAnsi="Arial" w:cs="Arial"/>
          <w:b/>
        </w:rPr>
        <w:t>и</w:t>
      </w:r>
      <w:r w:rsidRPr="009E28EE">
        <w:rPr>
          <w:rFonts w:ascii="Arial" w:hAnsi="Arial" w:cs="Arial"/>
        </w:rPr>
        <w:t xml:space="preserve"> органами государственного финансового контроля соблюдения условий, целей и порядка предоставления субсидий иными некоммерческими организациями, не являющимися государственными (муниципальными) учреждениями. </w:t>
      </w:r>
    </w:p>
    <w:p w:rsidR="009E28EE" w:rsidRPr="009E28EE" w:rsidRDefault="009E28EE" w:rsidP="009E28EE">
      <w:pPr>
        <w:spacing w:line="340" w:lineRule="exact"/>
        <w:ind w:firstLine="709"/>
        <w:jc w:val="both"/>
        <w:rPr>
          <w:rFonts w:ascii="Arial" w:hAnsi="Arial" w:cs="Arial"/>
        </w:rPr>
      </w:pPr>
      <w:r w:rsidRPr="009E28EE">
        <w:rPr>
          <w:rFonts w:ascii="Arial" w:hAnsi="Arial" w:cs="Arial"/>
        </w:rPr>
        <w:t>Согласно правилам русского языка союз «или» употребляется при соотнесении однородных членов предложения или целых предложений (по значению взаимоисключающих или заменяющих друг друга), указывая на необходимость выбора между ними.</w:t>
      </w:r>
    </w:p>
    <w:p w:rsidR="009E28EE" w:rsidRPr="009E28EE" w:rsidRDefault="009E28EE" w:rsidP="009E28EE">
      <w:pPr>
        <w:spacing w:line="340" w:lineRule="exact"/>
        <w:ind w:firstLine="709"/>
        <w:jc w:val="both"/>
        <w:rPr>
          <w:rFonts w:ascii="Arial" w:hAnsi="Arial" w:cs="Arial"/>
        </w:rPr>
      </w:pPr>
      <w:r w:rsidRPr="009E28EE">
        <w:rPr>
          <w:rFonts w:ascii="Arial" w:hAnsi="Arial" w:cs="Arial"/>
        </w:rPr>
        <w:t>Таким образом, употребление в пункте 5.1 Порядка союза «или» создает юридическую неопределенность при определении круга субъектов, полномочных на проведение обязательной проверки соблюдения некоммерческой организацией условий, целей и порядка предоставления субсидии.</w:t>
      </w:r>
    </w:p>
    <w:p w:rsidR="009E28EE" w:rsidRPr="009E28EE" w:rsidRDefault="009E28EE" w:rsidP="009E28EE">
      <w:pPr>
        <w:spacing w:line="340" w:lineRule="exact"/>
        <w:ind w:firstLine="709"/>
        <w:jc w:val="both"/>
        <w:rPr>
          <w:rFonts w:ascii="Arial" w:hAnsi="Arial" w:cs="Arial"/>
        </w:rPr>
      </w:pPr>
      <w:r w:rsidRPr="009E28EE">
        <w:rPr>
          <w:rFonts w:ascii="Arial" w:hAnsi="Arial" w:cs="Arial"/>
        </w:rPr>
        <w:t>Употребление неустоявшихся, двусмысленных терминов при принятии нормативных правовых актов является коррупциогенным фактором, содержащим неопределенные, трудновыполнимые и (или) обременительные требования к гражданам и организациям - юридико-лингвистическая неопределенность (подпункт «в»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9E28EE" w:rsidRPr="009E28EE" w:rsidRDefault="009E28EE" w:rsidP="009E28EE">
      <w:pPr>
        <w:spacing w:line="340" w:lineRule="exact"/>
        <w:ind w:firstLine="709"/>
        <w:jc w:val="both"/>
        <w:rPr>
          <w:rFonts w:ascii="Arial" w:hAnsi="Arial" w:cs="Arial"/>
        </w:rPr>
      </w:pPr>
      <w:r w:rsidRPr="009E28EE">
        <w:rPr>
          <w:rFonts w:ascii="Arial" w:hAnsi="Arial" w:cs="Arial"/>
        </w:rPr>
        <w:t>В целях исключения данного коррупциогенного фактора необходимо в пункте 5.1 Порядка союз «или» заменить союзом «и».</w:t>
      </w:r>
    </w:p>
    <w:p w:rsidR="009E28EE" w:rsidRPr="009E28EE" w:rsidRDefault="009E28EE" w:rsidP="009E28EE">
      <w:pPr>
        <w:spacing w:line="340" w:lineRule="exact"/>
        <w:ind w:firstLine="709"/>
        <w:jc w:val="both"/>
        <w:rPr>
          <w:rFonts w:ascii="Arial" w:hAnsi="Arial" w:cs="Arial"/>
        </w:rPr>
      </w:pPr>
      <w:r w:rsidRPr="009E28EE">
        <w:rPr>
          <w:rFonts w:ascii="Arial" w:hAnsi="Arial" w:cs="Arial"/>
        </w:rPr>
        <w:t>Источниками официального опубликования Постановления являются: официальный интернет-портал правовой информации http://www.pravo.gov.ru, 20.10.2016, «Бюллетень законов Пермского края, правовых актов губернатора Пермского края, Правительства Пермского края, исполнительных органов государственной власти Пермского края», № 42, 24.10.2016.</w:t>
      </w:r>
    </w:p>
    <w:p w:rsidR="009E28EE" w:rsidRPr="009E28EE" w:rsidRDefault="009E28EE" w:rsidP="009E28EE">
      <w:pPr>
        <w:spacing w:line="340" w:lineRule="exact"/>
        <w:ind w:firstLine="709"/>
        <w:jc w:val="both"/>
        <w:rPr>
          <w:rFonts w:ascii="Arial" w:hAnsi="Arial" w:cs="Arial"/>
        </w:rPr>
      </w:pPr>
      <w:r w:rsidRPr="009E28EE">
        <w:rPr>
          <w:rFonts w:ascii="Arial" w:hAnsi="Arial" w:cs="Arial"/>
        </w:rPr>
        <w:t xml:space="preserve">Порядок официального опубликования Постановления соответствует порядку опубликования, установленному пунктом 4 указа губернатора Пермского края от </w:t>
      </w:r>
      <w:r w:rsidRPr="009E28EE">
        <w:rPr>
          <w:rFonts w:ascii="Arial" w:hAnsi="Arial" w:cs="Arial"/>
        </w:rPr>
        <w:lastRenderedPageBreak/>
        <w:t>24.07.2008 № 37 «О порядке вступления в силу и опубликования актов губернатора Пермского края, Правительства Пермского края, распоряжений председателя Правительства Пермского края, актов исполнительных органов государственной власти Пермского края, порядке организации опубликования законов Пермского края».</w:t>
      </w:r>
    </w:p>
    <w:p w:rsidR="009E28EE" w:rsidRPr="009E28EE" w:rsidRDefault="009E28EE" w:rsidP="009E28EE">
      <w:pPr>
        <w:spacing w:line="340" w:lineRule="exact"/>
        <w:ind w:firstLine="709"/>
        <w:jc w:val="both"/>
        <w:rPr>
          <w:rFonts w:ascii="Arial" w:hAnsi="Arial" w:cs="Arial"/>
        </w:rPr>
      </w:pPr>
      <w:r w:rsidRPr="009E28EE">
        <w:rPr>
          <w:rFonts w:ascii="Arial" w:hAnsi="Arial" w:cs="Arial"/>
        </w:rPr>
        <w:t>Форма и текст Постановления соответствуют правилам юридической техники.</w:t>
      </w:r>
    </w:p>
    <w:p w:rsidR="009E28EE" w:rsidRPr="009E28EE" w:rsidRDefault="009E28EE" w:rsidP="009E28EE">
      <w:pPr>
        <w:autoSpaceDE w:val="0"/>
        <w:autoSpaceDN w:val="0"/>
        <w:adjustRightInd w:val="0"/>
        <w:spacing w:line="340" w:lineRule="exact"/>
        <w:ind w:firstLine="709"/>
        <w:jc w:val="both"/>
        <w:rPr>
          <w:rFonts w:ascii="Arial" w:hAnsi="Arial" w:cs="Arial"/>
        </w:rPr>
      </w:pPr>
      <w:r w:rsidRPr="009E28EE">
        <w:rPr>
          <w:rFonts w:ascii="Arial" w:hAnsi="Arial" w:cs="Arial"/>
        </w:rPr>
        <w:t xml:space="preserve">Предлагаем привести указанные положения </w:t>
      </w:r>
      <w:r w:rsidRPr="009E28EE">
        <w:rPr>
          <w:rFonts w:ascii="Arial" w:hAnsi="Arial" w:cs="Arial"/>
          <w:iCs/>
        </w:rPr>
        <w:t xml:space="preserve">постановления Правительства Пермского края от 14.10.2016 № 925-п </w:t>
      </w:r>
      <w:r w:rsidRPr="009E28EE">
        <w:rPr>
          <w:rFonts w:ascii="Arial" w:hAnsi="Arial" w:cs="Arial"/>
        </w:rPr>
        <w:t>«Об утверждении Порядка определения объема и предоставления субсидий из бюджета Пермского края некоммерческой организации, не являющейся государственным (муниципальным) учреждением, на реализацию в 2016 году мероприятия «Создание и обеспечение деятельности регионального фонда развития промышленности» в соответствие с федеральным законодательством, коррупциогенный фактор устранить. О результатах рассмотрения экспертного заключения сообщить в адрес Управления.</w:t>
      </w:r>
    </w:p>
    <w:p w:rsidR="009E28EE" w:rsidRPr="009E28EE" w:rsidRDefault="009E28EE" w:rsidP="009E28EE">
      <w:pPr>
        <w:autoSpaceDE w:val="0"/>
        <w:autoSpaceDN w:val="0"/>
        <w:adjustRightInd w:val="0"/>
        <w:spacing w:line="340" w:lineRule="exact"/>
        <w:ind w:firstLine="709"/>
        <w:jc w:val="both"/>
        <w:rPr>
          <w:rFonts w:ascii="Arial" w:hAnsi="Arial" w:cs="Arial"/>
        </w:rPr>
      </w:pPr>
      <w:r w:rsidRPr="009E28EE">
        <w:rPr>
          <w:rFonts w:ascii="Arial" w:hAnsi="Arial" w:cs="Arial"/>
        </w:rPr>
        <w:t>В соответствии с подпунктом 18 пункта 6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26, копия настоящего экспертного заключения направлена в прокуратуру Пермского края для принятия мер прокурорского реагирования.</w:t>
      </w:r>
    </w:p>
    <w:p w:rsidR="009E28EE" w:rsidRPr="009E28EE" w:rsidRDefault="009E28EE" w:rsidP="009E28EE">
      <w:pPr>
        <w:autoSpaceDE w:val="0"/>
        <w:autoSpaceDN w:val="0"/>
        <w:adjustRightInd w:val="0"/>
        <w:spacing w:line="340" w:lineRule="exact"/>
        <w:jc w:val="both"/>
        <w:rPr>
          <w:rFonts w:ascii="Arial" w:hAnsi="Arial" w:cs="Arial"/>
        </w:rPr>
      </w:pPr>
    </w:p>
    <w:p w:rsidR="009E28EE" w:rsidRPr="009E28EE" w:rsidRDefault="009E28EE" w:rsidP="009E28EE">
      <w:pPr>
        <w:autoSpaceDE w:val="0"/>
        <w:autoSpaceDN w:val="0"/>
        <w:adjustRightInd w:val="0"/>
        <w:spacing w:line="340" w:lineRule="exact"/>
        <w:jc w:val="both"/>
        <w:rPr>
          <w:rFonts w:ascii="Arial" w:hAnsi="Arial" w:cs="Arial"/>
        </w:rPr>
      </w:pPr>
    </w:p>
    <w:p w:rsidR="009E28EE" w:rsidRPr="009E28EE" w:rsidRDefault="009E28EE" w:rsidP="009E28EE">
      <w:pPr>
        <w:autoSpaceDE w:val="0"/>
        <w:autoSpaceDN w:val="0"/>
        <w:adjustRightInd w:val="0"/>
        <w:spacing w:line="340" w:lineRule="exact"/>
        <w:jc w:val="both"/>
        <w:rPr>
          <w:rFonts w:ascii="Arial" w:hAnsi="Arial" w:cs="Arial"/>
        </w:rPr>
      </w:pPr>
      <w:r w:rsidRPr="009E28EE">
        <w:rPr>
          <w:rFonts w:ascii="Arial" w:hAnsi="Arial" w:cs="Arial"/>
        </w:rPr>
        <w:t>Начальник</w:t>
      </w:r>
      <w:r w:rsidRPr="009E28EE">
        <w:rPr>
          <w:rFonts w:ascii="Arial" w:hAnsi="Arial" w:cs="Arial"/>
        </w:rPr>
        <w:tab/>
      </w:r>
      <w:r w:rsidRPr="009E28EE">
        <w:rPr>
          <w:rFonts w:ascii="Arial" w:hAnsi="Arial" w:cs="Arial"/>
        </w:rPr>
        <w:tab/>
      </w:r>
      <w:r w:rsidRPr="009E28EE">
        <w:rPr>
          <w:rFonts w:ascii="Arial" w:hAnsi="Arial" w:cs="Arial"/>
        </w:rPr>
        <w:tab/>
      </w:r>
      <w:r w:rsidRPr="009E28EE">
        <w:rPr>
          <w:rFonts w:ascii="Arial" w:hAnsi="Arial" w:cs="Arial"/>
        </w:rPr>
        <w:tab/>
        <w:t xml:space="preserve">               Р.Р. Юсупов</w:t>
      </w:r>
    </w:p>
    <w:p w:rsidR="009E28EE" w:rsidRPr="009E28EE" w:rsidRDefault="009E28EE" w:rsidP="009E28EE">
      <w:pPr>
        <w:rPr>
          <w:rFonts w:ascii="Arial" w:hAnsi="Arial" w:cs="Arial"/>
        </w:rPr>
      </w:pPr>
    </w:p>
    <w:p w:rsidR="009E28EE" w:rsidRPr="009E28EE" w:rsidRDefault="009E28EE" w:rsidP="009E28EE">
      <w:pPr>
        <w:rPr>
          <w:rFonts w:ascii="Arial" w:hAnsi="Arial" w:cs="Arial"/>
        </w:rPr>
      </w:pPr>
    </w:p>
    <w:p w:rsidR="009E28EE" w:rsidRPr="009E28EE" w:rsidRDefault="009E28EE" w:rsidP="009E28EE">
      <w:pPr>
        <w:rPr>
          <w:rFonts w:ascii="Arial" w:hAnsi="Arial" w:cs="Arial"/>
          <w:sz w:val="20"/>
          <w:szCs w:val="20"/>
        </w:rPr>
      </w:pPr>
      <w:r w:rsidRPr="009E28EE">
        <w:rPr>
          <w:rFonts w:ascii="Arial" w:hAnsi="Arial" w:cs="Arial"/>
          <w:sz w:val="20"/>
          <w:szCs w:val="20"/>
        </w:rPr>
        <w:t xml:space="preserve">Е.С. Цветкова    </w:t>
      </w:r>
    </w:p>
    <w:p w:rsidR="009E28EE" w:rsidRPr="009E28EE" w:rsidRDefault="009E28EE" w:rsidP="009E28EE">
      <w:pPr>
        <w:rPr>
          <w:rFonts w:ascii="Arial" w:hAnsi="Arial" w:cs="Arial"/>
          <w:sz w:val="20"/>
          <w:szCs w:val="20"/>
        </w:rPr>
      </w:pPr>
      <w:r w:rsidRPr="009E28EE">
        <w:rPr>
          <w:rFonts w:ascii="Arial" w:hAnsi="Arial" w:cs="Arial"/>
          <w:sz w:val="20"/>
          <w:szCs w:val="20"/>
        </w:rPr>
        <w:t>233-00-37</w:t>
      </w:r>
    </w:p>
    <w:sectPr w:rsidR="009E28EE" w:rsidRPr="009E28EE" w:rsidSect="00DF381E">
      <w:headerReference w:type="even" r:id="rId14"/>
      <w:headerReference w:type="default" r:id="rId15"/>
      <w:pgSz w:w="11906" w:h="16838"/>
      <w:pgMar w:top="1134" w:right="567" w:bottom="1079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C30" w:rsidRDefault="009E28EE" w:rsidP="00D40091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8C1C30" w:rsidRDefault="009E28EE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C30" w:rsidRDefault="009E28EE" w:rsidP="00D40091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6</w:t>
    </w:r>
    <w:r>
      <w:rPr>
        <w:rStyle w:val="aa"/>
      </w:rPr>
      <w:fldChar w:fldCharType="end"/>
    </w:r>
  </w:p>
  <w:p w:rsidR="008C1C30" w:rsidRDefault="009E28EE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160"/>
    <w:rsid w:val="00822635"/>
    <w:rsid w:val="009E28EE"/>
    <w:rsid w:val="00BB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9E28E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9E28EE"/>
    <w:pPr>
      <w:ind w:firstLine="567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9E28EE"/>
    <w:pPr>
      <w:ind w:firstLine="567"/>
      <w:jc w:val="center"/>
      <w:outlineLvl w:val="1"/>
    </w:pPr>
    <w:rPr>
      <w:rFonts w:ascii="Arial" w:eastAsia="Times New Roman" w:hAnsi="Arial"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9E28EE"/>
    <w:pPr>
      <w:ind w:firstLine="567"/>
      <w:jc w:val="both"/>
      <w:outlineLvl w:val="2"/>
    </w:pPr>
    <w:rPr>
      <w:rFonts w:ascii="Arial" w:eastAsia="Times New Roman" w:hAnsi="Arial"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9E28EE"/>
    <w:pPr>
      <w:ind w:firstLine="567"/>
      <w:jc w:val="both"/>
      <w:outlineLvl w:val="3"/>
    </w:pPr>
    <w:rPr>
      <w:rFonts w:ascii="Arial" w:eastAsia="Times New Roman" w:hAnsi="Arial"/>
      <w:b/>
      <w:bCs/>
      <w:sz w:val="26"/>
      <w:szCs w:val="28"/>
    </w:rPr>
  </w:style>
  <w:style w:type="character" w:default="1" w:styleId="a0">
    <w:name w:val="Default Paragraph Font"/>
    <w:semiHidden/>
    <w:rsid w:val="009E28E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9E28EE"/>
  </w:style>
  <w:style w:type="paragraph" w:styleId="a3">
    <w:name w:val="Plain Text"/>
    <w:basedOn w:val="a"/>
    <w:link w:val="a4"/>
    <w:uiPriority w:val="99"/>
    <w:unhideWhenUsed/>
    <w:rsid w:val="00822635"/>
    <w:pPr>
      <w:ind w:firstLine="567"/>
      <w:jc w:val="both"/>
    </w:pPr>
    <w:rPr>
      <w:rFonts w:ascii="Consolas" w:eastAsia="Times New Roman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22635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rsid w:val="009E28E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9E28EE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E28EE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9E28EE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9E28EE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9E28EE"/>
    <w:pPr>
      <w:ind w:firstLine="567"/>
      <w:jc w:val="both"/>
    </w:pPr>
    <w:rPr>
      <w:rFonts w:ascii="Courier" w:eastAsia="Times New Roman" w:hAnsi="Courier"/>
      <w:sz w:val="22"/>
      <w:szCs w:val="20"/>
    </w:rPr>
  </w:style>
  <w:style w:type="character" w:customStyle="1" w:styleId="a6">
    <w:name w:val="Текст примечания Знак"/>
    <w:basedOn w:val="a0"/>
    <w:link w:val="a5"/>
    <w:semiHidden/>
    <w:rsid w:val="009E28EE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9E28EE"/>
    <w:pPr>
      <w:spacing w:before="240" w:after="60"/>
      <w:ind w:firstLine="567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a7">
    <w:name w:val="Hyperlink"/>
    <w:basedOn w:val="a0"/>
    <w:rsid w:val="009E28EE"/>
    <w:rPr>
      <w:color w:val="0000FF"/>
      <w:u w:val="none"/>
    </w:rPr>
  </w:style>
  <w:style w:type="paragraph" w:customStyle="1" w:styleId="Application">
    <w:name w:val="Application!Приложение"/>
    <w:rsid w:val="009E28EE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9E28EE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9E28EE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9E28EE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9E28EE"/>
    <w:rPr>
      <w:sz w:val="28"/>
    </w:rPr>
  </w:style>
  <w:style w:type="paragraph" w:customStyle="1" w:styleId="ConsPlusNormal">
    <w:name w:val="ConsPlusNormal"/>
    <w:rsid w:val="009E28EE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Calibri" w:hAnsi="Arial" w:cs="Arial"/>
      <w:sz w:val="20"/>
      <w:szCs w:val="20"/>
      <w:lang w:eastAsia="ru-RU"/>
    </w:rPr>
  </w:style>
  <w:style w:type="paragraph" w:customStyle="1" w:styleId="ConsPlusTitle">
    <w:name w:val="ConsPlusTitle"/>
    <w:rsid w:val="009E28E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paragraph" w:styleId="a8">
    <w:name w:val="header"/>
    <w:basedOn w:val="a"/>
    <w:link w:val="a9"/>
    <w:rsid w:val="009E28E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9E28EE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E28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9E28E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9E28EE"/>
    <w:pPr>
      <w:ind w:firstLine="567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9E28EE"/>
    <w:pPr>
      <w:ind w:firstLine="567"/>
      <w:jc w:val="center"/>
      <w:outlineLvl w:val="1"/>
    </w:pPr>
    <w:rPr>
      <w:rFonts w:ascii="Arial" w:eastAsia="Times New Roman" w:hAnsi="Arial"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9E28EE"/>
    <w:pPr>
      <w:ind w:firstLine="567"/>
      <w:jc w:val="both"/>
      <w:outlineLvl w:val="2"/>
    </w:pPr>
    <w:rPr>
      <w:rFonts w:ascii="Arial" w:eastAsia="Times New Roman" w:hAnsi="Arial"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9E28EE"/>
    <w:pPr>
      <w:ind w:firstLine="567"/>
      <w:jc w:val="both"/>
      <w:outlineLvl w:val="3"/>
    </w:pPr>
    <w:rPr>
      <w:rFonts w:ascii="Arial" w:eastAsia="Times New Roman" w:hAnsi="Arial"/>
      <w:b/>
      <w:bCs/>
      <w:sz w:val="26"/>
      <w:szCs w:val="28"/>
    </w:rPr>
  </w:style>
  <w:style w:type="character" w:default="1" w:styleId="a0">
    <w:name w:val="Default Paragraph Font"/>
    <w:semiHidden/>
    <w:rsid w:val="009E28E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9E28EE"/>
  </w:style>
  <w:style w:type="paragraph" w:styleId="a3">
    <w:name w:val="Plain Text"/>
    <w:basedOn w:val="a"/>
    <w:link w:val="a4"/>
    <w:uiPriority w:val="99"/>
    <w:unhideWhenUsed/>
    <w:rsid w:val="00822635"/>
    <w:pPr>
      <w:ind w:firstLine="567"/>
      <w:jc w:val="both"/>
    </w:pPr>
    <w:rPr>
      <w:rFonts w:ascii="Consolas" w:eastAsia="Times New Roman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22635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rsid w:val="009E28E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9E28EE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E28EE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9E28EE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9E28EE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9E28EE"/>
    <w:pPr>
      <w:ind w:firstLine="567"/>
      <w:jc w:val="both"/>
    </w:pPr>
    <w:rPr>
      <w:rFonts w:ascii="Courier" w:eastAsia="Times New Roman" w:hAnsi="Courier"/>
      <w:sz w:val="22"/>
      <w:szCs w:val="20"/>
    </w:rPr>
  </w:style>
  <w:style w:type="character" w:customStyle="1" w:styleId="a6">
    <w:name w:val="Текст примечания Знак"/>
    <w:basedOn w:val="a0"/>
    <w:link w:val="a5"/>
    <w:semiHidden/>
    <w:rsid w:val="009E28EE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9E28EE"/>
    <w:pPr>
      <w:spacing w:before="240" w:after="60"/>
      <w:ind w:firstLine="567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a7">
    <w:name w:val="Hyperlink"/>
    <w:basedOn w:val="a0"/>
    <w:rsid w:val="009E28EE"/>
    <w:rPr>
      <w:color w:val="0000FF"/>
      <w:u w:val="none"/>
    </w:rPr>
  </w:style>
  <w:style w:type="paragraph" w:customStyle="1" w:styleId="Application">
    <w:name w:val="Application!Приложение"/>
    <w:rsid w:val="009E28EE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9E28EE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9E28EE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9E28EE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9E28EE"/>
    <w:rPr>
      <w:sz w:val="28"/>
    </w:rPr>
  </w:style>
  <w:style w:type="paragraph" w:customStyle="1" w:styleId="ConsPlusNormal">
    <w:name w:val="ConsPlusNormal"/>
    <w:rsid w:val="009E28EE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Calibri" w:hAnsi="Arial" w:cs="Arial"/>
      <w:sz w:val="20"/>
      <w:szCs w:val="20"/>
      <w:lang w:eastAsia="ru-RU"/>
    </w:rPr>
  </w:style>
  <w:style w:type="paragraph" w:customStyle="1" w:styleId="ConsPlusTitle">
    <w:name w:val="ConsPlusTitle"/>
    <w:rsid w:val="009E28E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paragraph" w:styleId="a8">
    <w:name w:val="header"/>
    <w:basedOn w:val="a"/>
    <w:link w:val="a9"/>
    <w:rsid w:val="009E28E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9E28EE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E2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ontent/act/5724afaa-4194-470c-8df3-8737d9c801c7.html" TargetMode="External"/><Relationship Id="rId13" Type="http://schemas.openxmlformats.org/officeDocument/2006/relationships/hyperlink" Target="/content/act/07120b89-d89e-494f-8db9-61ba2013cc22.html" TargetMode="External"/><Relationship Id="rId3" Type="http://schemas.openxmlformats.org/officeDocument/2006/relationships/settings" Target="settings.xml"/><Relationship Id="rId7" Type="http://schemas.openxmlformats.org/officeDocument/2006/relationships/hyperlink" Target="/content/act/3658a2f0-13f2-4925-a536-3ef779cff4cc.html" TargetMode="External"/><Relationship Id="rId12" Type="http://schemas.openxmlformats.org/officeDocument/2006/relationships/hyperlink" Target="/content/act/9aa48369-618a-4bb4-b4b8-ae15f2b7ebf6.html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/content/act/8f21b21c-a408-42c4-b9fe-a939b863c84a.html" TargetMode="External"/><Relationship Id="rId11" Type="http://schemas.openxmlformats.org/officeDocument/2006/relationships/hyperlink" Target="/content/act/91e7be06-9a84-4cff-931d-1df8bc2444aa.html" TargetMode="External"/><Relationship Id="rId5" Type="http://schemas.openxmlformats.org/officeDocument/2006/relationships/hyperlink" Target="/content/act/15d4560c-d530-4955-bf7e-f734337ae80b.html" TargetMode="External"/><Relationship Id="rId15" Type="http://schemas.openxmlformats.org/officeDocument/2006/relationships/header" Target="header2.xml"/><Relationship Id="rId10" Type="http://schemas.openxmlformats.org/officeDocument/2006/relationships/hyperlink" Target="/content/act/49e2d475-ea4d-4a1e-afc9-3352cd26146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content/act/4614d4b1-fbe4-4e22-b741-280469ec062b.html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5</TotalTime>
  <Pages>6</Pages>
  <Words>2345</Words>
  <Characters>13371</Characters>
  <Application>Microsoft Office Word</Application>
  <DocSecurity>0</DocSecurity>
  <Lines>111</Lines>
  <Paragraphs>31</Paragraphs>
  <ScaleCrop>false</ScaleCrop>
  <Company/>
  <LinksUpToDate>false</LinksUpToDate>
  <CharactersWithSpaces>15685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2016-12-05T04:49:00Z</dcterms:created>
  <dcterms:modified xsi:type="dcterms:W3CDTF">2016-12-05T04:55:00Z</dcterms:modified>
</cp:coreProperties>
</file>