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A6" w:rsidRPr="00B837A6" w:rsidRDefault="00B837A6" w:rsidP="00B837A6">
      <w:pPr>
        <w:ind w:firstLine="0"/>
        <w:jc w:val="right"/>
      </w:pPr>
      <w:r w:rsidRPr="00B837A6">
        <w:t>Временно исполняющему обязанности</w:t>
      </w:r>
    </w:p>
    <w:p w:rsidR="00B837A6" w:rsidRPr="00B837A6" w:rsidRDefault="00B837A6" w:rsidP="00B837A6">
      <w:pPr>
        <w:ind w:firstLine="0"/>
        <w:jc w:val="right"/>
      </w:pPr>
      <w:r w:rsidRPr="00B837A6">
        <w:t>Губернатора Новосибирской области</w:t>
      </w:r>
    </w:p>
    <w:p w:rsidR="00B837A6" w:rsidRPr="00B837A6" w:rsidRDefault="00B837A6" w:rsidP="00B837A6">
      <w:pPr>
        <w:ind w:firstLine="0"/>
        <w:jc w:val="right"/>
      </w:pPr>
    </w:p>
    <w:p w:rsidR="00B837A6" w:rsidRPr="00B837A6" w:rsidRDefault="00B837A6" w:rsidP="00B837A6">
      <w:pPr>
        <w:ind w:firstLine="0"/>
        <w:jc w:val="right"/>
      </w:pPr>
      <w:r w:rsidRPr="00B837A6">
        <w:t>А.А. Травникову</w:t>
      </w:r>
    </w:p>
    <w:p w:rsidR="00B837A6" w:rsidRPr="00B837A6" w:rsidRDefault="00B837A6" w:rsidP="00B837A6">
      <w:pPr>
        <w:ind w:firstLine="0"/>
        <w:jc w:val="right"/>
      </w:pPr>
    </w:p>
    <w:p w:rsidR="00B837A6" w:rsidRPr="00B837A6" w:rsidRDefault="00B837A6" w:rsidP="00B837A6">
      <w:pPr>
        <w:ind w:firstLine="0"/>
        <w:jc w:val="right"/>
      </w:pPr>
      <w:r w:rsidRPr="00B837A6">
        <w:t>ул. Красный проспект, д.18,</w:t>
      </w:r>
    </w:p>
    <w:p w:rsidR="005017E6" w:rsidRPr="00B837A6" w:rsidRDefault="00B837A6" w:rsidP="00B837A6">
      <w:pPr>
        <w:ind w:firstLine="0"/>
        <w:jc w:val="right"/>
      </w:pPr>
      <w:r w:rsidRPr="00B837A6">
        <w:t>г. Новосибирск, 630007</w:t>
      </w:r>
    </w:p>
    <w:p w:rsidR="00B837A6" w:rsidRPr="00B837A6" w:rsidRDefault="00B837A6" w:rsidP="00B837A6">
      <w:pPr>
        <w:ind w:firstLine="0"/>
      </w:pPr>
    </w:p>
    <w:p w:rsidR="00B837A6" w:rsidRPr="00B837A6" w:rsidRDefault="00B837A6" w:rsidP="00B837A6">
      <w:pPr>
        <w:ind w:firstLine="0"/>
      </w:pPr>
      <w:r w:rsidRPr="00B837A6">
        <w:t>№ 54/04-10052 от 05.07.2018</w:t>
      </w:r>
    </w:p>
    <w:p w:rsidR="00B837A6" w:rsidRPr="00B837A6" w:rsidRDefault="00B837A6" w:rsidP="00B837A6">
      <w:pPr>
        <w:ind w:firstLine="0"/>
      </w:pPr>
    </w:p>
    <w:p w:rsidR="00B837A6" w:rsidRPr="00B837A6" w:rsidRDefault="00B837A6" w:rsidP="00B837A6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B837A6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B837A6" w:rsidRPr="00B837A6" w:rsidRDefault="00B837A6" w:rsidP="00B837A6">
      <w:pPr>
        <w:ind w:firstLine="0"/>
        <w:jc w:val="center"/>
      </w:pPr>
      <w:r w:rsidRPr="00B837A6">
        <w:t xml:space="preserve">по результатам проведения правовой экспертизы на </w:t>
      </w:r>
      <w:hyperlink r:id="rId5" w:tgtFrame="Logical" w:history="1">
        <w:r w:rsidRPr="00B837A6">
          <w:rPr>
            <w:rStyle w:val="a5"/>
          </w:rPr>
          <w:t>постановление Губернатора Новосибирской области от 08.06.2018 №</w:t>
        </w:r>
      </w:hyperlink>
      <w:r w:rsidRPr="00B837A6">
        <w:t xml:space="preserve"> 121 «Об утверждении Административного регламента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лесах, за исключением случаев, предусмотренных пунктами 36 и 37 статьи 81 </w:t>
      </w:r>
      <w:hyperlink r:id="rId6" w:history="1">
        <w:r w:rsidRPr="00B837A6">
          <w:rPr>
            <w:rStyle w:val="a5"/>
          </w:rPr>
          <w:t>Лесного кодекса Российской Федерации</w:t>
        </w:r>
      </w:hyperlink>
      <w:r w:rsidRPr="00B837A6">
        <w:t>»</w:t>
      </w:r>
    </w:p>
    <w:p w:rsidR="00B837A6" w:rsidRPr="00B837A6" w:rsidRDefault="00B837A6" w:rsidP="00B837A6">
      <w:pPr>
        <w:ind w:firstLine="0"/>
      </w:pPr>
    </w:p>
    <w:p w:rsidR="00B837A6" w:rsidRPr="00B837A6" w:rsidRDefault="00B837A6" w:rsidP="00B837A6">
      <w:pPr>
        <w:ind w:firstLine="709"/>
      </w:pPr>
      <w:r w:rsidRPr="00B837A6">
        <w:t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 1313 «Вопросы Министерства юстиции Российской Федерации», и Положения о Главном управлении Министерства юстици</w:t>
      </w:r>
      <w:bookmarkStart w:id="0" w:name="_GoBack"/>
      <w:bookmarkEnd w:id="0"/>
      <w:r w:rsidRPr="00B837A6">
        <w:t xml:space="preserve">и Российской Федерации по субъекту (субъектам) Российской Федерации, утвержденного приказом Министерства юстиции Российской Федерации от 03 марта 2014 г.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7" w:tgtFrame="Logical" w:history="1">
        <w:r w:rsidRPr="00B837A6">
          <w:rPr>
            <w:rStyle w:val="a5"/>
          </w:rPr>
          <w:t>постановления Губернатора Новосибирской области от 08.06.2018 № 121</w:t>
        </w:r>
      </w:hyperlink>
      <w:r w:rsidRPr="00B837A6">
        <w:t xml:space="preserve"> «Об утверждении Административного регламента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лесах, за исключением случаев, предусмотренных пунктами 36 и 37 статьи 81 </w:t>
      </w:r>
      <w:hyperlink r:id="rId8" w:history="1">
        <w:r w:rsidRPr="00B837A6">
          <w:rPr>
            <w:rStyle w:val="a5"/>
          </w:rPr>
          <w:t>Лесного кодекса Российской Федерации</w:t>
        </w:r>
      </w:hyperlink>
      <w:r w:rsidRPr="00B837A6">
        <w:t xml:space="preserve">», далее – Постановление. </w:t>
      </w:r>
    </w:p>
    <w:p w:rsidR="00B837A6" w:rsidRPr="00B837A6" w:rsidRDefault="00B837A6" w:rsidP="00B837A6">
      <w:pPr>
        <w:ind w:firstLine="709"/>
      </w:pPr>
      <w:r w:rsidRPr="00B837A6">
        <w:t>Постановление является нормативным правовым актом: содержит общеобязательные предписания, рассчитано на неоднократное применение, адресовано неопределенному кругу лиц.</w:t>
      </w:r>
    </w:p>
    <w:p w:rsidR="00B837A6" w:rsidRPr="00B837A6" w:rsidRDefault="00B837A6" w:rsidP="00B837A6">
      <w:pPr>
        <w:ind w:firstLine="709"/>
      </w:pPr>
      <w:r w:rsidRPr="00B837A6">
        <w:t>Поводом для проведения правовой экспертизы Постановления послужило его издание.</w:t>
      </w:r>
    </w:p>
    <w:p w:rsidR="00B837A6" w:rsidRPr="00B837A6" w:rsidRDefault="00B837A6" w:rsidP="00B837A6">
      <w:pPr>
        <w:ind w:firstLine="709"/>
      </w:pPr>
      <w:r w:rsidRPr="00B837A6">
        <w:t>Предметом правового регулирования Постановления являются общественные отношения в сфере административного законодательства и установления общих принципов организации системы органов государственной власти.</w:t>
      </w:r>
    </w:p>
    <w:p w:rsidR="00B837A6" w:rsidRPr="00B837A6" w:rsidRDefault="00B837A6" w:rsidP="00B837A6">
      <w:pPr>
        <w:ind w:firstLine="709"/>
      </w:pPr>
      <w:r w:rsidRPr="00B837A6">
        <w:t xml:space="preserve">Постановлением утвержден Административный регламент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лесах, за исключением случаев, предусмотренных пунктами 36 и 37 статьи 81 </w:t>
      </w:r>
      <w:hyperlink r:id="rId9" w:history="1">
        <w:r w:rsidRPr="00B837A6">
          <w:rPr>
            <w:rStyle w:val="a5"/>
          </w:rPr>
          <w:t>Лесного кодекса Российской Федерации</w:t>
        </w:r>
      </w:hyperlink>
      <w:r w:rsidRPr="00B837A6">
        <w:t>, далее – Административный регламент.</w:t>
      </w:r>
    </w:p>
    <w:p w:rsidR="00B837A6" w:rsidRPr="00B837A6" w:rsidRDefault="00B837A6" w:rsidP="00B837A6">
      <w:pPr>
        <w:ind w:firstLine="709"/>
      </w:pPr>
      <w:r w:rsidRPr="00B837A6">
        <w:t>Основными нормативными правовыми актами, регулирующими указанные отношения на федеральном уровне, являются:</w:t>
      </w:r>
    </w:p>
    <w:p w:rsidR="00B837A6" w:rsidRPr="00B837A6" w:rsidRDefault="00B837A6" w:rsidP="00B837A6">
      <w:pPr>
        <w:ind w:firstLine="709"/>
      </w:pPr>
      <w:hyperlink r:id="rId10" w:history="1">
        <w:r w:rsidRPr="00B837A6">
          <w:rPr>
            <w:rStyle w:val="a5"/>
          </w:rPr>
          <w:t>Конституция Российской Федерации</w:t>
        </w:r>
      </w:hyperlink>
      <w:r w:rsidRPr="00B837A6">
        <w:t>;</w:t>
      </w:r>
    </w:p>
    <w:p w:rsidR="00B837A6" w:rsidRPr="00B837A6" w:rsidRDefault="00B837A6" w:rsidP="00B837A6">
      <w:pPr>
        <w:ind w:firstLine="709"/>
      </w:pPr>
      <w:hyperlink r:id="rId11" w:history="1">
        <w:r w:rsidRPr="00B837A6">
          <w:rPr>
            <w:rStyle w:val="a5"/>
          </w:rPr>
          <w:t>Лесной кодекс Российской Федерации</w:t>
        </w:r>
      </w:hyperlink>
      <w:r w:rsidRPr="00B837A6">
        <w:t>;</w:t>
      </w:r>
    </w:p>
    <w:p w:rsidR="00B837A6" w:rsidRPr="00B837A6" w:rsidRDefault="00B837A6" w:rsidP="00B837A6">
      <w:pPr>
        <w:ind w:firstLine="709"/>
      </w:pPr>
      <w:hyperlink r:id="rId12" w:history="1">
        <w:r w:rsidRPr="00B837A6">
          <w:rPr>
            <w:rStyle w:val="a5"/>
          </w:rPr>
          <w:t>Конституция Российской Федерации</w:t>
        </w:r>
      </w:hyperlink>
      <w:r w:rsidRPr="00B837A6">
        <w:t>;</w:t>
      </w:r>
    </w:p>
    <w:p w:rsidR="00B837A6" w:rsidRPr="00B837A6" w:rsidRDefault="00B837A6" w:rsidP="00B837A6">
      <w:pPr>
        <w:ind w:firstLine="709"/>
      </w:pPr>
      <w:hyperlink r:id="rId13" w:history="1">
        <w:r w:rsidRPr="00B837A6">
          <w:rPr>
            <w:rStyle w:val="a5"/>
          </w:rPr>
          <w:t>Федеральный закон от 06.10.1999 № 184-ФЗ</w:t>
        </w:r>
      </w:hyperlink>
      <w:r w:rsidRPr="00B837A6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04.06.2018 № 147-ФЗ), далее - Федеральный закон от 06.10.1999 № 184-ФЗ;</w:t>
      </w:r>
    </w:p>
    <w:p w:rsidR="00B837A6" w:rsidRPr="00B837A6" w:rsidRDefault="00B837A6" w:rsidP="00B837A6">
      <w:pPr>
        <w:ind w:firstLine="709"/>
      </w:pPr>
      <w:r w:rsidRPr="00B837A6">
        <w:t>Федеральный закон от 21.12.1994 №</w:t>
      </w:r>
      <w:r>
        <w:t> </w:t>
      </w:r>
      <w:r w:rsidRPr="00B837A6">
        <w:t>69-ФЗ «О пожарной безопасности» (в редакции от 29.07.2017 № 216-ФЗ), далее - Федеральный закон от 21.12.1994 № 69-ФЗ;</w:t>
      </w:r>
    </w:p>
    <w:p w:rsidR="00B837A6" w:rsidRPr="00B837A6" w:rsidRDefault="00B837A6" w:rsidP="00B837A6">
      <w:pPr>
        <w:ind w:firstLine="709"/>
      </w:pPr>
      <w:r w:rsidRPr="00B837A6">
        <w:t>Федеральный закон от 26.12.2008 №</w:t>
      </w:r>
      <w:r>
        <w:t> </w:t>
      </w:r>
      <w:r w:rsidRPr="00B837A6">
        <w:t>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(в редакции от 18.04.2018 № 81-ФЗ), далее - Федеральный закон от 26.12.2008 № 294-ФЗ;</w:t>
      </w:r>
    </w:p>
    <w:p w:rsidR="00B837A6" w:rsidRPr="00B837A6" w:rsidRDefault="00B837A6" w:rsidP="00B837A6">
      <w:pPr>
        <w:ind w:firstLine="709"/>
      </w:pPr>
      <w:r w:rsidRPr="00B837A6">
        <w:t>Федеральный закон от 02.05.2006 № 59-ФЗ «О порядке рассмотрения обращений граждан Российской Федерации» (в редакции от 27.11.2017 № 355-ФЗ), далее Федеральный закон от 02.05.2006 № 59-ФЗ.</w:t>
      </w:r>
    </w:p>
    <w:p w:rsidR="00B837A6" w:rsidRPr="00B837A6" w:rsidRDefault="00B837A6" w:rsidP="00B837A6">
      <w:pPr>
        <w:ind w:firstLine="709"/>
      </w:pPr>
      <w:r w:rsidRPr="00B837A6">
        <w:t xml:space="preserve">В соответствии с пунктами «к» и «н» части 1 статьи 72 </w:t>
      </w:r>
      <w:hyperlink r:id="rId14" w:history="1">
        <w:r w:rsidRPr="00B837A6">
          <w:rPr>
            <w:rStyle w:val="a5"/>
          </w:rPr>
          <w:t>Конституции Российской Федерации</w:t>
        </w:r>
      </w:hyperlink>
      <w:r w:rsidRPr="00B837A6">
        <w:t xml:space="preserve"> административное законодательство и установление общих принципов организации системы органов государственной власти находятся в совместном ведении Российской Федерации и субъектов Российской Федерации.</w:t>
      </w:r>
    </w:p>
    <w:p w:rsidR="00B837A6" w:rsidRPr="00B837A6" w:rsidRDefault="00B837A6" w:rsidP="00B837A6">
      <w:pPr>
        <w:ind w:firstLine="709"/>
      </w:pPr>
      <w:r w:rsidRPr="00B837A6">
        <w:t xml:space="preserve">Частью 2 статьи 76 </w:t>
      </w:r>
      <w:hyperlink r:id="rId15" w:history="1">
        <w:r w:rsidRPr="00B837A6">
          <w:rPr>
            <w:rStyle w:val="a5"/>
          </w:rPr>
          <w:t>Конституции Российской Федерации</w:t>
        </w:r>
      </w:hyperlink>
      <w:r w:rsidRPr="00B837A6"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B837A6" w:rsidRPr="00B837A6" w:rsidRDefault="00B837A6" w:rsidP="00B837A6">
      <w:pPr>
        <w:ind w:firstLine="709"/>
      </w:pPr>
      <w:r w:rsidRPr="00B837A6">
        <w:t>В соответствии с частью 1 статьи 12 Федерального закона от 27.07.2010 № 210-ФЗ предоставление государственных и муниципальных услуг осуществляется в соответствии с административными регламентами.</w:t>
      </w:r>
    </w:p>
    <w:p w:rsidR="00B837A6" w:rsidRPr="00B837A6" w:rsidRDefault="00B837A6" w:rsidP="00B837A6">
      <w:pPr>
        <w:ind w:firstLine="709"/>
      </w:pPr>
      <w:r w:rsidRPr="00B837A6">
        <w:t xml:space="preserve">Подпунктом «е» пункта 7 статьи 18 </w:t>
      </w:r>
      <w:hyperlink r:id="rId16" w:history="1">
        <w:r w:rsidRPr="00B837A6">
          <w:rPr>
            <w:rStyle w:val="a5"/>
          </w:rPr>
          <w:t>Федерального закона от 06.10.1999 № 184-ФЗ</w:t>
        </w:r>
      </w:hyperlink>
      <w:r w:rsidRPr="00B837A6">
        <w:t xml:space="preserve"> установлено, что 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осуществляет полномочия в соответствии с указанным Федеральным законом, другими федеральными законами, конституцией (уставом) и законами субъекта Российской Федерации.</w:t>
      </w:r>
    </w:p>
    <w:p w:rsidR="00B837A6" w:rsidRPr="00B837A6" w:rsidRDefault="00B837A6" w:rsidP="00B837A6">
      <w:pPr>
        <w:ind w:firstLine="709"/>
      </w:pPr>
      <w:r w:rsidRPr="00B837A6">
        <w:t xml:space="preserve">На основании пункта 1 статьи 22 указанного Федерального закона высшее должностное лицо субъекта Российской Федерации (руководитель высшего исполнительного органа государственной власти субъекта Российской Федерации) на основании и во исполнение </w:t>
      </w:r>
      <w:hyperlink r:id="rId17" w:history="1">
        <w:r w:rsidRPr="00B837A6">
          <w:rPr>
            <w:rStyle w:val="a5"/>
          </w:rPr>
          <w:t>Конституции Российской Федерации</w:t>
        </w:r>
      </w:hyperlink>
      <w:r w:rsidRPr="00B837A6">
        <w:t>, федеральных законов, нормативных правовых актов Президента Российской Федерации, постановлений Правительства Российской Федерации, конституции (устава) и законов субъекта Российской Федерации издает указы (постановления) и распоряжения.</w:t>
      </w:r>
    </w:p>
    <w:p w:rsidR="00B837A6" w:rsidRPr="00B837A6" w:rsidRDefault="00B837A6" w:rsidP="00B837A6">
      <w:pPr>
        <w:ind w:firstLine="709"/>
      </w:pPr>
      <w:r w:rsidRPr="00B837A6">
        <w:t>В соответствии с частью 1 статьи 48 Устава Новосибирской области от 18.04.2005 № 282-ОЗ (в редакции от 05.12.2016 № 116-ОЗ) Губернатор Новосибирской области является высшим должностным лицом Новосибирской области и возглавляет высший исполнительный орган государственной власти Новосибирской области.</w:t>
      </w:r>
    </w:p>
    <w:p w:rsidR="00B837A6" w:rsidRPr="00B837A6" w:rsidRDefault="00B837A6" w:rsidP="00B837A6">
      <w:pPr>
        <w:ind w:firstLine="709"/>
      </w:pPr>
      <w:r w:rsidRPr="00B837A6">
        <w:t xml:space="preserve">Согласно пункту 29 части 1, части 3 статьи 29 Устава Новосибирской области Губернатор Новосибирской области осуществляет полномочия в соответствии с Конституцией Российской Федерации, федеральными законами, Уставом и законами Новосибирской области; на основании, в соответствии и во исполнение </w:t>
      </w:r>
      <w:hyperlink r:id="rId18" w:history="1">
        <w:r w:rsidRPr="00B837A6">
          <w:rPr>
            <w:rStyle w:val="a5"/>
          </w:rPr>
          <w:t>Конституции Российской Федерации</w:t>
        </w:r>
      </w:hyperlink>
      <w:r w:rsidRPr="00B837A6">
        <w:t>, федеральных законов, нормативных актов Президента Российской Федерации, постановлений Правительства Российской Федерации, Устава и законов Новосибирской области издает постановления по вопросам, требующим нормативного регулирования.</w:t>
      </w:r>
    </w:p>
    <w:p w:rsidR="00B837A6" w:rsidRPr="00B837A6" w:rsidRDefault="00B837A6" w:rsidP="00B837A6">
      <w:pPr>
        <w:ind w:firstLine="709"/>
      </w:pPr>
      <w:r w:rsidRPr="00B837A6">
        <w:t>Следовательно, издание Постановления входит в компетенцию Губернатора Новосибирской области.</w:t>
      </w:r>
    </w:p>
    <w:p w:rsidR="00B837A6" w:rsidRPr="00B837A6" w:rsidRDefault="00B837A6" w:rsidP="00B837A6">
      <w:pPr>
        <w:ind w:firstLine="709"/>
      </w:pPr>
      <w:r w:rsidRPr="00B837A6">
        <w:lastRenderedPageBreak/>
        <w:t>Постановление является необходимым и достаточным для урегулирования указанных отношений.</w:t>
      </w:r>
    </w:p>
    <w:p w:rsidR="00B837A6" w:rsidRPr="00B837A6" w:rsidRDefault="00B837A6" w:rsidP="00B837A6">
      <w:pPr>
        <w:ind w:firstLine="709"/>
      </w:pPr>
      <w:r w:rsidRPr="00B837A6">
        <w:t>Текст Постановления размещен (опубликован) на официальном интернет-портале правовой информации http://www.pravo.gov.ru в информационно-телекоммуникационной сети «Интернет» 09.06.2018.</w:t>
      </w:r>
    </w:p>
    <w:p w:rsidR="00B837A6" w:rsidRPr="00B837A6" w:rsidRDefault="00B837A6" w:rsidP="00B837A6">
      <w:pPr>
        <w:ind w:firstLine="709"/>
      </w:pPr>
      <w:r w:rsidRPr="00B837A6">
        <w:t xml:space="preserve">По результатам проведенной антикоррупционной экспертизы в соответствии с частью 3 статьи 3 </w:t>
      </w:r>
      <w:hyperlink r:id="rId19" w:history="1">
        <w:r w:rsidRPr="00B837A6">
          <w:rPr>
            <w:rStyle w:val="a5"/>
          </w:rPr>
          <w:t>Федерального закона от 17.07.2009 № 172-ФЗ</w:t>
        </w:r>
      </w:hyperlink>
      <w:r w:rsidRPr="00B837A6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0" w:history="1">
        <w:r w:rsidRPr="00B837A6">
          <w:rPr>
            <w:rStyle w:val="a5"/>
          </w:rPr>
          <w:t>Федерального закона от 25.12.2008 № 273-ФЗ</w:t>
        </w:r>
      </w:hyperlink>
      <w:r w:rsidRPr="00B837A6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1" w:history="1">
        <w:r w:rsidRPr="00B837A6">
          <w:rPr>
            <w:rStyle w:val="a5"/>
          </w:rPr>
          <w:t>постановлением Правительства Российской Федерации от 26.02.2010 № 96</w:t>
        </w:r>
      </w:hyperlink>
      <w:r w:rsidRPr="00B837A6">
        <w:t>, выявлен1 коррупциогенный фактор.</w:t>
      </w:r>
    </w:p>
    <w:p w:rsidR="00B837A6" w:rsidRPr="00B837A6" w:rsidRDefault="00B837A6" w:rsidP="00B837A6">
      <w:pPr>
        <w:ind w:firstLine="709"/>
      </w:pPr>
      <w:r w:rsidRPr="00B837A6">
        <w:t>Согласно подпункту 1 пункта 28 Административного регламента основанием для проведения внеплановой проверки является истечение срока исполнения юридическим лицом, индивидуальным предпринимателем ранее выданного предписания об устранении выявленного нарушения обязательных требований.</w:t>
      </w:r>
    </w:p>
    <w:p w:rsidR="00B837A6" w:rsidRPr="00B837A6" w:rsidRDefault="00B837A6" w:rsidP="00B837A6">
      <w:pPr>
        <w:ind w:firstLine="709"/>
      </w:pPr>
      <w:r w:rsidRPr="00B837A6">
        <w:t>Вместе с тем, абзацем 8 статьи 6.1 Федерального закона от 21.12.1994 № 69-ФЗ установлено, что основанием для проведения внеплановой проверки является истечение срока исполнения организацией или гражданином выданного органом государственного пожарного надзора предписания об устранении выявленного нарушения требований пожарной безопасности.</w:t>
      </w:r>
    </w:p>
    <w:p w:rsidR="00B837A6" w:rsidRPr="00B837A6" w:rsidRDefault="00B837A6" w:rsidP="00B837A6">
      <w:pPr>
        <w:ind w:firstLine="709"/>
      </w:pPr>
      <w:r w:rsidRPr="00B837A6">
        <w:t xml:space="preserve">При этом, в тексте Административного регламента отсутствует сокращение понятия «требования пожарной безопасности» до «обязательные требования». </w:t>
      </w:r>
    </w:p>
    <w:p w:rsidR="00B837A6" w:rsidRPr="00B837A6" w:rsidRDefault="00B837A6" w:rsidP="00B837A6">
      <w:pPr>
        <w:ind w:firstLine="709"/>
      </w:pPr>
      <w:r w:rsidRPr="00B837A6"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2" w:history="1">
        <w:r w:rsidRPr="00B837A6">
          <w:rPr>
            <w:rStyle w:val="a5"/>
          </w:rPr>
          <w:t>постановлением Правительства Российской Федерации от 26.02.2010 № 96</w:t>
        </w:r>
      </w:hyperlink>
      <w:r w:rsidRPr="00B837A6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B837A6" w:rsidRPr="00B837A6" w:rsidRDefault="00B837A6" w:rsidP="00B837A6">
      <w:pPr>
        <w:ind w:firstLine="709"/>
      </w:pPr>
      <w:r w:rsidRPr="00B837A6">
        <w:t xml:space="preserve">В результате проведения правовой экспертизы Постановления норм, не соответствующих </w:t>
      </w:r>
      <w:hyperlink r:id="rId23" w:history="1">
        <w:r w:rsidRPr="00B837A6">
          <w:rPr>
            <w:rStyle w:val="a5"/>
          </w:rPr>
          <w:t>Конституции Российской Федерации</w:t>
        </w:r>
      </w:hyperlink>
      <w:r w:rsidRPr="00B837A6">
        <w:t>, не выявлено.</w:t>
      </w:r>
    </w:p>
    <w:p w:rsidR="00B837A6" w:rsidRPr="00B837A6" w:rsidRDefault="00B837A6" w:rsidP="00B837A6">
      <w:pPr>
        <w:ind w:firstLine="709"/>
      </w:pPr>
      <w:r w:rsidRPr="00B837A6">
        <w:t>В Постановлении выявлены нарушения федерального законодательства.</w:t>
      </w:r>
    </w:p>
    <w:p w:rsidR="00B837A6" w:rsidRPr="00B837A6" w:rsidRDefault="00B837A6" w:rsidP="00B837A6">
      <w:pPr>
        <w:ind w:firstLine="709"/>
      </w:pPr>
      <w:r w:rsidRPr="00B837A6">
        <w:t>1. Согласно подпункту 1 пункта 28 Административного регламента основанием для проведения внеплановой проверки является истечение срока исполнения юридическим лицом, индивидуальным предпринимателем ранее выданного предписания об устранении выявленного нарушения обязательных требований.</w:t>
      </w:r>
    </w:p>
    <w:p w:rsidR="00B837A6" w:rsidRPr="00B837A6" w:rsidRDefault="00B837A6" w:rsidP="00B837A6">
      <w:pPr>
        <w:ind w:firstLine="709"/>
      </w:pPr>
      <w:r w:rsidRPr="00B837A6">
        <w:t>Вместе с тем, абзацем 8 статьи 6.1 Федерального закона от 21.12.1994 № 69-ФЗ установлено, что основанием для проведения внеплановой проверки является истечение срока исполнения организацией или гражданином выданного органом государственного пожарного надзора предписания об устранении выявленного нарушения требований пожарной безопасности.</w:t>
      </w:r>
    </w:p>
    <w:p w:rsidR="00B837A6" w:rsidRPr="00B837A6" w:rsidRDefault="00B837A6" w:rsidP="00B837A6">
      <w:pPr>
        <w:ind w:firstLine="709"/>
      </w:pPr>
      <w:r w:rsidRPr="00B837A6">
        <w:t>2. В соответствии со статьей 6.1 Федерального закона от 21.12.1994 № 69-ФЗ основанием для проведения внеплановой проверки в том числе является наличие решения органа государственной власти или органа местного самоуправления об установлении особого противопожарного режима на соответствующей территории.</w:t>
      </w:r>
    </w:p>
    <w:p w:rsidR="00B837A6" w:rsidRPr="00B837A6" w:rsidRDefault="00B837A6" w:rsidP="00B837A6">
      <w:pPr>
        <w:ind w:firstLine="709"/>
      </w:pPr>
      <w:r w:rsidRPr="00B837A6">
        <w:t>Вместе с тем, указанное положение отсутствует в Административном регламенте.</w:t>
      </w:r>
    </w:p>
    <w:p w:rsidR="00B837A6" w:rsidRPr="00B837A6" w:rsidRDefault="00B837A6" w:rsidP="00B837A6">
      <w:pPr>
        <w:ind w:firstLine="709"/>
      </w:pPr>
      <w:r w:rsidRPr="00B837A6">
        <w:t xml:space="preserve">Форма Постановления соответствует правилам юридической техники. </w:t>
      </w:r>
    </w:p>
    <w:p w:rsidR="00B837A6" w:rsidRPr="00B837A6" w:rsidRDefault="00B837A6" w:rsidP="00B837A6">
      <w:pPr>
        <w:ind w:firstLine="709"/>
      </w:pPr>
      <w:r w:rsidRPr="00B837A6">
        <w:t>В тексте Постановления выявлено нарушение правил юридической техники.</w:t>
      </w:r>
    </w:p>
    <w:p w:rsidR="00B837A6" w:rsidRPr="00B837A6" w:rsidRDefault="00B837A6" w:rsidP="00B837A6">
      <w:pPr>
        <w:ind w:firstLine="709"/>
      </w:pPr>
      <w:r w:rsidRPr="00B837A6">
        <w:t xml:space="preserve">Согласно абзацу первому пункта 29 Административного регламента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</w:t>
      </w:r>
      <w:r w:rsidRPr="00B837A6">
        <w:lastRenderedPageBreak/>
        <w:t xml:space="preserve">пожарного надзора в лесах, за исключением случаев, предусмотренных пунктами 36 и 37 статьи 81 </w:t>
      </w:r>
      <w:hyperlink r:id="rId24" w:history="1">
        <w:r w:rsidRPr="00B837A6">
          <w:rPr>
            <w:rStyle w:val="a5"/>
          </w:rPr>
          <w:t>Лесного кодекса Российской Федерации</w:t>
        </w:r>
      </w:hyperlink>
      <w:r w:rsidRPr="00B837A6">
        <w:t xml:space="preserve">, утвержденного Постановлением, Обращения и заявления, не позволяющие установить лицо, обратившееся в министерство, а также обращения и заявления, не содержащие сведений о фактах, указанных в подпункте 2 пункта 27 Административного регламента, не могут служить основанием для проведения внеплановой проверки. </w:t>
      </w:r>
    </w:p>
    <w:p w:rsidR="00B837A6" w:rsidRPr="00B837A6" w:rsidRDefault="00B837A6" w:rsidP="00B837A6">
      <w:pPr>
        <w:ind w:firstLine="709"/>
      </w:pPr>
      <w:r w:rsidRPr="00B837A6">
        <w:t>Вместе с тем, в пункте 27 Административного регламента отсутствует подпункт 2.</w:t>
      </w:r>
    </w:p>
    <w:p w:rsidR="00B837A6" w:rsidRPr="00B837A6" w:rsidRDefault="00B837A6" w:rsidP="00B837A6">
      <w:pPr>
        <w:ind w:firstLine="709"/>
      </w:pPr>
      <w:r w:rsidRPr="00B837A6">
        <w:t xml:space="preserve">Предлагаем привести постановление Губернатора Новосибирской области от 08.06.2018 № 121 «Об утверждении Административного регламента министерства природных ресурсов и экологии Новосибирской области исполнения государственной функции по осуществлению на землях лесного фонда федерального государственного пожарного надзора в лесах, за исключением случаев, предусмотренных пунктами 36 и 37 статьи 81 </w:t>
      </w:r>
      <w:hyperlink r:id="rId25" w:history="1">
        <w:r w:rsidRPr="00B837A6">
          <w:rPr>
            <w:rStyle w:val="a5"/>
          </w:rPr>
          <w:t>Лесного кодекса Российской Федерации</w:t>
        </w:r>
      </w:hyperlink>
      <w:r w:rsidRPr="00B837A6">
        <w:t>» в соответствие с федеральным законодательством, а также устранить выявленное нарушение правил юридической техники.</w:t>
      </w:r>
    </w:p>
    <w:p w:rsidR="00B837A6" w:rsidRPr="00B837A6" w:rsidRDefault="00B837A6" w:rsidP="00B837A6">
      <w:pPr>
        <w:ind w:firstLine="709"/>
      </w:pPr>
      <w:r w:rsidRPr="00B837A6">
        <w:t>В целях устранения выявленного коррупциогенного фактора, предлагается изложить пункты 28 Административного регламента в новой редакции, исключив юридико-лингвистическую неопределенност.</w:t>
      </w:r>
    </w:p>
    <w:p w:rsidR="00B837A6" w:rsidRPr="00B837A6" w:rsidRDefault="00B837A6" w:rsidP="00B837A6">
      <w:pPr>
        <w:ind w:firstLine="709"/>
      </w:pPr>
      <w:r w:rsidRPr="00B837A6">
        <w:t>Просим сообщить о результатах рассмотрения настоящего экспертного заключения.</w:t>
      </w:r>
    </w:p>
    <w:p w:rsidR="00B837A6" w:rsidRPr="00B837A6" w:rsidRDefault="00B837A6" w:rsidP="00B837A6">
      <w:pPr>
        <w:ind w:firstLine="0"/>
      </w:pPr>
    </w:p>
    <w:p w:rsidR="00B837A6" w:rsidRPr="00B837A6" w:rsidRDefault="00B837A6" w:rsidP="00B837A6">
      <w:pPr>
        <w:ind w:firstLine="0"/>
      </w:pPr>
      <w:r w:rsidRPr="00B837A6">
        <w:t>Исполняющий обязанности начальника</w:t>
      </w:r>
    </w:p>
    <w:p w:rsidR="00B837A6" w:rsidRPr="00B837A6" w:rsidRDefault="00B837A6" w:rsidP="00B837A6">
      <w:pPr>
        <w:ind w:firstLine="0"/>
      </w:pPr>
      <w:r w:rsidRPr="00B837A6">
        <w:t xml:space="preserve">Главного управления </w:t>
      </w:r>
    </w:p>
    <w:p w:rsidR="00B837A6" w:rsidRPr="00B837A6" w:rsidRDefault="00B837A6" w:rsidP="00B837A6">
      <w:pPr>
        <w:ind w:firstLine="0"/>
        <w:jc w:val="right"/>
      </w:pPr>
      <w:r w:rsidRPr="00B837A6">
        <w:t>О.Н. Хрущев</w:t>
      </w:r>
    </w:p>
    <w:sectPr w:rsidR="00B837A6" w:rsidRPr="00B837A6" w:rsidSect="00B837A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837A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B837A6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B837A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B837A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B837A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B837A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B837A6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B837A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B837A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B837A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B837A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B837A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B837A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B837A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B837A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B837A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B837A6"/>
    <w:rPr>
      <w:color w:val="0000FF"/>
      <w:u w:val="none"/>
    </w:rPr>
  </w:style>
  <w:style w:type="paragraph" w:customStyle="1" w:styleId="Application">
    <w:name w:val="Application!Приложение"/>
    <w:rsid w:val="00B837A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B837A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B837A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B837A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B837A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99249e7b-f9c8-4d12-b906-bb583b820a63.html" TargetMode="External"/><Relationship Id="rId13" Type="http://schemas.openxmlformats.org/officeDocument/2006/relationships/hyperlink" Target="http://vsrv065-app10.ru99-loc.minjust.ru/content/act/5724afaa-4194-470c-8df3-8737d9c801c7.html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07120b89-d89e-494f-8db9-61ba2013cc22.html" TargetMode="External"/><Relationship Id="rId7" Type="http://schemas.openxmlformats.org/officeDocument/2006/relationships/hyperlink" Target="http://192.168.168.4:8082/content/act/5c47ceec-7246-454e-bba8-82a2d876a887.doc" TargetMode="External"/><Relationship Id="rId12" Type="http://schemas.openxmlformats.org/officeDocument/2006/relationships/hyperlink" Target="http://vsrv065-app10.ru99-loc.minjust.ru/content/act/15d4560c-d530-4955-bf7e-f734337ae80b.html" TargetMode="External"/><Relationship Id="rId17" Type="http://schemas.openxmlformats.org/officeDocument/2006/relationships/hyperlink" Target="http://vsrv065-app10.ru99-loc.minjust.ru/content/act/15d4560c-d530-4955-bf7e-f734337ae80b.html" TargetMode="External"/><Relationship Id="rId25" Type="http://schemas.openxmlformats.org/officeDocument/2006/relationships/hyperlink" Target="http://vsrv065-app10.ru99-loc.minjust.ru/content/act/99249e7b-f9c8-4d12-b906-bb583b820a6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5724afaa-4194-470c-8df3-8737d9c801c7.html" TargetMode="External"/><Relationship Id="rId20" Type="http://schemas.openxmlformats.org/officeDocument/2006/relationships/hyperlink" Target="http://vsrv065-app10.ru99-loc.minjust.ru/content/act/9aa48369-618a-4bb4-b4b8-ae15f2b7ebf6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99249e7b-f9c8-4d12-b906-bb583b820a63.html" TargetMode="External"/><Relationship Id="rId11" Type="http://schemas.openxmlformats.org/officeDocument/2006/relationships/hyperlink" Target="http://vsrv065-app10.ru99-loc.minjust.ru/content/act/99249e7b-f9c8-4d12-b906-bb583b820a63.html" TargetMode="External"/><Relationship Id="rId24" Type="http://schemas.openxmlformats.org/officeDocument/2006/relationships/hyperlink" Target="http://vsrv065-app10.ru99-loc.minjust.ru/content/act/99249e7b-f9c8-4d12-b906-bb583b820a63.html" TargetMode="External"/><Relationship Id="rId5" Type="http://schemas.openxmlformats.org/officeDocument/2006/relationships/hyperlink" Target="http://192.168.168.4:8082/content/act/5c47ceec-7246-454e-bba8-82a2d876a887.doc" TargetMode="External"/><Relationship Id="rId15" Type="http://schemas.openxmlformats.org/officeDocument/2006/relationships/hyperlink" Target="http://vsrv065-app10.ru99-loc.minjust.ru/content/act/15d4560c-d530-4955-bf7e-f734337ae80b.html" TargetMode="External"/><Relationship Id="rId23" Type="http://schemas.openxmlformats.org/officeDocument/2006/relationships/hyperlink" Target="http://vsrv065-app10.ru99-loc.minjust.ru/content/act/15d4560c-d530-4955-bf7e-f734337ae80b.html" TargetMode="External"/><Relationship Id="rId10" Type="http://schemas.openxmlformats.org/officeDocument/2006/relationships/hyperlink" Target="http://vsrv065-app10.ru99-loc.minjust.ru/content/act/15d4560c-d530-4955-bf7e-f734337ae80b.html" TargetMode="External"/><Relationship Id="rId19" Type="http://schemas.openxmlformats.org/officeDocument/2006/relationships/hyperlink" Target="http://vsrv065-app10.ru99-loc.minjust.ru/content/act/91e7be06-9a84-4cff-931d-1df8bc2444a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99249e7b-f9c8-4d12-b906-bb583b820a63.html" TargetMode="External"/><Relationship Id="rId14" Type="http://schemas.openxmlformats.org/officeDocument/2006/relationships/hyperlink" Target="http://vsrv065-app10.ru99-loc.minjust.ru/content/act/15d4560c-d530-4955-bf7e-f734337ae80b.html" TargetMode="External"/><Relationship Id="rId22" Type="http://schemas.openxmlformats.org/officeDocument/2006/relationships/hyperlink" Target="http://vsrv065-app10.ru99-loc.minjust.ru/content/act/07120b89-d89e-494f-8db9-61ba2013cc22.html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3371E5-ED09-4C7B-B678-4E5815D60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3</TotalTime>
  <Pages>4</Pages>
  <Words>2052</Words>
  <Characters>11702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2018-07-06T07:29:00Z</dcterms:created>
  <dcterms:modified xsi:type="dcterms:W3CDTF">2018-07-06T07:32:00Z</dcterms:modified>
</cp:coreProperties>
</file>