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13C" w:rsidRPr="00B4613C" w:rsidRDefault="00B4613C" w:rsidP="00B4613C">
      <w:pPr>
        <w:ind w:firstLine="0"/>
        <w:jc w:val="right"/>
      </w:pPr>
      <w:r w:rsidRPr="00B4613C">
        <w:t>Правительство Новосибирской области</w:t>
      </w:r>
    </w:p>
    <w:p w:rsidR="00B4613C" w:rsidRPr="00B4613C" w:rsidRDefault="00B4613C" w:rsidP="00B4613C">
      <w:pPr>
        <w:ind w:firstLine="0"/>
        <w:jc w:val="right"/>
      </w:pPr>
      <w:r w:rsidRPr="00B4613C">
        <w:t>Министру труда и социального развития Новосибирской области</w:t>
      </w:r>
    </w:p>
    <w:p w:rsidR="00B4613C" w:rsidRPr="00B4613C" w:rsidRDefault="00B4613C" w:rsidP="00B4613C">
      <w:pPr>
        <w:ind w:firstLine="0"/>
        <w:jc w:val="right"/>
      </w:pPr>
    </w:p>
    <w:p w:rsidR="00B4613C" w:rsidRPr="00B4613C" w:rsidRDefault="00B4613C" w:rsidP="00B4613C">
      <w:pPr>
        <w:ind w:firstLine="0"/>
        <w:jc w:val="right"/>
      </w:pPr>
      <w:r w:rsidRPr="00B4613C">
        <w:t>Я.А. Фролову</w:t>
      </w:r>
    </w:p>
    <w:p w:rsidR="00B4613C" w:rsidRPr="00B4613C" w:rsidRDefault="00B4613C" w:rsidP="00B4613C">
      <w:pPr>
        <w:ind w:firstLine="0"/>
        <w:jc w:val="right"/>
      </w:pPr>
    </w:p>
    <w:p w:rsidR="00B4613C" w:rsidRPr="00B4613C" w:rsidRDefault="00B4613C" w:rsidP="00B4613C">
      <w:pPr>
        <w:ind w:firstLine="0"/>
        <w:jc w:val="right"/>
      </w:pPr>
      <w:r w:rsidRPr="00B4613C">
        <w:t>ул. Красный проспект, д.18,</w:t>
      </w:r>
    </w:p>
    <w:p w:rsidR="005017E6" w:rsidRPr="00B4613C" w:rsidRDefault="00B4613C" w:rsidP="00B4613C">
      <w:pPr>
        <w:ind w:firstLine="0"/>
        <w:jc w:val="right"/>
      </w:pPr>
      <w:r w:rsidRPr="00B4613C">
        <w:t>г. Новосибирск, 630007</w:t>
      </w:r>
    </w:p>
    <w:p w:rsidR="00B4613C" w:rsidRPr="00B4613C" w:rsidRDefault="00B4613C" w:rsidP="00B4613C">
      <w:pPr>
        <w:ind w:firstLine="0"/>
      </w:pPr>
    </w:p>
    <w:p w:rsidR="00B4613C" w:rsidRPr="00B4613C" w:rsidRDefault="00B4613C" w:rsidP="00B4613C">
      <w:pPr>
        <w:ind w:firstLine="0"/>
      </w:pPr>
      <w:r w:rsidRPr="00B4613C">
        <w:t>№ 54/04-16147 от 24.10.2018</w:t>
      </w:r>
    </w:p>
    <w:p w:rsidR="00B4613C" w:rsidRPr="00B4613C" w:rsidRDefault="00B4613C" w:rsidP="00B4613C">
      <w:pPr>
        <w:ind w:firstLine="0"/>
      </w:pPr>
    </w:p>
    <w:p w:rsidR="00B4613C" w:rsidRPr="00B4613C" w:rsidRDefault="00B4613C" w:rsidP="00B4613C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B4613C">
        <w:rPr>
          <w:rFonts w:cs="Arial"/>
          <w:b/>
          <w:bCs/>
          <w:kern w:val="32"/>
          <w:sz w:val="32"/>
          <w:szCs w:val="32"/>
        </w:rPr>
        <w:t>ЭКСПЕРТНОЕ ЗАКЛЮЧЕНИЕ</w:t>
      </w:r>
    </w:p>
    <w:p w:rsidR="00B4613C" w:rsidRPr="00B4613C" w:rsidRDefault="00B4613C" w:rsidP="00B4613C">
      <w:pPr>
        <w:ind w:firstLine="0"/>
        <w:jc w:val="center"/>
      </w:pPr>
      <w:r w:rsidRPr="00B4613C">
        <w:t xml:space="preserve">по результатам проведения правовой экспертизы на приказ </w:t>
      </w:r>
      <w:hyperlink r:id="rId5" w:tgtFrame="Logical" w:history="1">
        <w:r w:rsidRPr="00B4613C">
          <w:rPr>
            <w:rStyle w:val="a5"/>
          </w:rPr>
          <w:t>министерства социального развития Новосибирской области от 29.06.2015 № 583</w:t>
        </w:r>
      </w:hyperlink>
      <w:r w:rsidRPr="00B4613C">
        <w:t xml:space="preserve"> «Об утверждении Административного регламента предоставления органами местного самоуправления муниципальных образований Новосибирской области, осуществляющими отдельные государственные полномочия Новосибирской области по организации и осуществлению деятельности по опеке и попечительству, социальной поддержке детей-сирот и детей, оставшихся без попечения родителей, государственной услуги по обеспечению граждан жилыми помещениями в соответствии с </w:t>
      </w:r>
      <w:hyperlink r:id="rId6" w:history="1">
        <w:r w:rsidRPr="00B4613C">
          <w:rPr>
            <w:rStyle w:val="a5"/>
          </w:rPr>
          <w:t>Федеральным законом от 21.12.1996 № 159-ФЗ</w:t>
        </w:r>
      </w:hyperlink>
      <w:r w:rsidRPr="00B4613C">
        <w:t xml:space="preserve"> «О дополнительных гарантиях по социальной поддержке детей-сирот и детей, оставшихся без попечения родителей» (в редакциях </w:t>
      </w:r>
      <w:hyperlink r:id="rId7" w:tgtFrame="Logical" w:history="1">
        <w:r w:rsidRPr="00B4613C">
          <w:rPr>
            <w:rStyle w:val="a5"/>
          </w:rPr>
          <w:t>от 28.09.2017 № 856</w:t>
        </w:r>
      </w:hyperlink>
      <w:r w:rsidRPr="00B4613C">
        <w:t xml:space="preserve">, </w:t>
      </w:r>
      <w:hyperlink r:id="rId8" w:tgtFrame="Logical" w:history="1">
        <w:r w:rsidRPr="00B4613C">
          <w:rPr>
            <w:rStyle w:val="a5"/>
          </w:rPr>
          <w:t>от 29.09.2017 № 873</w:t>
        </w:r>
      </w:hyperlink>
      <w:r w:rsidRPr="00B4613C">
        <w:t>)</w:t>
      </w:r>
    </w:p>
    <w:p w:rsidR="00B4613C" w:rsidRPr="00B4613C" w:rsidRDefault="00B4613C" w:rsidP="00B4613C">
      <w:pPr>
        <w:ind w:firstLine="0"/>
      </w:pPr>
    </w:p>
    <w:p w:rsidR="00B4613C" w:rsidRPr="00B4613C" w:rsidRDefault="00B4613C" w:rsidP="00B4613C">
      <w:pPr>
        <w:ind w:firstLine="709"/>
      </w:pPr>
      <w:r w:rsidRPr="00B4613C"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 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 03 марта 2014 г. № 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9" w:tgtFrame="Logical" w:history="1">
        <w:r w:rsidRPr="00B4613C">
          <w:rPr>
            <w:rStyle w:val="a5"/>
          </w:rPr>
          <w:t>приказа министерства социального развития Новосибирской области от 29.06.2015 № 583</w:t>
        </w:r>
      </w:hyperlink>
      <w:r w:rsidRPr="00B4613C">
        <w:t xml:space="preserve"> «Об утверждении Административного регламента предоставления органами местного самоуправления муниципальных образований Новосибирской области, осуществляющими отдельные государственные полномочия Новосибирской области по организации и осуществлению деятельности по опеке и попечительству, социальной поддержке детей-сирот и детей, оставшихся без попечения родителей, государственной услуги по обеспечению граждан жилыми помещениями в соответствии с </w:t>
      </w:r>
      <w:hyperlink r:id="rId10" w:history="1">
        <w:r w:rsidRPr="00B4613C">
          <w:rPr>
            <w:rStyle w:val="a5"/>
          </w:rPr>
          <w:t>Федеральным законом от 21.12.1996 № 159-ФЗ</w:t>
        </w:r>
      </w:hyperlink>
      <w:r w:rsidRPr="00B4613C">
        <w:t xml:space="preserve"> «О дополнительных гарантиях по социальной поддержке детей-сирот и детей, оставшихся без попечения родителей» (в редакциях </w:t>
      </w:r>
      <w:hyperlink r:id="rId11" w:tgtFrame="Logical" w:history="1">
        <w:r w:rsidRPr="00B4613C">
          <w:rPr>
            <w:rStyle w:val="a5"/>
          </w:rPr>
          <w:t>от 28.09.2017 № 856</w:t>
        </w:r>
      </w:hyperlink>
      <w:r w:rsidRPr="00B4613C">
        <w:t xml:space="preserve">, </w:t>
      </w:r>
      <w:hyperlink r:id="rId12" w:tgtFrame="Logical" w:history="1">
        <w:r w:rsidRPr="00B4613C">
          <w:rPr>
            <w:rStyle w:val="a5"/>
          </w:rPr>
          <w:t>от 29.09.2017 № 873</w:t>
        </w:r>
      </w:hyperlink>
      <w:bookmarkStart w:id="0" w:name="_GoBack"/>
      <w:bookmarkEnd w:id="0"/>
      <w:r w:rsidRPr="00B4613C">
        <w:t xml:space="preserve">), далее – Приказ. </w:t>
      </w:r>
    </w:p>
    <w:p w:rsidR="00B4613C" w:rsidRPr="00B4613C" w:rsidRDefault="00B4613C" w:rsidP="00B4613C">
      <w:pPr>
        <w:ind w:firstLine="709"/>
      </w:pPr>
      <w:r w:rsidRPr="00B4613C">
        <w:t>Приказ является нормативным правовым актом: содержит общеобязательные предписания, адресован неопределенному кругу лиц, рассчитан на неоднократное применение.</w:t>
      </w:r>
    </w:p>
    <w:p w:rsidR="00B4613C" w:rsidRPr="00B4613C" w:rsidRDefault="00B4613C" w:rsidP="00B4613C">
      <w:pPr>
        <w:ind w:firstLine="709"/>
      </w:pPr>
      <w:r w:rsidRPr="00B4613C">
        <w:t>Поводом для проведения правовой экспертизы Приказа послужило внесение в него изменений.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>Предметом правового регулирования являются общественные отношения в сфере социальной защиты, а также установления общих принципов организации системы органов государственной власти.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lastRenderedPageBreak/>
        <w:t xml:space="preserve">Приказом утвержден Административный регламент предоставления органами местного самоуправления муниципальных образований Новосибирской области, осуществляющими отдельные государственные полномочия Новосибирской области по организации и осуществлению деятельности по опеке и попечительству, социальной поддержке детей-сирот и детей, оставшихся без попечения родителей, государственной услуги по обеспечению граждан жилыми помещениями в соответствии с </w:t>
      </w:r>
      <w:hyperlink r:id="rId13" w:history="1">
        <w:r w:rsidRPr="00B4613C">
          <w:rPr>
            <w:rStyle w:val="a5"/>
            <w:rFonts w:eastAsia="Calibri"/>
          </w:rPr>
          <w:t>Федеральным законом от 21.12.1996 № 159-ФЗ</w:t>
        </w:r>
      </w:hyperlink>
      <w:r w:rsidRPr="00B4613C">
        <w:rPr>
          <w:rFonts w:eastAsia="Calibri"/>
        </w:rPr>
        <w:t xml:space="preserve"> «О дополнительных гарантиях по социальной поддержке детей-сирот и детей, оставшихся без попечения родителей», далее – Административный регламент.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B4613C" w:rsidRPr="00B4613C" w:rsidRDefault="00B4613C" w:rsidP="00B4613C">
      <w:pPr>
        <w:ind w:firstLine="709"/>
        <w:rPr>
          <w:rFonts w:eastAsia="Calibri"/>
        </w:rPr>
      </w:pPr>
      <w:hyperlink r:id="rId14" w:history="1">
        <w:r w:rsidRPr="00B4613C">
          <w:rPr>
            <w:rStyle w:val="a5"/>
            <w:rFonts w:eastAsia="Calibri"/>
          </w:rPr>
          <w:t>Конституция Российской Федерации</w:t>
        </w:r>
      </w:hyperlink>
      <w:r w:rsidRPr="00B4613C">
        <w:rPr>
          <w:rFonts w:eastAsia="Calibri"/>
        </w:rPr>
        <w:t>;</w:t>
      </w:r>
    </w:p>
    <w:p w:rsidR="00B4613C" w:rsidRPr="00B4613C" w:rsidRDefault="00B4613C" w:rsidP="00B4613C">
      <w:pPr>
        <w:ind w:firstLine="709"/>
        <w:rPr>
          <w:rFonts w:eastAsia="Calibri"/>
        </w:rPr>
      </w:pPr>
      <w:hyperlink r:id="rId15" w:history="1">
        <w:r w:rsidRPr="00B4613C">
          <w:rPr>
            <w:rStyle w:val="a5"/>
            <w:rFonts w:eastAsia="Calibri"/>
          </w:rPr>
          <w:t>Федеральный закон от 06.10.1999 № 184-ФЗ</w:t>
        </w:r>
      </w:hyperlink>
      <w:r w:rsidRPr="00B4613C">
        <w:rPr>
          <w:rFonts w:eastAsia="Calibri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03.08.2018 № 340-ФЗ), далее - </w:t>
      </w:r>
      <w:hyperlink r:id="rId16" w:history="1">
        <w:r w:rsidRPr="00B4613C">
          <w:rPr>
            <w:rStyle w:val="a5"/>
            <w:rFonts w:eastAsia="Calibri"/>
          </w:rPr>
          <w:t>Федеральный закон от 06.10.1999 № 184-ФЗ</w:t>
        </w:r>
      </w:hyperlink>
      <w:r w:rsidRPr="00B4613C">
        <w:rPr>
          <w:rFonts w:eastAsia="Calibri"/>
        </w:rPr>
        <w:t>;</w:t>
      </w:r>
    </w:p>
    <w:p w:rsidR="00B4613C" w:rsidRPr="00B4613C" w:rsidRDefault="00B4613C" w:rsidP="00B4613C">
      <w:pPr>
        <w:ind w:firstLine="709"/>
        <w:rPr>
          <w:rFonts w:eastAsia="Calibri"/>
        </w:rPr>
      </w:pPr>
      <w:hyperlink r:id="rId17" w:history="1">
        <w:r w:rsidRPr="00B4613C">
          <w:rPr>
            <w:rStyle w:val="a5"/>
            <w:rFonts w:eastAsia="Calibri"/>
          </w:rPr>
          <w:t>Федеральный закон от 27.07.2010 № 210-ФЗ</w:t>
        </w:r>
      </w:hyperlink>
      <w:r w:rsidRPr="00B4613C">
        <w:rPr>
          <w:rFonts w:eastAsia="Calibri"/>
        </w:rPr>
        <w:t xml:space="preserve"> «Об организации предоставления государственных и муниципальных услуг» (в редакции от 04.06.2018 № 146-ФЗ), далее - </w:t>
      </w:r>
      <w:hyperlink r:id="rId18" w:history="1">
        <w:r w:rsidRPr="00B4613C">
          <w:rPr>
            <w:rStyle w:val="a5"/>
            <w:rFonts w:eastAsia="Calibri"/>
          </w:rPr>
          <w:t>Федеральный закон от 27.07.2010 № 210-ФЗ</w:t>
        </w:r>
      </w:hyperlink>
      <w:r w:rsidRPr="00B4613C">
        <w:rPr>
          <w:rFonts w:eastAsia="Calibri"/>
        </w:rPr>
        <w:t xml:space="preserve">; 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>Федеральный закон от 21.12.1996 № 159-ФЗ «О дополнительных гарантиях по социальной поддержке детей-сирот и детей, оставшихся без попечения родителей» (в редакции от 07.03.2018 № 56-ФЗ), далее - Федеральный закон от 21.12.1996 № 159-ФЗ.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 xml:space="preserve">В соответствии с пунктам «ж» и «н» части 1 статьи 72 </w:t>
      </w:r>
      <w:hyperlink r:id="rId19" w:history="1">
        <w:r w:rsidRPr="00B4613C">
          <w:rPr>
            <w:rStyle w:val="a5"/>
            <w:rFonts w:eastAsia="Calibri"/>
          </w:rPr>
          <w:t>Конституции Российской Федерации</w:t>
        </w:r>
      </w:hyperlink>
      <w:r w:rsidRPr="00B4613C">
        <w:rPr>
          <w:rFonts w:eastAsia="Calibri"/>
        </w:rPr>
        <w:t xml:space="preserve"> социальная защита и установление общих принципов организации системы органов государственной власти находится в совместном ведении Российской Федерации и субъектов Российской Федерации.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 xml:space="preserve">Частью 2 статьи 76 </w:t>
      </w:r>
      <w:hyperlink r:id="rId20" w:history="1">
        <w:r w:rsidRPr="00B4613C">
          <w:rPr>
            <w:rStyle w:val="a5"/>
            <w:rFonts w:eastAsia="Calibri"/>
          </w:rPr>
          <w:t>Конституции Российской Федерации</w:t>
        </w:r>
      </w:hyperlink>
      <w:r w:rsidRPr="00B4613C">
        <w:rPr>
          <w:rFonts w:eastAsia="Calibri"/>
        </w:rPr>
        <w:t xml:space="preserve">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 xml:space="preserve">Согласно части 1 статьи 8 </w:t>
      </w:r>
      <w:hyperlink r:id="rId21" w:history="1">
        <w:r w:rsidRPr="00B4613C">
          <w:rPr>
            <w:rStyle w:val="a5"/>
            <w:rFonts w:eastAsia="Calibri"/>
          </w:rPr>
          <w:t>Федерального закона от 21.12.1996 № 159-ФЗ</w:t>
        </w:r>
      </w:hyperlink>
      <w:r w:rsidRPr="00B4613C">
        <w:rPr>
          <w:rFonts w:eastAsia="Calibri"/>
        </w:rPr>
        <w:t xml:space="preserve"> детям-сиротам и детям, оставшимся без попечения родителей, лицам из числа детей-сирот и детей, оставшихся без попечения родителей, которые не являются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помещений, а также детям-сиротам и детям, оставшимся без попечения родителей, лицам из числа детей-сирот и детей, оставшихся без попечения родителей, которые являются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помещений, в случае, если их проживание в ранее занимаемых жилых помещениях признается невозможным, органом исполнительной власти субъекта Российской Федерации, на территории которого находится место жительства указанных лиц, в порядке, установленном законодательством этого субъекта Российской Федерации, однократно предоставляются благоустроенные жилые помещения специализированного жилищного фонда по договорам найма специализированных жилых помещений.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 xml:space="preserve">Пунктом 4 статьи 17 </w:t>
      </w:r>
      <w:hyperlink r:id="rId22" w:history="1">
        <w:r w:rsidRPr="00B4613C">
          <w:rPr>
            <w:rStyle w:val="a5"/>
            <w:rFonts w:eastAsia="Calibri"/>
          </w:rPr>
          <w:t>Федерального закона от 06.10.1999 № 184-ФЗ</w:t>
        </w:r>
      </w:hyperlink>
      <w:r w:rsidRPr="00B4613C">
        <w:rPr>
          <w:rFonts w:eastAsia="Calibri"/>
        </w:rPr>
        <w:t xml:space="preserve"> установлено, что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конституцией (уставом) субъекта Российской Федерации.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lastRenderedPageBreak/>
        <w:t xml:space="preserve">В соответствии с частью 1 статьи 48 Устава Новосибирской области от 18.04.2005 № 282-ОЗ (в редакции от 02.10.2018 № 288-ОЗ) исполнительные органы государственной власти Новосибирской области на основании и во исполнение </w:t>
      </w:r>
      <w:hyperlink r:id="rId23" w:history="1">
        <w:r w:rsidRPr="00B4613C">
          <w:rPr>
            <w:rStyle w:val="a5"/>
            <w:rFonts w:eastAsia="Calibri"/>
          </w:rPr>
          <w:t>Конституции Российской Федерации</w:t>
        </w:r>
      </w:hyperlink>
      <w:r w:rsidRPr="00B4613C">
        <w:rPr>
          <w:rFonts w:eastAsia="Calibri"/>
        </w:rPr>
        <w:t>, федеральных законов, актов Президента Российской Федерации, постановлений Правительства Российской Федерации, указанного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 xml:space="preserve">Согласно части 4 статьи 6 </w:t>
      </w:r>
      <w:hyperlink r:id="rId24" w:history="1">
        <w:r w:rsidRPr="00B4613C">
          <w:rPr>
            <w:rStyle w:val="a5"/>
            <w:rFonts w:eastAsia="Calibri"/>
          </w:rPr>
          <w:t>Закона Новосибирской области от 03.03.2004 № 168-ОЗ</w:t>
        </w:r>
      </w:hyperlink>
      <w:r w:rsidRPr="00B4613C">
        <w:rPr>
          <w:rFonts w:eastAsia="Calibri"/>
        </w:rPr>
        <w:t xml:space="preserve"> «О системе исполнительных органов государственной власти Новосибирской области» областные органы действуют в соответствии с утвержденными Правительством Новосибирской области положениями о них.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>Пунктом 1 Положения о министерстве труда и социального развития Новосибирской области (далее – Положение), утвержденного постановлением Правительства Новосибирской области от 01.08.2017 № 296-п, министерство труда и социального развития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регулирование в сферах труда, занятости населения, социальной защиты населения, социального обслуживания граждан в Новосибирской области, опеки и попечительства, отдыха и оздоровления отдельных категорий граждан, в том числе детей, на территории Новосибирской области в пределах установленных федеральным законодательством и законодательством Новосибирской области полномочий, координацию и контроль за деятельностью находящихся в его ведении территориальных органов, а также подведомственных государственных учреждений Новосибирской области.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 xml:space="preserve">В соответствии с подпунктом 8 пункта 11 Положения министерство обеспечивает предоставление органами местного самоуправления муниципальных образований Новосибирской области, осуществляющими переданные государственные полномочия Новосибирской области по организации и осуществлению деятельности по опеке и попечительству, социальной поддержке детей-сирот и детей, оставшихся без попечения родителей, предоставление государственной услуги по обеспечению граждан жилыми помещениями в соответствии с </w:t>
      </w:r>
      <w:hyperlink r:id="rId25" w:history="1">
        <w:r w:rsidRPr="00B4613C">
          <w:rPr>
            <w:rStyle w:val="a5"/>
            <w:rFonts w:eastAsia="Calibri"/>
          </w:rPr>
          <w:t>Федеральным законом от 21.12.1996 № 159-ФЗ</w:t>
        </w:r>
      </w:hyperlink>
      <w:r w:rsidRPr="00B4613C">
        <w:rPr>
          <w:rFonts w:eastAsia="Calibri"/>
        </w:rPr>
        <w:t xml:space="preserve"> «О дополнительных гарантиях по социальной поддержке детей-сирот и детей, оставшихся без попечения родителей».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>На основании подпункта 13 пункта 18 Положения министр издает приказы по вопросам, относящимся к сфере деятельности министерства.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>Следовательно, издание Приказа входит в компетенцию министерства труда и социального развития Новосибирской области.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>Приказ является необходимым и достаточным для урегулирования указанных отношений.</w:t>
      </w:r>
    </w:p>
    <w:p w:rsidR="00B4613C" w:rsidRPr="00B4613C" w:rsidRDefault="00B4613C" w:rsidP="00B4613C">
      <w:pPr>
        <w:ind w:firstLine="709"/>
      </w:pPr>
      <w:r w:rsidRPr="00B4613C">
        <w:t>Первоначальный текст Приказа размещен (опубликован) на официальном сайте Губернатора и Правительства Новосибирской области 29.06.2015. Изменения, внесенные приказом министерства социального развития Новосибирской области от 28.09.2017 № 856, размещены (опубликованы) на официальном интернет-портале правовой информации http://www.nsopravo.ru 29.09.2017. Изменения, внесенные приказом министерства социального развития Новосибирской области от 29.09.2017 № 873, размещены (опубликованы) на официальном интернет-портале правовой информации http://www.nsopravo.ru 29.09.2017.</w:t>
      </w:r>
    </w:p>
    <w:p w:rsidR="00B4613C" w:rsidRPr="00B4613C" w:rsidRDefault="00B4613C" w:rsidP="00B4613C">
      <w:pPr>
        <w:ind w:firstLine="709"/>
      </w:pPr>
      <w:r w:rsidRPr="00B4613C">
        <w:t xml:space="preserve">По результатам проведенной антикоррупционной экспертизы в соответствии с частью 3 статьи 3 </w:t>
      </w:r>
      <w:hyperlink r:id="rId26" w:history="1">
        <w:r w:rsidRPr="00B4613C">
          <w:rPr>
            <w:rStyle w:val="a5"/>
          </w:rPr>
          <w:t>Федерального закона от 17.07.2009 № 172-ФЗ</w:t>
        </w:r>
      </w:hyperlink>
      <w:r w:rsidRPr="00B4613C"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27" w:history="1">
        <w:r w:rsidRPr="00B4613C">
          <w:rPr>
            <w:rStyle w:val="a5"/>
          </w:rPr>
          <w:t>Федерального закона от 25.12.2008 № 273-ФЗ</w:t>
        </w:r>
      </w:hyperlink>
      <w:r w:rsidRPr="00B4613C">
        <w:t xml:space="preserve"> «О противодействии коррупции» </w:t>
      </w:r>
      <w:r w:rsidRPr="00B4613C">
        <w:lastRenderedPageBreak/>
        <w:t xml:space="preserve">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8" w:history="1">
        <w:r w:rsidRPr="00B4613C">
          <w:rPr>
            <w:rStyle w:val="a5"/>
          </w:rPr>
          <w:t>постановлением Правительства Российской Федерации от 26.02.2010 № 96</w:t>
        </w:r>
      </w:hyperlink>
      <w:r w:rsidRPr="00B4613C">
        <w:t>, выявлены корупциогенные факторы.</w:t>
      </w:r>
    </w:p>
    <w:p w:rsidR="00B4613C" w:rsidRPr="00B4613C" w:rsidRDefault="00B4613C" w:rsidP="00B4613C">
      <w:pPr>
        <w:ind w:firstLine="709"/>
      </w:pPr>
      <w:r w:rsidRPr="00B4613C">
        <w:t>1. В соответствии с подпунктом 4 пункта 12 Административного регламента для получения государственной услуги по выбору заявителя лично, по почте или через «Личный кабинет» ЕПГУ представляется справка об отбывании родителями (родителем) наказания в учреждениях, исполняющих наказание в виде лишения свободы, либо о нахождении родителей (родителя) в местах содержания под стражей подозреваемых и обвиняемых в совершении преступления.</w:t>
      </w:r>
    </w:p>
    <w:p w:rsidR="00B4613C" w:rsidRPr="00B4613C" w:rsidRDefault="00B4613C" w:rsidP="00B4613C">
      <w:pPr>
        <w:ind w:firstLine="709"/>
      </w:pPr>
      <w:r w:rsidRPr="00B4613C">
        <w:t>Вместе с тем, согласно пунктам 5 и 6 части 4 статьи 2 Закона Новосибирской области от 05.06.2013 № 331-ОЗ «Об обеспечении жилыми помещениями детей-сирот и детей, оставшихся без попечения родителей, лиц из числа детей-сирот и детей, оставшихся без попечения родителей», указанные документы предоставляются заявителем по собственной инициативе.</w:t>
      </w:r>
    </w:p>
    <w:p w:rsidR="00B4613C" w:rsidRPr="00B4613C" w:rsidRDefault="00B4613C" w:rsidP="00B4613C">
      <w:pPr>
        <w:ind w:firstLine="709"/>
      </w:pPr>
      <w:r w:rsidRPr="00B4613C">
        <w:t xml:space="preserve">В соответствии с подпунктом «а»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9" w:history="1">
        <w:r w:rsidRPr="00B4613C">
          <w:rPr>
            <w:rStyle w:val="a5"/>
          </w:rPr>
          <w:t>постановлением Правительства Российской Федерации от 26.02.2010 № 96</w:t>
        </w:r>
      </w:hyperlink>
      <w:r w:rsidRPr="00B4613C">
        <w:t>, наличие завышенных требований к лицу, предъявляемых для реализации принадлежащего ему права, - установление неопределенных, трудновыполнимых и обременительных требований к гражданам и организациям, является коррупциогенным фактором.</w:t>
      </w:r>
    </w:p>
    <w:p w:rsidR="00B4613C" w:rsidRPr="00B4613C" w:rsidRDefault="00B4613C" w:rsidP="00B4613C">
      <w:pPr>
        <w:ind w:firstLine="709"/>
      </w:pPr>
      <w:r w:rsidRPr="00B4613C">
        <w:t>2. В соответствии с пунктом 42 Административного регламента в случае нарушения прав заявителей они вправе обжаловать решения и действия (бездействие) органа местного самоуправления, должностного лица либо муниципального служащего органа местного самоуправления в досудебном (внесудебном) порядке.</w:t>
      </w:r>
    </w:p>
    <w:p w:rsidR="00B4613C" w:rsidRPr="00B4613C" w:rsidRDefault="00B4613C" w:rsidP="00B4613C">
      <w:pPr>
        <w:ind w:firstLine="709"/>
      </w:pPr>
      <w:r w:rsidRPr="00B4613C">
        <w:t xml:space="preserve">Вместе с тем, </w:t>
      </w:r>
      <w:hyperlink r:id="rId30" w:history="1">
        <w:r w:rsidRPr="00B4613C">
          <w:rPr>
            <w:rStyle w:val="a5"/>
          </w:rPr>
          <w:t>Федеральным законом от 27.07.2010 № 210-ФЗ</w:t>
        </w:r>
      </w:hyperlink>
      <w:r w:rsidRPr="00B4613C">
        <w:t xml:space="preserve"> не установлено ограничение права заявителя обжаловать действия (бездействие) должностного лица лишь в случае нарушения его прав. </w:t>
      </w:r>
    </w:p>
    <w:p w:rsidR="00B4613C" w:rsidRPr="00B4613C" w:rsidRDefault="00B4613C" w:rsidP="00B4613C">
      <w:pPr>
        <w:ind w:firstLine="709"/>
      </w:pPr>
      <w:r w:rsidRPr="00B4613C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B4613C" w:rsidRPr="00B4613C" w:rsidRDefault="00B4613C" w:rsidP="00B4613C">
      <w:pPr>
        <w:ind w:firstLine="709"/>
      </w:pPr>
      <w:r w:rsidRPr="00B4613C">
        <w:t xml:space="preserve">В соответствии с подпунктом «б»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31" w:history="1">
        <w:r w:rsidRPr="00B4613C">
          <w:rPr>
            <w:rStyle w:val="a5"/>
          </w:rPr>
          <w:t>постановлением Правительства Российской Федерации от 26.02.2010 № 96</w:t>
        </w:r>
      </w:hyperlink>
      <w:r w:rsidRPr="00B4613C">
        <w:t>, злоупотребление правом заявителя государственными органами, органами местного самоуправления или организациями (их должностными лицами) - отсутствие четкой регламентации прав граждан и организаций, является коррупциогенным фактором.</w:t>
      </w:r>
    </w:p>
    <w:p w:rsidR="00B4613C" w:rsidRPr="00B4613C" w:rsidRDefault="00B4613C" w:rsidP="00B4613C">
      <w:pPr>
        <w:ind w:firstLine="709"/>
      </w:pPr>
      <w:r w:rsidRPr="00B4613C"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32" w:history="1">
        <w:r w:rsidRPr="00B4613C">
          <w:rPr>
            <w:rStyle w:val="a5"/>
          </w:rPr>
          <w:t>постановлением Правительства Российской Федерации от 26.02.2010 № 96</w:t>
        </w:r>
      </w:hyperlink>
      <w:r w:rsidRPr="00B4613C">
        <w:t>, юридико-лингвистическая неопределенность - употребление неустоявшихся, двусмысленных терминов и категорий оценочного характера, является коррупциогенным фактором.</w:t>
      </w:r>
    </w:p>
    <w:p w:rsidR="00B4613C" w:rsidRPr="00B4613C" w:rsidRDefault="00B4613C" w:rsidP="00B4613C">
      <w:pPr>
        <w:ind w:firstLine="709"/>
      </w:pPr>
      <w:r w:rsidRPr="00B4613C">
        <w:t xml:space="preserve">В результате проведения правовой экспертизы Приказа норм, не соответствующих </w:t>
      </w:r>
      <w:hyperlink r:id="rId33" w:history="1">
        <w:r w:rsidRPr="00B4613C">
          <w:rPr>
            <w:rStyle w:val="a5"/>
          </w:rPr>
          <w:t>Конституции Российской Федерации</w:t>
        </w:r>
      </w:hyperlink>
      <w:r w:rsidRPr="00B4613C">
        <w:t xml:space="preserve">, не выявлено. </w:t>
      </w:r>
    </w:p>
    <w:p w:rsidR="00B4613C" w:rsidRPr="00B4613C" w:rsidRDefault="00B4613C" w:rsidP="00B4613C">
      <w:pPr>
        <w:ind w:firstLine="709"/>
      </w:pPr>
      <w:r w:rsidRPr="00B4613C">
        <w:t>В тексте Приказа выявлено несоответствия федеральному законодательству.</w:t>
      </w:r>
    </w:p>
    <w:p w:rsidR="00B4613C" w:rsidRPr="00B4613C" w:rsidRDefault="00B4613C" w:rsidP="00B4613C">
      <w:pPr>
        <w:ind w:firstLine="709"/>
      </w:pPr>
      <w:r w:rsidRPr="00B4613C">
        <w:t xml:space="preserve">1. Абзацем 9 пункта 27 Административного регламента установлено, что показателем доступности государственной услуги является обеспечение оборудования на территории, прилегающей к месту предоставления государственной услуги, мест для бесплатной парковки автотранспортных средств, в том числе для специальных </w:t>
      </w:r>
      <w:r w:rsidRPr="00B4613C">
        <w:lastRenderedPageBreak/>
        <w:t>автотранспортных средств инвалидов - не менее 10 процентов мест (но не менее одного места). Места для парковки специальных автотранспортных средств инвалидов не должны занимать иные транспортные средства.</w:t>
      </w:r>
    </w:p>
    <w:p w:rsidR="00B4613C" w:rsidRPr="00B4613C" w:rsidRDefault="00B4613C" w:rsidP="00B4613C">
      <w:pPr>
        <w:ind w:firstLine="709"/>
      </w:pPr>
      <w:r w:rsidRPr="00B4613C">
        <w:t>Согласно части 9 статьи 15 Федерального закона от 24.11.1995 № 181-ФЗ «О социальной защите инвалидов в Российской Федерации» на каждой стоянке (остановке) транспортных средств, в том числе около объектов социальной инфраструктуры выделяется не менее 10 процентов мест (но не менее одного места) для бесплатной парковки транспортных средств, управляемых инвалидами I, II групп, а также инвалидами III группы в порядке, установленном Правительством Российской Федерации, и транспортных средств, перевозящих таких инвалидов и (или) детей-инвалидов.</w:t>
      </w:r>
    </w:p>
    <w:p w:rsidR="00B4613C" w:rsidRPr="00B4613C" w:rsidRDefault="00B4613C" w:rsidP="00B4613C">
      <w:pPr>
        <w:ind w:firstLine="709"/>
      </w:pPr>
      <w:r w:rsidRPr="00B4613C">
        <w:t>2. В соответствии с пунктом 42 Административного регламента в случае нарушения прав заявителей они вправе обжаловать решения и действия (бездействие) органа местного самоуправления, должностного лица либо муниципального служащего органа местного самоуправления в досудебном (внесудебном) порядке.</w:t>
      </w:r>
    </w:p>
    <w:p w:rsidR="00B4613C" w:rsidRPr="00B4613C" w:rsidRDefault="00B4613C" w:rsidP="00B4613C">
      <w:pPr>
        <w:ind w:firstLine="709"/>
      </w:pPr>
      <w:r w:rsidRPr="00B4613C">
        <w:t xml:space="preserve">Вместе с тем, </w:t>
      </w:r>
      <w:hyperlink r:id="rId34" w:history="1">
        <w:r w:rsidRPr="00B4613C">
          <w:rPr>
            <w:rStyle w:val="a5"/>
          </w:rPr>
          <w:t>Федеральным законом от 27.07.2010 № 210-ФЗ</w:t>
        </w:r>
      </w:hyperlink>
      <w:r w:rsidRPr="00B4613C">
        <w:t xml:space="preserve"> не установлено ограничение права заявителя обжаловать действия (бездействие) должностного лица лишь в случае нарушения его прав. </w:t>
      </w:r>
    </w:p>
    <w:p w:rsidR="00B4613C" w:rsidRPr="00B4613C" w:rsidRDefault="00B4613C" w:rsidP="00B4613C">
      <w:pPr>
        <w:ind w:firstLine="709"/>
      </w:pPr>
      <w:r w:rsidRPr="00B4613C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B4613C" w:rsidRPr="00B4613C" w:rsidRDefault="00B4613C" w:rsidP="00B4613C">
      <w:pPr>
        <w:ind w:firstLine="709"/>
      </w:pPr>
      <w:r w:rsidRPr="00B4613C">
        <w:t xml:space="preserve">3. Федеральным законом от 29.12.2017 № 479-ФЗ внесены изменения в </w:t>
      </w:r>
      <w:hyperlink r:id="rId35" w:history="1">
        <w:r w:rsidRPr="00B4613C">
          <w:rPr>
            <w:rStyle w:val="a5"/>
          </w:rPr>
          <w:t>Федеральный закон от 27.07.2010 № 210-ФЗ</w:t>
        </w:r>
      </w:hyperlink>
      <w:r w:rsidRPr="00B4613C">
        <w:t>: изменен предмет досудебного (внесудебного) обжалования заявителем решений и действий (бездействия) субъектов, предоставляющих государственную услугу, требования к жалобам, установлены общие требования к порядку досудебного обжалования заявителем решений, действия, бездействия МФЦ, работников и руководителя МФЦ.</w:t>
      </w:r>
    </w:p>
    <w:p w:rsidR="00B4613C" w:rsidRPr="00B4613C" w:rsidRDefault="00B4613C" w:rsidP="00B4613C">
      <w:pPr>
        <w:ind w:firstLine="709"/>
      </w:pPr>
      <w:r w:rsidRPr="00B4613C">
        <w:t>Часть 1 ст. 11.2 Федерального закона от 27.07.2010 № 210-ФЗ дополнена нормой о возможности подачи жалобы в МФЦ, учредителю МФЦ, организацию, предусмотренную частью 1.1 статьи 16 Федерального закона от 27.07.2010 № 210-ФЗ.</w:t>
      </w:r>
    </w:p>
    <w:p w:rsidR="00B4613C" w:rsidRPr="00B4613C" w:rsidRDefault="00B4613C" w:rsidP="00B4613C">
      <w:pPr>
        <w:ind w:firstLine="709"/>
      </w:pPr>
      <w:r w:rsidRPr="00B4613C">
        <w:t>В пунктах 8, 9 ст. 11.1 Федерального закона от 27.07.2010 № 210-ФЗ установлены новые основания досудебного обжалования:</w:t>
      </w:r>
    </w:p>
    <w:p w:rsidR="00B4613C" w:rsidRPr="00B4613C" w:rsidRDefault="00B4613C" w:rsidP="00B4613C">
      <w:pPr>
        <w:ind w:firstLine="709"/>
      </w:pPr>
      <w:r w:rsidRPr="00B4613C">
        <w:t>- нарушение срока или порядка выдачи документов по результатам предоставления государственной или муниципальной услуги;</w:t>
      </w:r>
    </w:p>
    <w:p w:rsidR="00B4613C" w:rsidRPr="00B4613C" w:rsidRDefault="00B4613C" w:rsidP="00B4613C">
      <w:pPr>
        <w:ind w:firstLine="709"/>
      </w:pPr>
      <w:r w:rsidRPr="00B4613C">
        <w:t>- приостановление предоставления государственной или муниципальной услуги,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Федерации, законами и иными нормативными правовыми актами субъектов Российской Федерации, муниципальными правовыми актами. В указанном случае досудебное (внесудебное) обжалование заявителем решений и действий (бездействия) многофункционального центра, работника многофункционального центра возможно в случае, если на многофункциональный центр, решения и действия (бездействие) которого обжалуются, возложена функция по предоставлению соответствующих государственных или муниципальных услуг в полном объеме в порядке, определенном частью 1.3 статьи 16 названного Федерального закона.</w:t>
      </w:r>
    </w:p>
    <w:p w:rsidR="00B4613C" w:rsidRPr="00B4613C" w:rsidRDefault="00B4613C" w:rsidP="00B4613C">
      <w:pPr>
        <w:ind w:firstLine="709"/>
      </w:pPr>
      <w:r w:rsidRPr="00B4613C">
        <w:t>Вместе с тем, указанные изменения в Административном регламенте не учтены.</w:t>
      </w:r>
    </w:p>
    <w:p w:rsidR="00B4613C" w:rsidRPr="00B4613C" w:rsidRDefault="00B4613C" w:rsidP="00B4613C">
      <w:pPr>
        <w:ind w:firstLine="709"/>
      </w:pPr>
      <w:r w:rsidRPr="00B4613C">
        <w:t>4. Административным регламентом не учтены изменения в Федеральный закон от 02.05.2006 № 59-ФЗ, внесенные Федеральным законом от 27.11.2017 № 355-ФЗ «О внесении изменений в Федеральный закон «О порядке рассмотрения обращений граждан Российской Федерации».</w:t>
      </w:r>
    </w:p>
    <w:p w:rsidR="00B4613C" w:rsidRPr="00B4613C" w:rsidRDefault="00B4613C" w:rsidP="00B4613C">
      <w:pPr>
        <w:ind w:firstLine="709"/>
      </w:pPr>
      <w:r w:rsidRPr="00B4613C">
        <w:t xml:space="preserve">Так, согласно частей 4.1 и 5.1 статьи 11 Федерального закона от 02.05.2006 № 59-ФЗ, в случае, если текст письменного обращения не позволяет определить суть предложения, заявления или жалобы, ответ на обращение не дается и оно не подлежит </w:t>
      </w:r>
      <w:r w:rsidRPr="00B4613C">
        <w:lastRenderedPageBreak/>
        <w:t>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обращение. В случае поступления в государственный орган, орган местного самоуправления или должностному лицу письменного обращения, содержащего вопрос, ответ на который размещен в соответствии с частью 4 статьи 10 названного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«Интернет», гражданину, направившему обращение, в течение семи дней со дня регистрации обращения сообщается электронный адрес официального сайта в информационно-телекоммуникационной сети «Интернет», на котором размещен ответ на вопрос, поставленный в обращении, при этом обращение, содержащее обжалование судебного решения, не возвращается.</w:t>
      </w:r>
    </w:p>
    <w:p w:rsidR="00B4613C" w:rsidRPr="00B4613C" w:rsidRDefault="00B4613C" w:rsidP="00B4613C">
      <w:pPr>
        <w:ind w:firstLine="709"/>
      </w:pPr>
      <w:r w:rsidRPr="00B4613C">
        <w:t xml:space="preserve">Вместе с тем, указанные положения отсутствуют в Административном регламенте. </w:t>
      </w:r>
    </w:p>
    <w:p w:rsidR="00B4613C" w:rsidRPr="00B4613C" w:rsidRDefault="00B4613C" w:rsidP="00B4613C">
      <w:pPr>
        <w:ind w:firstLine="709"/>
      </w:pPr>
      <w:r w:rsidRPr="00B4613C">
        <w:t xml:space="preserve">Согласно части 10 статьи 11.2 Федерального закона от 27.07.2010 № 210-ФЗ положения названного Федерального закона, устанавливающие порядок рассмотрения жалоб на нарушения прав граждан и организаций при предоставлении государственных и муниципальных услуг, не распространяются на отношения, регулируемые </w:t>
      </w:r>
      <w:hyperlink r:id="rId36" w:history="1">
        <w:r w:rsidRPr="00B4613C">
          <w:rPr>
            <w:rStyle w:val="a5"/>
          </w:rPr>
          <w:t>Федеральным законом от 02.05.2006 № 59-ФЗ</w:t>
        </w:r>
      </w:hyperlink>
    </w:p>
    <w:p w:rsidR="00B4613C" w:rsidRPr="00B4613C" w:rsidRDefault="00B4613C" w:rsidP="00B4613C">
      <w:pPr>
        <w:ind w:firstLine="709"/>
      </w:pPr>
      <w:r w:rsidRPr="00B4613C">
        <w:t xml:space="preserve">Таким образом, </w:t>
      </w:r>
      <w:hyperlink r:id="rId37" w:history="1">
        <w:r w:rsidRPr="00B4613C">
          <w:rPr>
            <w:rStyle w:val="a5"/>
          </w:rPr>
          <w:t>Федеральным законом от 27.07.2010 № 210-ФЗ</w:t>
        </w:r>
      </w:hyperlink>
      <w:r w:rsidRPr="00B4613C">
        <w:t xml:space="preserve"> установлены общие требования к порядку подачи и рассмотрения жалобы, которые не предусматривают основания оставления жалобы без ответа, в связи с чем к отношениям в неурегулированной части подлежит применению Федеральный закон от 02.05.2006 № 59-ФЗ, поскольку его статья 1 определяет, что данным Федеральным законом регулируются правоотношения, связанные с реализацией гражданами Российской Федерации закрепленного за ними Конституций Российской Федерации права на обращение в государственные органы и органы местного самоуправления, а также устанавливается порядок рассмотрения обращений граждан государственными органами, органами местного самоуправления и должностными лицами.</w:t>
      </w:r>
    </w:p>
    <w:p w:rsidR="00B4613C" w:rsidRPr="00B4613C" w:rsidRDefault="00B4613C" w:rsidP="00B4613C">
      <w:pPr>
        <w:ind w:firstLine="709"/>
      </w:pPr>
      <w:r w:rsidRPr="00B4613C">
        <w:t>Аналогичная позиция изложена определении Судебной коллегии по административным делам Верховного Суда Российской Федерации от 04.12.2013 № 1-АПГ13-11.</w:t>
      </w:r>
    </w:p>
    <w:p w:rsidR="00B4613C" w:rsidRPr="00B4613C" w:rsidRDefault="00B4613C" w:rsidP="00B4613C">
      <w:pPr>
        <w:ind w:firstLine="709"/>
      </w:pPr>
      <w:r w:rsidRPr="00B4613C">
        <w:t>Форма Приказа соответствует правилам юридической техники.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>В тексте Приказа присутствует нарушение правил юридической техники.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>1. В пункте 11 Административного регламента присутствует ссылка на постановление Правительства Новосибирской области от 30.12.2015 № 490-п «Об утверждении Положения о министерстве социального развития Новосибирской области», которое утратило силу.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 xml:space="preserve">2. В тексте приказа присутствуют указания на министерство социального развития Новосибирской области. 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>Вместе с тем, согласно Постановлению Губернатора Новосибирской области от 27.09.2018 № 194 «О структуре областных исполнительных органов государственной власти Новосибирской области», полномочия министерства социального развития Новосибирской области в настоящее время исполняет министерство труда и социального развития Новосибирской области.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 xml:space="preserve">Предлагаем привести приказ министерства социального развития Новосибирской области от 29.06.2015 № 583 «Об утверждении Административного регламента предоставления органами местного самоуправления муниципальных образований Новосибирской области, осуществляющими отдельные государственные полномочия Новосибирской области по организации и осуществлению деятельности по опеке и попечительству, социальной поддержке детей-сирот и детей, оставшихся без попечения родителей, государственной услуги по обеспечению граждан жилыми помещениями в </w:t>
      </w:r>
      <w:r w:rsidRPr="00B4613C">
        <w:rPr>
          <w:rFonts w:eastAsia="Calibri"/>
        </w:rPr>
        <w:lastRenderedPageBreak/>
        <w:t xml:space="preserve">соответствии с </w:t>
      </w:r>
      <w:hyperlink r:id="rId38" w:history="1">
        <w:r w:rsidRPr="00B4613C">
          <w:rPr>
            <w:rStyle w:val="a5"/>
            <w:rFonts w:eastAsia="Calibri"/>
          </w:rPr>
          <w:t>Федеральным законом от 21.12.1996 № 159-ФЗ</w:t>
        </w:r>
      </w:hyperlink>
      <w:r w:rsidRPr="00B4613C">
        <w:rPr>
          <w:rFonts w:eastAsia="Calibri"/>
        </w:rPr>
        <w:t xml:space="preserve"> «О дополнительных гарантиях по социальной поддержке детей-сирот и детей, оставшихся без попечения родителей» в соответствие с федеральным законодательством, а также устранить выявленные нарушения правил юридической техники.</w:t>
      </w:r>
    </w:p>
    <w:p w:rsidR="00B4613C" w:rsidRPr="00B4613C" w:rsidRDefault="00B4613C" w:rsidP="00B4613C">
      <w:pPr>
        <w:ind w:firstLine="709"/>
        <w:rPr>
          <w:rFonts w:eastAsia="Calibri"/>
        </w:rPr>
      </w:pPr>
      <w:r w:rsidRPr="00B4613C">
        <w:rPr>
          <w:rFonts w:eastAsia="Calibri"/>
        </w:rPr>
        <w:t>В целях устранения выявленных коррупциогенных факторов предлагается изложить пункты 12 и 42 Административного регламента в новой редакции, исключив наличие завышенных требований, злоупотребление правом заявителя, а также юридико-лингвистическую неопределенность.</w:t>
      </w:r>
    </w:p>
    <w:p w:rsidR="00B4613C" w:rsidRPr="00B4613C" w:rsidRDefault="00B4613C" w:rsidP="00B4613C">
      <w:pPr>
        <w:ind w:firstLine="709"/>
      </w:pPr>
      <w:r w:rsidRPr="00B4613C">
        <w:rPr>
          <w:rFonts w:eastAsia="Calibri"/>
        </w:rPr>
        <w:t>Просим сообщить о результатах рассмотрения настоящего экспертного заключения.</w:t>
      </w:r>
    </w:p>
    <w:p w:rsidR="00B4613C" w:rsidRPr="00B4613C" w:rsidRDefault="00B4613C" w:rsidP="00B4613C">
      <w:pPr>
        <w:ind w:firstLine="0"/>
      </w:pPr>
    </w:p>
    <w:p w:rsidR="00B4613C" w:rsidRPr="00B4613C" w:rsidRDefault="00B4613C" w:rsidP="00B4613C">
      <w:pPr>
        <w:ind w:firstLine="0"/>
      </w:pPr>
      <w:r w:rsidRPr="00B4613C">
        <w:t>Начальник</w:t>
      </w:r>
    </w:p>
    <w:p w:rsidR="00B4613C" w:rsidRPr="00B4613C" w:rsidRDefault="00B4613C" w:rsidP="00B4613C">
      <w:pPr>
        <w:ind w:firstLine="0"/>
      </w:pPr>
      <w:r w:rsidRPr="00B4613C">
        <w:t xml:space="preserve">Главного управления </w:t>
      </w:r>
    </w:p>
    <w:p w:rsidR="00B4613C" w:rsidRPr="00B4613C" w:rsidRDefault="00B4613C" w:rsidP="00B4613C">
      <w:pPr>
        <w:ind w:firstLine="0"/>
        <w:jc w:val="right"/>
      </w:pPr>
      <w:r w:rsidRPr="00B4613C">
        <w:tab/>
        <w:t>В.А. Храбров</w:t>
      </w:r>
    </w:p>
    <w:p w:rsidR="00B4613C" w:rsidRPr="00B4613C" w:rsidRDefault="00B4613C" w:rsidP="00B4613C">
      <w:pPr>
        <w:ind w:firstLine="0"/>
      </w:pPr>
    </w:p>
    <w:sectPr w:rsidR="00B4613C" w:rsidRPr="00B4613C" w:rsidSect="00B4613C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4613C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B4613C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B4613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B4613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B4613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B4613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B4613C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B4613C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B4613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4613C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B4613C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B4613C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B4613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B4613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B4613C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B4613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B4613C"/>
    <w:rPr>
      <w:color w:val="0000FF"/>
      <w:u w:val="none"/>
    </w:rPr>
  </w:style>
  <w:style w:type="paragraph" w:customStyle="1" w:styleId="Application">
    <w:name w:val="Application!Приложение"/>
    <w:rsid w:val="00B4613C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B4613C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B4613C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B4613C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B4613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68.4:8082/content/act/80ecc5d6-8e4e-49f7-88cf-8935ef703cb1.doc" TargetMode="External"/><Relationship Id="rId13" Type="http://schemas.openxmlformats.org/officeDocument/2006/relationships/hyperlink" Target="http://vsrv065-app10.ru99-loc.minjust.ru/content/act/22ff3f1c-fb24-49fe-8c61-9f63856514a3.html" TargetMode="External"/><Relationship Id="rId18" Type="http://schemas.openxmlformats.org/officeDocument/2006/relationships/hyperlink" Target="http://vsrv065-app10.ru99-loc.minjust.ru/content/act/bba0bfb1-06c7-4e50-a8d3-fe1045784bf1.html" TargetMode="External"/><Relationship Id="rId26" Type="http://schemas.openxmlformats.org/officeDocument/2006/relationships/hyperlink" Target="http://vsrv065-app10.ru99-loc.minjust.ru/content/act/91e7be06-9a84-4cff-931d-1df8bc2444aa.htm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22ff3f1c-fb24-49fe-8c61-9f63856514a3.html" TargetMode="External"/><Relationship Id="rId34" Type="http://schemas.openxmlformats.org/officeDocument/2006/relationships/hyperlink" Target="http://vsrv065-app10.ru99-loc.minjust.ru/content/act/bba0bfb1-06c7-4e50-a8d3-fe1045784bf1.html" TargetMode="External"/><Relationship Id="rId7" Type="http://schemas.openxmlformats.org/officeDocument/2006/relationships/hyperlink" Target="http://192.168.168.4:8082/content/act/4b3c1c23-94ff-40d9-8da6-afa7d673149d.doc" TargetMode="External"/><Relationship Id="rId12" Type="http://schemas.openxmlformats.org/officeDocument/2006/relationships/hyperlink" Target="http://192.168.168.4:8082/content/act/80ecc5d6-8e4e-49f7-88cf-8935ef703cb1.doc" TargetMode="External"/><Relationship Id="rId17" Type="http://schemas.openxmlformats.org/officeDocument/2006/relationships/hyperlink" Target="http://vsrv065-app10.ru99-loc.minjust.ru/content/act/bba0bfb1-06c7-4e50-a8d3-fe1045784bf1.html" TargetMode="External"/><Relationship Id="rId25" Type="http://schemas.openxmlformats.org/officeDocument/2006/relationships/hyperlink" Target="http://vsrv065-app10.ru99-loc.minjust.ru/content/act/22ff3f1c-fb24-49fe-8c61-9f63856514a3.html" TargetMode="External"/><Relationship Id="rId33" Type="http://schemas.openxmlformats.org/officeDocument/2006/relationships/hyperlink" Target="http://vsrv065-app10.ru99-loc.minjust.ru/content/act/15d4560c-d530-4955-bf7e-f734337ae80b.html" TargetMode="External"/><Relationship Id="rId38" Type="http://schemas.openxmlformats.org/officeDocument/2006/relationships/hyperlink" Target="http://vsrv065-app10.ru99-loc.minjust.ru/content/act/22ff3f1c-fb24-49fe-8c61-9f63856514a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5724afaa-4194-470c-8df3-8737d9c801c7.html" TargetMode="External"/><Relationship Id="rId20" Type="http://schemas.openxmlformats.org/officeDocument/2006/relationships/hyperlink" Target="http://vsrv065-app10.ru99-loc.minjust.ru/content/act/15d4560c-d530-4955-bf7e-f734337ae80b.html" TargetMode="External"/><Relationship Id="rId29" Type="http://schemas.openxmlformats.org/officeDocument/2006/relationships/hyperlink" Target="http://vsrv065-app10.ru99-loc.minjust.ru/content/act/07120b89-d89e-494f-8db9-61ba2013cc22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vsrv065-app10.ru99-loc.minjust.ru/content/act/22ff3f1c-fb24-49fe-8c61-9f63856514a3.html" TargetMode="External"/><Relationship Id="rId11" Type="http://schemas.openxmlformats.org/officeDocument/2006/relationships/hyperlink" Target="http://192.168.168.4:8082/content/act/4b3c1c23-94ff-40d9-8da6-afa7d673149d.doc" TargetMode="External"/><Relationship Id="rId24" Type="http://schemas.openxmlformats.org/officeDocument/2006/relationships/hyperlink" Target="http://192.168.168.4:8082/content/act/d0a82aa1-9e9b-4bf6-a41b-ea69970cbe6a.doc" TargetMode="External"/><Relationship Id="rId32" Type="http://schemas.openxmlformats.org/officeDocument/2006/relationships/hyperlink" Target="http://vsrv065-app10.ru99-loc.minjust.ru/content/act/07120b89-d89e-494f-8db9-61ba2013cc22.html" TargetMode="External"/><Relationship Id="rId37" Type="http://schemas.openxmlformats.org/officeDocument/2006/relationships/hyperlink" Target="http://vsrv065-app10.ru99-loc.minjust.ru/content/act/bba0bfb1-06c7-4e50-a8d3-fe1045784bf1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192.168.168.4:8082/content/act/6510cce0-d9b6-4db0-8fa7-727ed615ff9d.doc" TargetMode="External"/><Relationship Id="rId15" Type="http://schemas.openxmlformats.org/officeDocument/2006/relationships/hyperlink" Target="http://vsrv065-app10.ru99-loc.minjust.ru/content/act/5724afaa-4194-470c-8df3-8737d9c801c7.html" TargetMode="External"/><Relationship Id="rId23" Type="http://schemas.openxmlformats.org/officeDocument/2006/relationships/hyperlink" Target="http://vsrv065-app10.ru99-loc.minjust.ru/content/act/15d4560c-d530-4955-bf7e-f734337ae80b.html" TargetMode="External"/><Relationship Id="rId28" Type="http://schemas.openxmlformats.org/officeDocument/2006/relationships/hyperlink" Target="http://vsrv065-app10.ru99-loc.minjust.ru/content/act/07120b89-d89e-494f-8db9-61ba2013cc22.html" TargetMode="External"/><Relationship Id="rId36" Type="http://schemas.openxmlformats.org/officeDocument/2006/relationships/hyperlink" Target="http://vsrv065-app10.ru99-loc.minjust.ru/content/act/4f48675c-2dc2-4b7b-8f43-c7d17ab9072f.html" TargetMode="External"/><Relationship Id="rId10" Type="http://schemas.openxmlformats.org/officeDocument/2006/relationships/hyperlink" Target="http://vsrv065-app10.ru99-loc.minjust.ru/content/act/22ff3f1c-fb24-49fe-8c61-9f63856514a3.html" TargetMode="External"/><Relationship Id="rId19" Type="http://schemas.openxmlformats.org/officeDocument/2006/relationships/hyperlink" Target="http://vsrv065-app10.ru99-loc.minjust.ru/content/act/15d4560c-d530-4955-bf7e-f734337ae80b.html" TargetMode="External"/><Relationship Id="rId31" Type="http://schemas.openxmlformats.org/officeDocument/2006/relationships/hyperlink" Target="http://vsrv065-app10.ru99-loc.minjust.ru/content/act/07120b89-d89e-494f-8db9-61ba2013cc2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68.4:8082/content/act/6510cce0-d9b6-4db0-8fa7-727ed615ff9d.doc" TargetMode="External"/><Relationship Id="rId14" Type="http://schemas.openxmlformats.org/officeDocument/2006/relationships/hyperlink" Target="http://vsrv065-app10.ru99-loc.minjust.ru/content/act/15d4560c-d530-4955-bf7e-f734337ae80b.html" TargetMode="External"/><Relationship Id="rId22" Type="http://schemas.openxmlformats.org/officeDocument/2006/relationships/hyperlink" Target="http://vsrv065-app10.ru99-loc.minjust.ru/content/act/5724afaa-4194-470c-8df3-8737d9c801c7.html" TargetMode="External"/><Relationship Id="rId27" Type="http://schemas.openxmlformats.org/officeDocument/2006/relationships/hyperlink" Target="http://vsrv065-app10.ru99-loc.minjust.ru/content/act/9aa48369-618a-4bb4-b4b8-ae15f2b7ebf6.html" TargetMode="External"/><Relationship Id="rId30" Type="http://schemas.openxmlformats.org/officeDocument/2006/relationships/hyperlink" Target="http://vsrv065-app10.ru99-loc.minjust.ru/content/act/bba0bfb1-06c7-4e50-a8d3-fe1045784bf1.html" TargetMode="External"/><Relationship Id="rId35" Type="http://schemas.openxmlformats.org/officeDocument/2006/relationships/hyperlink" Target="http://vsrv065-app10.ru99-loc.minjust.ru/content/act/bba0bfb1-06c7-4e50-a8d3-fe1045784bf1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687A9A-3B9C-49D4-AAAF-AC7B2D1C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4</TotalTime>
  <Pages>7</Pages>
  <Words>2957</Words>
  <Characters>22539</Characters>
  <Application>Microsoft Office Word</Application>
  <DocSecurity>0</DocSecurity>
  <Lines>704</Lines>
  <Paragraphs>339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Владимир Владимирович</dc:creator>
  <cp:keywords/>
  <cp:lastModifiedBy>Макаров Владимир Владимирович</cp:lastModifiedBy>
  <cp:revision>1</cp:revision>
  <dcterms:created xsi:type="dcterms:W3CDTF">2018-10-30T10:16:00Z</dcterms:created>
  <dcterms:modified xsi:type="dcterms:W3CDTF">2018-10-30T10:20:00Z</dcterms:modified>
</cp:coreProperties>
</file>