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C6" w:rsidRPr="003D0FC6" w:rsidRDefault="003D0FC6" w:rsidP="003D0FC6">
      <w:pPr>
        <w:ind w:firstLine="0"/>
        <w:jc w:val="center"/>
        <w:rPr>
          <w:rFonts w:cs="Arial"/>
        </w:rPr>
      </w:pPr>
      <w:r w:rsidRPr="003D0FC6">
        <w:rPr>
          <w:rFonts w:cs="Arial"/>
        </w:rPr>
        <w:t>ДЕПАРТАМЕНТ СТРОИТЕЛЬСТВА,</w:t>
      </w:r>
      <w:r>
        <w:rPr>
          <w:rFonts w:cs="Arial"/>
        </w:rPr>
        <w:t xml:space="preserve"> </w:t>
      </w:r>
      <w:r w:rsidRPr="003D0FC6">
        <w:rPr>
          <w:rFonts w:cs="Arial"/>
        </w:rPr>
        <w:t>ТОПЛИВНО-ЭНЕРГЕТИЧЕСКОГО КОМПЛЕКСА,</w:t>
      </w:r>
      <w:r>
        <w:rPr>
          <w:rFonts w:cs="Arial"/>
        </w:rPr>
        <w:t xml:space="preserve"> </w:t>
      </w:r>
      <w:r w:rsidRPr="003D0FC6">
        <w:rPr>
          <w:rFonts w:cs="Arial"/>
        </w:rPr>
        <w:t>ЖИЛИЩНО-КОММУНАЛЬНОГО ХОЗЯЙСТВА, ТРАНСПОРТА</w:t>
      </w:r>
      <w:r>
        <w:rPr>
          <w:rFonts w:cs="Arial"/>
        </w:rPr>
        <w:t xml:space="preserve"> </w:t>
      </w:r>
      <w:r w:rsidRPr="003D0FC6">
        <w:rPr>
          <w:rFonts w:cs="Arial"/>
        </w:rPr>
        <w:t>И ДОРОЖНОГО ХОЗЯЙСТВА ОРЛОВСКОЙ ОБЛАСТИ</w:t>
      </w:r>
    </w:p>
    <w:p w:rsidR="003D0FC6" w:rsidRPr="003D0FC6" w:rsidRDefault="003D0FC6" w:rsidP="003D0FC6">
      <w:pPr>
        <w:ind w:firstLine="0"/>
        <w:jc w:val="center"/>
        <w:rPr>
          <w:rFonts w:cs="Arial"/>
        </w:rPr>
      </w:pPr>
    </w:p>
    <w:p w:rsidR="003D0FC6" w:rsidRPr="003D0FC6" w:rsidRDefault="003D0FC6" w:rsidP="003D0FC6">
      <w:pPr>
        <w:ind w:firstLine="0"/>
        <w:jc w:val="center"/>
        <w:rPr>
          <w:rFonts w:cs="Arial"/>
        </w:rPr>
      </w:pPr>
      <w:proofErr w:type="gramStart"/>
      <w:r w:rsidRPr="003D0FC6">
        <w:rPr>
          <w:rFonts w:cs="Arial"/>
        </w:rPr>
        <w:t>П</w:t>
      </w:r>
      <w:proofErr w:type="gramEnd"/>
      <w:r w:rsidRPr="003D0FC6">
        <w:rPr>
          <w:rFonts w:cs="Arial"/>
        </w:rPr>
        <w:t xml:space="preserve"> Р И К А З</w:t>
      </w:r>
    </w:p>
    <w:p w:rsidR="003D0FC6" w:rsidRPr="003D0FC6" w:rsidRDefault="003D0FC6" w:rsidP="003D0FC6">
      <w:pPr>
        <w:ind w:firstLine="0"/>
        <w:jc w:val="center"/>
        <w:rPr>
          <w:rFonts w:cs="Arial"/>
        </w:rPr>
      </w:pPr>
    </w:p>
    <w:p w:rsidR="003D0FC6" w:rsidRPr="003D0FC6" w:rsidRDefault="003D0FC6" w:rsidP="003D0FC6">
      <w:pPr>
        <w:ind w:firstLine="0"/>
        <w:jc w:val="center"/>
        <w:rPr>
          <w:rFonts w:cs="Arial"/>
        </w:rPr>
      </w:pPr>
      <w:r w:rsidRPr="003D0FC6">
        <w:rPr>
          <w:rFonts w:cs="Arial"/>
        </w:rPr>
        <w:t>30 декабря 2015 г.</w:t>
      </w:r>
      <w:r>
        <w:rPr>
          <w:rFonts w:cs="Arial"/>
        </w:rPr>
        <w:t xml:space="preserve"> </w:t>
      </w:r>
      <w:r w:rsidRPr="003D0FC6">
        <w:rPr>
          <w:rFonts w:cs="Arial"/>
        </w:rPr>
        <w:t>№ 398</w:t>
      </w:r>
    </w:p>
    <w:p w:rsidR="003D0FC6" w:rsidRPr="003D0FC6" w:rsidRDefault="003D0FC6" w:rsidP="003D0FC6">
      <w:pPr>
        <w:ind w:firstLine="0"/>
        <w:jc w:val="center"/>
        <w:rPr>
          <w:rFonts w:cs="Arial"/>
        </w:rPr>
      </w:pPr>
      <w:r w:rsidRPr="003D0FC6">
        <w:rPr>
          <w:rFonts w:cs="Arial"/>
        </w:rPr>
        <w:t>г. Орёл</w:t>
      </w:r>
    </w:p>
    <w:p w:rsidR="003D0FC6" w:rsidRPr="003D0FC6" w:rsidRDefault="003D0FC6" w:rsidP="003D0FC6">
      <w:pPr>
        <w:ind w:firstLine="0"/>
        <w:jc w:val="center"/>
        <w:rPr>
          <w:rFonts w:cs="Arial"/>
        </w:rPr>
      </w:pPr>
    </w:p>
    <w:p w:rsidR="003D0FC6" w:rsidRPr="003D0FC6" w:rsidRDefault="003D0FC6" w:rsidP="003D0FC6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3D0FC6">
        <w:rPr>
          <w:rFonts w:cs="Arial"/>
          <w:b/>
          <w:bCs/>
          <w:kern w:val="28"/>
          <w:sz w:val="32"/>
          <w:szCs w:val="32"/>
        </w:rPr>
        <w:t>ОБ УТВЕРЖДЕНИИ ПОРЯДКА ДЕЯТЕЛЬНОСТИ ОБЩЕСТВЕННЫХ КЛАДБИЩ И КРЕМАТОРИЕВ НА ТЕРРИТОРИИ ОРЛОВСКОЙ ОБЛАСТИ</w:t>
      </w:r>
    </w:p>
    <w:p w:rsidR="003D0FC6" w:rsidRPr="003D0FC6" w:rsidRDefault="003D0FC6" w:rsidP="003D0FC6">
      <w:pPr>
        <w:rPr>
          <w:rFonts w:cs="Arial"/>
        </w:rPr>
      </w:pPr>
    </w:p>
    <w:p w:rsidR="003D0FC6" w:rsidRPr="003D0FC6" w:rsidRDefault="003D0FC6" w:rsidP="003D0FC6">
      <w:pPr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В соответствии с Законом Орловской области </w:t>
      </w:r>
      <w:hyperlink r:id="rId6" w:tgtFrame="Logical" w:history="1">
        <w:r w:rsidRPr="003D0FC6">
          <w:rPr>
            <w:rStyle w:val="a7"/>
            <w:rFonts w:cs="Arial"/>
          </w:rPr>
          <w:t>от 10 ноября 2014 года № 1686-ОЗ</w:t>
        </w:r>
      </w:hyperlink>
      <w:r w:rsidRPr="003D0FC6">
        <w:rPr>
          <w:rFonts w:cs="Arial"/>
        </w:rPr>
        <w:t xml:space="preserve"> «О перераспределении полномочий между органами местного самоуправления муниципальных образований Орловской области и органами государственной власти Орловской области» приказываю:</w:t>
      </w:r>
    </w:p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1. Утвердить прилагаемый Порядок деятельности общественных кладбищ и крематориев на территории Орловской области.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2. Рекомендовать органам местного самоуправления муниципальных образований Орловской области: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провести инвентаризацию всех захоронений на общественных кладбищах, находящихся в ведении органов местного самоуправления муниципальных образований Орловской области, в срок до 1 мая 2016 года;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разработать и утвердить график поэтапного приведения содержания общественных кладбищ, находящихся в ведении органов местного самоуправления муниципальных образований Орловской области, 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в соответствие с требованиями Порядка деятельности общественных кладбищ и крематориев на территории Орловской области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с предельным сроком реализации графика до 1 января 2017 года.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3. </w:t>
      </w:r>
      <w:proofErr w:type="gramStart"/>
      <w:r w:rsidRPr="003D0FC6">
        <w:rPr>
          <w:rFonts w:cs="Arial"/>
        </w:rPr>
        <w:t>Контроль за</w:t>
      </w:r>
      <w:proofErr w:type="gramEnd"/>
      <w:r w:rsidRPr="003D0FC6">
        <w:rPr>
          <w:rFonts w:cs="Arial"/>
        </w:rPr>
        <w:t xml:space="preserve"> исполнением приказа оставляю за собой.</w:t>
      </w:r>
    </w:p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0"/>
        <w:rPr>
          <w:rFonts w:cs="Arial"/>
        </w:rPr>
      </w:pPr>
      <w:proofErr w:type="gramStart"/>
      <w:r w:rsidRPr="003D0FC6">
        <w:rPr>
          <w:rFonts w:cs="Arial"/>
        </w:rPr>
        <w:t>Исполняющий</w:t>
      </w:r>
      <w:proofErr w:type="gramEnd"/>
      <w:r w:rsidRPr="003D0FC6">
        <w:rPr>
          <w:rFonts w:cs="Arial"/>
        </w:rPr>
        <w:t xml:space="preserve"> обязанности</w:t>
      </w:r>
    </w:p>
    <w:p w:rsidR="003D0FC6" w:rsidRPr="003D0FC6" w:rsidRDefault="003D0FC6" w:rsidP="003D0FC6">
      <w:pPr>
        <w:ind w:firstLine="0"/>
        <w:rPr>
          <w:rFonts w:cs="Arial"/>
        </w:rPr>
      </w:pPr>
      <w:r w:rsidRPr="003D0FC6">
        <w:rPr>
          <w:rFonts w:cs="Arial"/>
        </w:rPr>
        <w:t xml:space="preserve"> члена Правительства Орловской области – </w:t>
      </w:r>
    </w:p>
    <w:p w:rsidR="003D0FC6" w:rsidRPr="003D0FC6" w:rsidRDefault="003D0FC6" w:rsidP="003D0FC6">
      <w:pPr>
        <w:ind w:firstLine="0"/>
        <w:rPr>
          <w:rFonts w:cs="Arial"/>
        </w:rPr>
      </w:pPr>
      <w:r w:rsidRPr="003D0FC6">
        <w:rPr>
          <w:rFonts w:cs="Arial"/>
        </w:rPr>
        <w:t xml:space="preserve">руководителя Департамента строительства, </w:t>
      </w:r>
    </w:p>
    <w:p w:rsidR="003D0FC6" w:rsidRPr="003D0FC6" w:rsidRDefault="003D0FC6" w:rsidP="003D0FC6">
      <w:pPr>
        <w:ind w:firstLine="0"/>
        <w:rPr>
          <w:rFonts w:cs="Arial"/>
        </w:rPr>
      </w:pPr>
      <w:r w:rsidRPr="003D0FC6">
        <w:rPr>
          <w:rFonts w:cs="Arial"/>
        </w:rPr>
        <w:t xml:space="preserve">топливно-энергетического комплекса, </w:t>
      </w:r>
    </w:p>
    <w:p w:rsidR="003D0FC6" w:rsidRPr="003D0FC6" w:rsidRDefault="003D0FC6" w:rsidP="003D0FC6">
      <w:pPr>
        <w:ind w:firstLine="0"/>
        <w:rPr>
          <w:rFonts w:cs="Arial"/>
        </w:rPr>
      </w:pPr>
      <w:r w:rsidRPr="003D0FC6">
        <w:rPr>
          <w:rFonts w:cs="Arial"/>
        </w:rPr>
        <w:t xml:space="preserve">жилищно-коммунального хозяйства, транспорта </w:t>
      </w:r>
    </w:p>
    <w:p w:rsidR="003D0FC6" w:rsidRPr="003D0FC6" w:rsidRDefault="003D0FC6" w:rsidP="003D0FC6">
      <w:pPr>
        <w:ind w:firstLine="0"/>
        <w:rPr>
          <w:rFonts w:cs="Arial"/>
        </w:rPr>
      </w:pPr>
      <w:r w:rsidRPr="003D0FC6">
        <w:rPr>
          <w:rFonts w:cs="Arial"/>
        </w:rPr>
        <w:t>и дорожного хозяйства Орловской области</w:t>
      </w:r>
    </w:p>
    <w:p w:rsidR="003D0FC6" w:rsidRPr="003D0FC6" w:rsidRDefault="003D0FC6" w:rsidP="003D0FC6">
      <w:pPr>
        <w:jc w:val="right"/>
        <w:rPr>
          <w:rFonts w:cs="Arial"/>
        </w:rPr>
      </w:pPr>
      <w:r w:rsidRPr="003D0FC6">
        <w:rPr>
          <w:rFonts w:cs="Arial"/>
        </w:rPr>
        <w:t>К. В. Павлов</w:t>
      </w:r>
    </w:p>
    <w:p w:rsidR="003D0FC6" w:rsidRPr="003D0FC6" w:rsidRDefault="003D0FC6" w:rsidP="003D0FC6">
      <w:pPr>
        <w:rPr>
          <w:rFonts w:cs="Arial"/>
        </w:rPr>
      </w:pPr>
    </w:p>
    <w:p w:rsidR="003D0FC6" w:rsidRPr="003D0FC6" w:rsidRDefault="003D0FC6" w:rsidP="003D0FC6">
      <w:pPr>
        <w:rPr>
          <w:rFonts w:cs="Arial"/>
        </w:rPr>
      </w:pPr>
    </w:p>
    <w:p w:rsidR="00484511" w:rsidRPr="003D0FC6" w:rsidRDefault="00484511" w:rsidP="003D0FC6">
      <w:pPr>
        <w:rPr>
          <w:rFonts w:cs="Arial"/>
        </w:rPr>
      </w:pPr>
    </w:p>
    <w:p w:rsidR="003D0FC6" w:rsidRPr="003D0FC6" w:rsidRDefault="003D0FC6" w:rsidP="003D0FC6">
      <w:pPr>
        <w:rPr>
          <w:rFonts w:cs="Arial"/>
        </w:rPr>
      </w:pPr>
    </w:p>
    <w:p w:rsidR="003D0FC6" w:rsidRPr="003D0FC6" w:rsidRDefault="003D0FC6" w:rsidP="003D0FC6">
      <w:pPr>
        <w:pStyle w:val="1"/>
        <w:jc w:val="right"/>
        <w:rPr>
          <w:b w:val="0"/>
          <w:sz w:val="24"/>
          <w:szCs w:val="24"/>
        </w:rPr>
      </w:pPr>
      <w:bookmarkStart w:id="0" w:name="sub_1000"/>
    </w:p>
    <w:p w:rsidR="003D0FC6" w:rsidRPr="003D0FC6" w:rsidRDefault="003D0FC6" w:rsidP="003D0FC6">
      <w:pPr>
        <w:pStyle w:val="1"/>
        <w:jc w:val="right"/>
        <w:rPr>
          <w:b w:val="0"/>
          <w:sz w:val="24"/>
          <w:szCs w:val="24"/>
        </w:rPr>
      </w:pPr>
      <w:r w:rsidRPr="003D0FC6">
        <w:rPr>
          <w:b w:val="0"/>
          <w:sz w:val="24"/>
          <w:szCs w:val="24"/>
        </w:rPr>
        <w:t xml:space="preserve">Приложение к приказу </w:t>
      </w:r>
      <w:r w:rsidRPr="003D0FC6">
        <w:rPr>
          <w:b w:val="0"/>
          <w:sz w:val="24"/>
          <w:szCs w:val="24"/>
        </w:rPr>
        <w:br/>
        <w:t>Департамента</w:t>
      </w:r>
      <w:r w:rsidR="00EE3089">
        <w:rPr>
          <w:b w:val="0"/>
          <w:sz w:val="24"/>
          <w:szCs w:val="24"/>
        </w:rPr>
        <w:t xml:space="preserve"> </w:t>
      </w:r>
      <w:r w:rsidRPr="003D0FC6">
        <w:rPr>
          <w:b w:val="0"/>
          <w:sz w:val="24"/>
          <w:szCs w:val="24"/>
        </w:rPr>
        <w:t>строительства, топливно-энергетического комплекса, жилищно-</w:t>
      </w:r>
      <w:r w:rsidRPr="003D0FC6">
        <w:rPr>
          <w:b w:val="0"/>
          <w:sz w:val="24"/>
          <w:szCs w:val="24"/>
        </w:rPr>
        <w:lastRenderedPageBreak/>
        <w:t xml:space="preserve">коммунального хозяйства, транспорта </w:t>
      </w:r>
      <w:r w:rsidRPr="003D0FC6">
        <w:rPr>
          <w:b w:val="0"/>
          <w:sz w:val="24"/>
          <w:szCs w:val="24"/>
        </w:rPr>
        <w:br/>
        <w:t xml:space="preserve">и дорожного хозяйства Орловской области </w:t>
      </w:r>
      <w:r w:rsidRPr="003D0FC6">
        <w:rPr>
          <w:b w:val="0"/>
          <w:sz w:val="24"/>
          <w:szCs w:val="24"/>
        </w:rPr>
        <w:br/>
        <w:t>от 30 декабря 2015 г. № 398</w:t>
      </w:r>
    </w:p>
    <w:p w:rsidR="003D0FC6" w:rsidRPr="003D0FC6" w:rsidRDefault="003D0FC6" w:rsidP="003D0FC6">
      <w:pPr>
        <w:pStyle w:val="1"/>
        <w:ind w:firstLine="709"/>
        <w:rPr>
          <w:b w:val="0"/>
          <w:sz w:val="24"/>
          <w:szCs w:val="24"/>
        </w:rPr>
      </w:pPr>
    </w:p>
    <w:p w:rsidR="003D0FC6" w:rsidRPr="003D0FC6" w:rsidRDefault="003D0FC6" w:rsidP="00BA75D4">
      <w:pPr>
        <w:pStyle w:val="1"/>
        <w:ind w:firstLine="0"/>
        <w:rPr>
          <w:b w:val="0"/>
          <w:sz w:val="24"/>
          <w:szCs w:val="24"/>
        </w:rPr>
      </w:pPr>
      <w:r w:rsidRPr="003D0FC6">
        <w:rPr>
          <w:b w:val="0"/>
          <w:sz w:val="24"/>
          <w:szCs w:val="24"/>
        </w:rPr>
        <w:t xml:space="preserve">ПОРЯДОК  </w:t>
      </w:r>
    </w:p>
    <w:p w:rsidR="003D0FC6" w:rsidRPr="003D0FC6" w:rsidRDefault="003D0FC6" w:rsidP="00BA75D4">
      <w:pPr>
        <w:pStyle w:val="1"/>
        <w:ind w:firstLine="0"/>
        <w:rPr>
          <w:b w:val="0"/>
          <w:sz w:val="24"/>
          <w:szCs w:val="24"/>
        </w:rPr>
      </w:pPr>
      <w:r w:rsidRPr="003D0FC6">
        <w:rPr>
          <w:b w:val="0"/>
          <w:sz w:val="24"/>
          <w:szCs w:val="24"/>
        </w:rPr>
        <w:t>деятельности общественных кладбищ и крематориев на территории Орловской области</w:t>
      </w:r>
      <w:bookmarkEnd w:id="0"/>
    </w:p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pStyle w:val="1"/>
        <w:ind w:firstLine="709"/>
        <w:rPr>
          <w:b w:val="0"/>
          <w:sz w:val="24"/>
          <w:szCs w:val="24"/>
        </w:rPr>
      </w:pPr>
      <w:bookmarkStart w:id="1" w:name="sub_1100"/>
      <w:r w:rsidRPr="003D0FC6">
        <w:rPr>
          <w:b w:val="0"/>
          <w:sz w:val="24"/>
          <w:szCs w:val="24"/>
        </w:rPr>
        <w:t>I. Общие положения</w:t>
      </w:r>
    </w:p>
    <w:bookmarkEnd w:id="1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  <w:bookmarkStart w:id="2" w:name="sub_1001"/>
      <w:r w:rsidRPr="003D0FC6">
        <w:rPr>
          <w:rFonts w:cs="Arial"/>
        </w:rPr>
        <w:t xml:space="preserve">1. </w:t>
      </w:r>
      <w:proofErr w:type="gramStart"/>
      <w:r w:rsidRPr="003D0FC6">
        <w:rPr>
          <w:rFonts w:cs="Arial"/>
        </w:rPr>
        <w:t xml:space="preserve">Настоящий Порядок разработан в соответствии с </w:t>
      </w:r>
      <w:r w:rsidRPr="003D0FC6">
        <w:rPr>
          <w:rStyle w:val="a8"/>
          <w:rFonts w:cs="Arial"/>
          <w:color w:val="auto"/>
        </w:rPr>
        <w:t>Законом</w:t>
      </w:r>
      <w:r w:rsidRPr="003D0FC6">
        <w:rPr>
          <w:rFonts w:cs="Arial"/>
        </w:rPr>
        <w:t xml:space="preserve"> Орловской области </w:t>
      </w:r>
      <w:hyperlink r:id="rId7" w:tgtFrame="Logical" w:history="1">
        <w:r w:rsidRPr="003D0FC6">
          <w:rPr>
            <w:rStyle w:val="a7"/>
            <w:rFonts w:cs="Arial"/>
          </w:rPr>
          <w:t>от 10 ноября 2014 года № 1686-ОЗ</w:t>
        </w:r>
      </w:hyperlink>
      <w:r w:rsidRPr="003D0FC6">
        <w:rPr>
          <w:rFonts w:cs="Arial"/>
        </w:rPr>
        <w:t xml:space="preserve"> «О перераспределении полномочий между органами местного самоуправления муниципальных образований Орловской области и органами государственной власти Орловской области» и устанавливает единые требования к порядку деятельности общественных кладбищ и крематориев, находящихся в ведении органов местного самоуправления муниципальных образований Орловской области (далее – объекты похоронного назначения), в том числе</w:t>
      </w:r>
      <w:proofErr w:type="gramEnd"/>
      <w:r w:rsidRPr="003D0FC6">
        <w:rPr>
          <w:rFonts w:cs="Arial"/>
        </w:rPr>
        <w:t xml:space="preserve"> к их устройству и содержанию.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3" w:name="sub_1002"/>
      <w:bookmarkEnd w:id="2"/>
      <w:r w:rsidRPr="003D0FC6">
        <w:rPr>
          <w:rFonts w:cs="Arial"/>
        </w:rPr>
        <w:t xml:space="preserve">2. Требования настоящего Порядка являются обязательными для исполнения органами местного самоуправления муниципальных образований Орловской области (далее – органы местного самоуправления), юридическими лицами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и индивидуальными предпринимателями, осуществляющими деятельность в сфере погребения и похоронного дела на территории Орловской области, а также гражданами.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4" w:name="sub_1003"/>
      <w:bookmarkEnd w:id="3"/>
      <w:r w:rsidRPr="003D0FC6">
        <w:rPr>
          <w:rFonts w:cs="Arial"/>
        </w:rPr>
        <w:t xml:space="preserve">3. </w:t>
      </w:r>
      <w:proofErr w:type="gramStart"/>
      <w:r w:rsidRPr="003D0FC6">
        <w:rPr>
          <w:rFonts w:cs="Arial"/>
        </w:rPr>
        <w:t xml:space="preserve">Понятия и термины, применяемые в настоящем Порядке, используются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 xml:space="preserve">в том значении, в котором они предусмотрены </w:t>
      </w:r>
      <w:hyperlink r:id="rId8" w:tgtFrame="Logical" w:history="1">
        <w:r w:rsidRPr="003D0FC6">
          <w:rPr>
            <w:rStyle w:val="a7"/>
            <w:rFonts w:cs="Arial"/>
          </w:rPr>
          <w:t>Федеральным законом от 12 января 1996 года № 8-ФЗ «О погребении и похоронном деле»,</w:t>
        </w:r>
      </w:hyperlink>
      <w:r w:rsidRPr="003D0FC6">
        <w:rPr>
          <w:rFonts w:cs="Arial"/>
        </w:rPr>
        <w:t xml:space="preserve"> </w:t>
      </w:r>
      <w:proofErr w:type="spellStart"/>
      <w:r w:rsidRPr="003D0FC6">
        <w:rPr>
          <w:rStyle w:val="a8"/>
          <w:rFonts w:cs="Arial"/>
          <w:color w:val="auto"/>
        </w:rPr>
        <w:t>СанПиН</w:t>
      </w:r>
      <w:proofErr w:type="spellEnd"/>
      <w:r w:rsidRPr="003D0FC6">
        <w:rPr>
          <w:rStyle w:val="a8"/>
          <w:rFonts w:cs="Arial"/>
          <w:color w:val="auto"/>
        </w:rPr>
        <w:t xml:space="preserve"> 2.1.2882-11</w:t>
      </w:r>
      <w:r w:rsidRPr="003D0FC6">
        <w:rPr>
          <w:rFonts w:cs="Arial"/>
        </w:rPr>
        <w:t xml:space="preserve"> «Гигиенические требования к размещению, устройству и содержанию кладбищ, зданий и сооружений похоронного назначения», утвержденными </w:t>
      </w:r>
      <w:r w:rsidRPr="003D0FC6">
        <w:rPr>
          <w:rStyle w:val="a8"/>
          <w:rFonts w:cs="Arial"/>
          <w:color w:val="auto"/>
        </w:rPr>
        <w:t>постановлением</w:t>
      </w:r>
      <w:r w:rsidRPr="003D0FC6">
        <w:rPr>
          <w:rFonts w:cs="Arial"/>
        </w:rPr>
        <w:t xml:space="preserve"> Главного государственного санитарного врача Российской Федерации от 28 июня 2011 года № 84 «Об утверждении</w:t>
      </w:r>
      <w:proofErr w:type="gramEnd"/>
      <w:r w:rsidRPr="003D0FC6">
        <w:rPr>
          <w:rFonts w:cs="Arial"/>
        </w:rPr>
        <w:t xml:space="preserve"> </w:t>
      </w:r>
      <w:proofErr w:type="spellStart"/>
      <w:r w:rsidRPr="003D0FC6">
        <w:rPr>
          <w:rFonts w:cs="Arial"/>
        </w:rPr>
        <w:t>СанПиН</w:t>
      </w:r>
      <w:proofErr w:type="spellEnd"/>
      <w:r w:rsidRPr="003D0FC6">
        <w:rPr>
          <w:rFonts w:cs="Arial"/>
        </w:rPr>
        <w:t xml:space="preserve"> 2.1.2882-11 «Гигиенические требования к размещению, устройству и содержанию кладбищ, зданий и сооружений похоронного назначения», ГОСТ 32609-2014 «Услуги бытовые. Услуги ритуальные. </w:t>
      </w:r>
      <w:proofErr w:type="gramStart"/>
      <w:r w:rsidRPr="003D0FC6">
        <w:rPr>
          <w:rFonts w:cs="Arial"/>
        </w:rPr>
        <w:t xml:space="preserve">Термины и определения», </w:t>
      </w:r>
      <w:r w:rsidRPr="003D0FC6">
        <w:rPr>
          <w:rStyle w:val="a8"/>
          <w:rFonts w:cs="Arial"/>
          <w:color w:val="auto"/>
        </w:rPr>
        <w:t>Рекомендациями</w:t>
      </w:r>
      <w:r w:rsidRPr="003D0FC6">
        <w:rPr>
          <w:rFonts w:cs="Arial"/>
        </w:rPr>
        <w:t xml:space="preserve"> о порядке похорон и содержании кладбищ в Российской </w:t>
      </w:r>
      <w:proofErr w:type="spellStart"/>
      <w:r w:rsidRPr="003D0FC6">
        <w:rPr>
          <w:rFonts w:cs="Arial"/>
        </w:rPr>
        <w:t>ФедерацииМДК</w:t>
      </w:r>
      <w:proofErr w:type="spellEnd"/>
      <w:r w:rsidRPr="003D0FC6">
        <w:rPr>
          <w:rFonts w:cs="Arial"/>
        </w:rPr>
        <w:t xml:space="preserve"> 11-01.2002, рекомендованными протоколом Госстроя Российской Федерации от 25 декабря 2001 года № 01-НС-22/1, </w:t>
      </w:r>
      <w:r w:rsidRPr="003D0FC6">
        <w:rPr>
          <w:rStyle w:val="a8"/>
          <w:rFonts w:cs="Arial"/>
          <w:color w:val="auto"/>
        </w:rPr>
        <w:t>Рекомендациями</w:t>
      </w:r>
      <w:r w:rsidRPr="003D0FC6">
        <w:rPr>
          <w:rFonts w:cs="Arial"/>
        </w:rPr>
        <w:t xml:space="preserve"> по планировке и содержанию зданий, сооружений и комплексов похоронного </w:t>
      </w:r>
      <w:proofErr w:type="spellStart"/>
      <w:r w:rsidRPr="003D0FC6">
        <w:rPr>
          <w:rFonts w:cs="Arial"/>
        </w:rPr>
        <w:t>назначенияМДС</w:t>
      </w:r>
      <w:proofErr w:type="spellEnd"/>
      <w:r w:rsidRPr="003D0FC6">
        <w:rPr>
          <w:rFonts w:cs="Arial"/>
        </w:rPr>
        <w:t xml:space="preserve"> 31-10.2004, рекомендованными письмом Госстроя Российской Федерации от 20</w:t>
      </w:r>
      <w:bookmarkStart w:id="5" w:name="_GoBack"/>
      <w:bookmarkEnd w:id="5"/>
      <w:r w:rsidRPr="003D0FC6">
        <w:rPr>
          <w:rFonts w:cs="Arial"/>
        </w:rPr>
        <w:t>января 2004 года № СК-406/12.</w:t>
      </w:r>
      <w:proofErr w:type="gramEnd"/>
    </w:p>
    <w:bookmarkEnd w:id="4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pStyle w:val="1"/>
        <w:ind w:firstLine="709"/>
        <w:rPr>
          <w:b w:val="0"/>
          <w:sz w:val="24"/>
          <w:szCs w:val="24"/>
        </w:rPr>
      </w:pPr>
      <w:bookmarkStart w:id="6" w:name="sub_1200"/>
      <w:r w:rsidRPr="003D0FC6">
        <w:rPr>
          <w:b w:val="0"/>
          <w:sz w:val="24"/>
          <w:szCs w:val="24"/>
        </w:rPr>
        <w:t xml:space="preserve">II. Общие требования к объектам похоронного назначения, </w:t>
      </w:r>
      <w:r w:rsidR="00BA75D4">
        <w:rPr>
          <w:b w:val="0"/>
          <w:sz w:val="24"/>
          <w:szCs w:val="24"/>
        </w:rPr>
        <w:t xml:space="preserve"> </w:t>
      </w:r>
      <w:r w:rsidRPr="003D0FC6">
        <w:rPr>
          <w:b w:val="0"/>
          <w:sz w:val="24"/>
          <w:szCs w:val="24"/>
        </w:rPr>
        <w:t>в том числе к их устройству</w:t>
      </w:r>
    </w:p>
    <w:bookmarkEnd w:id="6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  <w:bookmarkStart w:id="7" w:name="sub_1004"/>
      <w:r w:rsidRPr="003D0FC6">
        <w:rPr>
          <w:rFonts w:cs="Arial"/>
        </w:rPr>
        <w:t>4. Объекты похоронного назначения должны быть включены в реестр муниципального имущества соответствующих муниципальных образований Орловской области.</w:t>
      </w:r>
    </w:p>
    <w:bookmarkEnd w:id="7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Не допускается наличие на территории муниципальных образований Орловской области бесхозяйных общественных кладбищ.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8" w:name="sub_1005"/>
      <w:r w:rsidRPr="003D0FC6">
        <w:rPr>
          <w:rFonts w:cs="Arial"/>
        </w:rPr>
        <w:t>5. Земельные участки, находящиеся под объектами похоронного назначения, а также здания, строения и сооружения, расположенные на территории объектов похоронного назначения, должны быть оформлены в муниципальную собственность соответствующих муниципальных образований на территории Орловской области в порядке, установленном законодательством Российской Федерации.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9" w:name="sub_1006"/>
      <w:bookmarkEnd w:id="8"/>
      <w:r w:rsidRPr="003D0FC6">
        <w:rPr>
          <w:rFonts w:cs="Arial"/>
        </w:rPr>
        <w:t xml:space="preserve">6. Устройство объектов похоронного назначения должно осуществляться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 xml:space="preserve">в соответствии с </w:t>
      </w:r>
      <w:proofErr w:type="spellStart"/>
      <w:r w:rsidRPr="003D0FC6">
        <w:rPr>
          <w:rStyle w:val="a8"/>
          <w:rFonts w:cs="Arial"/>
          <w:color w:val="auto"/>
        </w:rPr>
        <w:t>законодательством</w:t>
      </w:r>
      <w:r w:rsidRPr="003D0FC6">
        <w:rPr>
          <w:rFonts w:cs="Arial"/>
        </w:rPr>
        <w:t>о</w:t>
      </w:r>
      <w:proofErr w:type="spellEnd"/>
      <w:r w:rsidRPr="003D0FC6">
        <w:rPr>
          <w:rFonts w:cs="Arial"/>
        </w:rPr>
        <w:t xml:space="preserve"> градостроительной деятельности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и санитарно-эпидемиологическими правилами и нормами (далее – санитарные правила).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10" w:name="sub_1007"/>
      <w:bookmarkEnd w:id="9"/>
      <w:r w:rsidRPr="003D0FC6">
        <w:rPr>
          <w:rFonts w:cs="Arial"/>
        </w:rPr>
        <w:lastRenderedPageBreak/>
        <w:t>7. Объекты похоронного назначения следует размещать вблизи существующих инженерных коммуникаций и автомобильных дорог общего пользования.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11" w:name="sub_1008"/>
      <w:bookmarkEnd w:id="10"/>
      <w:r w:rsidRPr="003D0FC6">
        <w:rPr>
          <w:rFonts w:cs="Arial"/>
        </w:rPr>
        <w:t>8. На территории объектов похоронного назначения не должны размещаться здания, строения и сооружения, не связанные с обслуживанием указанных объектов похоронного назначения и оказанием ритуальных услуг.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12" w:name="sub_1009"/>
      <w:bookmarkEnd w:id="11"/>
      <w:r w:rsidRPr="003D0FC6">
        <w:rPr>
          <w:rFonts w:cs="Arial"/>
        </w:rPr>
        <w:t xml:space="preserve">9. Передача в аренду имущества муниципального образования Орловской области, находящегося на территории объектов похоронного назначения, включая земельные участки, расположенные на территории объектов похоронного назначения, за исключением земельных участков, находящихся в зоне захоронений объектов похоронного назначения, осуществляется с соблюдением законодательства Российской Федерации, муниципальных правовых актов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 xml:space="preserve">и требований </w:t>
      </w:r>
      <w:r w:rsidRPr="003D0FC6">
        <w:rPr>
          <w:rStyle w:val="a8"/>
          <w:rFonts w:cs="Arial"/>
          <w:color w:val="auto"/>
        </w:rPr>
        <w:t>пункта 8</w:t>
      </w:r>
      <w:r w:rsidRPr="003D0FC6">
        <w:rPr>
          <w:rFonts w:cs="Arial"/>
        </w:rPr>
        <w:t xml:space="preserve"> настоящего Порядка.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13" w:name="sub_1010"/>
      <w:bookmarkEnd w:id="12"/>
      <w:r w:rsidRPr="003D0FC6">
        <w:rPr>
          <w:rFonts w:cs="Arial"/>
        </w:rPr>
        <w:t xml:space="preserve">10. Торговля на территории объектов похоронного назначения либо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на территории, прилегающей к объектам похоронного назначения, осуществляется только в местах, отведенных для этих целей уполномоченным органом местного самоуправления в сфере погребения и похоронного дела, если иное не установлено законодательством Российской Федерации.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14" w:name="sub_1011"/>
      <w:bookmarkEnd w:id="13"/>
      <w:r w:rsidRPr="003D0FC6">
        <w:rPr>
          <w:rFonts w:cs="Arial"/>
        </w:rPr>
        <w:t xml:space="preserve">11. Объекты похоронного назначения должны быть обеспечены условиями для беспрепятственного доступа к ним инвалидов и </w:t>
      </w:r>
      <w:proofErr w:type="spellStart"/>
      <w:r w:rsidRPr="003D0FC6">
        <w:rPr>
          <w:rFonts w:cs="Arial"/>
        </w:rPr>
        <w:t>маломобильных</w:t>
      </w:r>
      <w:proofErr w:type="spellEnd"/>
      <w:r w:rsidRPr="003D0FC6">
        <w:rPr>
          <w:rFonts w:cs="Arial"/>
        </w:rPr>
        <w:t xml:space="preserve"> групп населения.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15" w:name="sub_1012"/>
      <w:bookmarkEnd w:id="14"/>
      <w:r w:rsidRPr="003D0FC6">
        <w:rPr>
          <w:rFonts w:cs="Arial"/>
        </w:rPr>
        <w:t xml:space="preserve">12. </w:t>
      </w:r>
      <w:bookmarkStart w:id="16" w:name="sub_1013"/>
      <w:bookmarkEnd w:id="15"/>
      <w:r w:rsidRPr="003D0FC6">
        <w:rPr>
          <w:rFonts w:cs="Arial"/>
        </w:rPr>
        <w:t xml:space="preserve">На территории объектов похоронного назначения либо на территории, прилегающей к объектам похоронного назначения, должна быть предусмотрена бесплатная стоянка для транспортных средств, в том числе автокатафалков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(далее – автостоянка).</w:t>
      </w:r>
    </w:p>
    <w:bookmarkEnd w:id="16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Рекомендуется автостоянку и остановки общественного транспорта располагать на расстоянии не более 150 м от объектов похоронного назначения.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17" w:name="sub_1014"/>
      <w:r w:rsidRPr="003D0FC6">
        <w:rPr>
          <w:rFonts w:cs="Arial"/>
        </w:rPr>
        <w:t xml:space="preserve">13. На территории объектов похоронного назначения должны быть предусмотрены накопительные баки с водой для технических нужд и емкости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с песком для благоустройства мест захоронений.</w:t>
      </w:r>
    </w:p>
    <w:bookmarkEnd w:id="17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Урны для мусора на территории объектов похоронного назначения должны быть предусмотрены в количестве, необходимом для обеспечения сбора бытового мусора в течение всего промежутка времени между их обслуживанием.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Кроме того, на территории объектов похоронного назначения либо на территории, прилегающей к объектам похоронного назначения, должны быть установлены мусоросборники с подъездами к ним из расчета не менее 1 мусоросборника на 0,5 га территории объекта похоронного назначения. Мусоросборники должны быть огорожены и располагаться на площадках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с твердым покрытием (асфальтирование, бетонирование).</w:t>
      </w:r>
    </w:p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pStyle w:val="1"/>
        <w:ind w:firstLine="709"/>
        <w:rPr>
          <w:b w:val="0"/>
          <w:sz w:val="24"/>
          <w:szCs w:val="24"/>
        </w:rPr>
      </w:pPr>
      <w:bookmarkStart w:id="18" w:name="sub_1300"/>
      <w:r w:rsidRPr="003D0FC6">
        <w:rPr>
          <w:b w:val="0"/>
          <w:sz w:val="24"/>
          <w:szCs w:val="24"/>
        </w:rPr>
        <w:t xml:space="preserve">III. Основные требования к устройству общественных кладбищ, находящихся </w:t>
      </w:r>
      <w:r w:rsidR="00BA75D4">
        <w:rPr>
          <w:b w:val="0"/>
          <w:sz w:val="24"/>
          <w:szCs w:val="24"/>
        </w:rPr>
        <w:t xml:space="preserve"> </w:t>
      </w:r>
      <w:r w:rsidRPr="003D0FC6">
        <w:rPr>
          <w:b w:val="0"/>
          <w:sz w:val="24"/>
          <w:szCs w:val="24"/>
        </w:rPr>
        <w:t>в ведении органов местного самоуправления муниципальных образований Орловской области</w:t>
      </w:r>
    </w:p>
    <w:bookmarkEnd w:id="18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  <w:bookmarkStart w:id="19" w:name="sub_1015"/>
      <w:r w:rsidRPr="003D0FC6">
        <w:rPr>
          <w:rFonts w:cs="Arial"/>
        </w:rPr>
        <w:t>14. На существующих общественных кладбищах должны соблюдаться требования законодательства Российской Федерации к устройству кладбищ, в том числе к разделению кладбища на функциональные зоны (входную, ритуальную, административно-хозяйственную, захоронений, зеленой защиты)</w:t>
      </w:r>
      <w:bookmarkEnd w:id="19"/>
      <w:r w:rsidRPr="003D0FC6">
        <w:rPr>
          <w:rFonts w:cs="Arial"/>
        </w:rPr>
        <w:t>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20" w:name="sub_1016"/>
      <w:r w:rsidRPr="003D0FC6">
        <w:rPr>
          <w:rFonts w:cs="Arial"/>
        </w:rPr>
        <w:t xml:space="preserve">15. Территория общественного кладбища должна иметь </w:t>
      </w:r>
      <w:proofErr w:type="spellStart"/>
      <w:r w:rsidRPr="003D0FC6">
        <w:rPr>
          <w:rFonts w:cs="Arial"/>
        </w:rPr>
        <w:t>непросматриваемую</w:t>
      </w:r>
      <w:proofErr w:type="spellEnd"/>
      <w:r w:rsidRPr="003D0FC6">
        <w:rPr>
          <w:rFonts w:cs="Arial"/>
        </w:rPr>
        <w:t xml:space="preserve"> ограду высотой не менее 2 м.</w:t>
      </w:r>
    </w:p>
    <w:bookmarkEnd w:id="20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Кладбища, устроенные в лесопарковой защитной полосе, могут иметь ограду в виде живой зеленой изгороди из древесных и кустарниковых пород и рва глубиной 50–80 см.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21" w:name="sub_1017"/>
      <w:r w:rsidRPr="003D0FC6">
        <w:rPr>
          <w:rFonts w:cs="Arial"/>
        </w:rPr>
        <w:t xml:space="preserve">16. </w:t>
      </w:r>
      <w:proofErr w:type="gramStart"/>
      <w:r w:rsidRPr="003D0FC6">
        <w:rPr>
          <w:rFonts w:cs="Arial"/>
        </w:rPr>
        <w:t xml:space="preserve">Если планировкой кладбища предусмотрены въезд и движение похоронных процессий по территории кладбища в пределах схем движения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 xml:space="preserve">и стоянок транспортных средств, утвержденных уполномоченным органом местного самоуправления в сфере </w:t>
      </w:r>
      <w:r w:rsidRPr="003D0FC6">
        <w:rPr>
          <w:rFonts w:cs="Arial"/>
        </w:rPr>
        <w:lastRenderedPageBreak/>
        <w:t>погребения и похоронного дела, то для беспрепятственного проезда похоронных процессий на кладбище ширина ворот должна составлять не менее 6 м, ширина калитки – не менее 1,2 м.</w:t>
      </w:r>
      <w:proofErr w:type="gramEnd"/>
    </w:p>
    <w:p w:rsidR="003D0FC6" w:rsidRPr="003D0FC6" w:rsidRDefault="003D0FC6" w:rsidP="003D0FC6">
      <w:pPr>
        <w:ind w:firstLine="709"/>
        <w:rPr>
          <w:rFonts w:cs="Arial"/>
        </w:rPr>
      </w:pPr>
      <w:bookmarkStart w:id="22" w:name="sub_1018"/>
      <w:bookmarkEnd w:id="21"/>
      <w:r w:rsidRPr="003D0FC6">
        <w:rPr>
          <w:rFonts w:cs="Arial"/>
        </w:rPr>
        <w:t>17. Территория общественных кладбищ площадью более 20 га должна иметь наружное освещение, а также быть обеспечена навигационными табличками.</w:t>
      </w:r>
    </w:p>
    <w:bookmarkEnd w:id="22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Рекомендуется оборудовать общественные кладбища системой видеонаблюдения.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На аллеях, дорожках общественных кладбищ должны устанавливаться указатели расположения административных зданий, строений, сооружений, пункта выдачи инвентаря, общественных туалетов, места расположения накопительных баков с водой для технических нужд (при отсутствии поливочного водопровода), емкостей с песком для благоустройства мест захоронения.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23" w:name="sub_1019"/>
      <w:r w:rsidRPr="003D0FC6">
        <w:rPr>
          <w:rFonts w:cs="Arial"/>
        </w:rPr>
        <w:t xml:space="preserve">18. Входную зону рекомендуется размещать </w:t>
      </w:r>
      <w:proofErr w:type="spellStart"/>
      <w:r w:rsidRPr="003D0FC6">
        <w:rPr>
          <w:rFonts w:cs="Arial"/>
        </w:rPr>
        <w:t>смежно</w:t>
      </w:r>
      <w:proofErr w:type="spellEnd"/>
      <w:r w:rsidRPr="003D0FC6">
        <w:rPr>
          <w:rFonts w:cs="Arial"/>
        </w:rPr>
        <w:t xml:space="preserve"> с ритуальной зоной.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24" w:name="sub_1020"/>
      <w:bookmarkEnd w:id="23"/>
      <w:r w:rsidRPr="003D0FC6">
        <w:rPr>
          <w:rFonts w:cs="Arial"/>
        </w:rPr>
        <w:t>19. При входе на общественное кладбище должна быть вывеска с указанием наименования кладбища, его принадлежности (формы собственности) и режима работы.</w:t>
      </w:r>
    </w:p>
    <w:bookmarkEnd w:id="24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Во входной зоне общественных кладбищ должен быть установлен схематический план кладбища с обозначением функциональных зон, административных зданий, строений, сооружений, а также кварталов и секторов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в зоне захоронения, исторических и мемориальных могил и памятников, мест общего пользования, дорог.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Также в этой зоне необходимо предусмотреть справочно-информационный стенд, содержащий информацию об организации, осуществляющей работы по содержанию кладбища (далее – организация, обслуживающая кладбище), оказываемых ритуальных услугах с указанием их цен (тарифов). На данном стенде должны быть вывешены правила посещения общественных кладбищ, телефоны уполномоченного органа местного самоуправления в сфере погребения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и похоронного дела и организации, обслуживающей кладбище.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25" w:name="sub_1021"/>
      <w:r w:rsidRPr="003D0FC6">
        <w:rPr>
          <w:rFonts w:cs="Arial"/>
        </w:rPr>
        <w:t>20. Во входной зоне общественных кладбищ площадью 20 га и более должны предусматриваться:</w:t>
      </w:r>
    </w:p>
    <w:bookmarkEnd w:id="25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раздельные въезд и выезд для </w:t>
      </w:r>
      <w:proofErr w:type="gramStart"/>
      <w:r w:rsidRPr="003D0FC6">
        <w:rPr>
          <w:rFonts w:cs="Arial"/>
        </w:rPr>
        <w:t>автотранспорта</w:t>
      </w:r>
      <w:proofErr w:type="gramEnd"/>
      <w:r w:rsidRPr="003D0FC6">
        <w:rPr>
          <w:rFonts w:cs="Arial"/>
        </w:rPr>
        <w:t xml:space="preserve"> и вход-выход для посетителей, отдельный хозяйственный въезд;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пункт проката инвентаря;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стационарные скамейки для отдыха посетителей;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стационарные общественные туалеты;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поливочный водопровод или накопительные баки с водой для технических нужд, емкости с питьевой водой;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емкости с песком для благоустройства мест захоронения, урны для мусора.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26" w:name="sub_1022"/>
      <w:r w:rsidRPr="003D0FC6">
        <w:rPr>
          <w:rFonts w:cs="Arial"/>
        </w:rPr>
        <w:t>21. Во входной зоне общественных кладбищ, расположенных в сельских поселениях (далее – сельские кладбища), и общественных кладбищ площадью менее 20 га должны предусматриваться:</w:t>
      </w:r>
    </w:p>
    <w:bookmarkEnd w:id="26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въезд-выезд для автотранспорта и вход-выход для посетителей;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накопительные баки с водой для технических нужд;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емкости с песком для благоустройства мест захоронения, урны для мусора.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27" w:name="sub_1023"/>
      <w:r w:rsidRPr="003D0FC6">
        <w:rPr>
          <w:rFonts w:cs="Arial"/>
        </w:rPr>
        <w:t xml:space="preserve">22. Ритуальную зону следует размещать вблизи от главного входа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и административно-хозяйственной зоны.</w:t>
      </w:r>
    </w:p>
    <w:bookmarkEnd w:id="27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В ритуальной зоне рекомендуется предусматривать здания и сооружения для проведения траурных обрядов, прощания и поминовения, культовые здания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и сооружения, памятники общественного значения, площадки для отдыха посетителей.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Проезды в ритуальной зоне должны обеспечивать стоянку, разворот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и разъезд автокатафалков.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28" w:name="sub_1024"/>
      <w:r w:rsidRPr="003D0FC6">
        <w:rPr>
          <w:rFonts w:cs="Arial"/>
        </w:rPr>
        <w:t xml:space="preserve">23. Административно-хозяйственную зону рекомендуется располагать рядом </w:t>
      </w:r>
      <w:proofErr w:type="gramStart"/>
      <w:r w:rsidRPr="003D0FC6">
        <w:rPr>
          <w:rFonts w:cs="Arial"/>
        </w:rPr>
        <w:t>со</w:t>
      </w:r>
      <w:proofErr w:type="gramEnd"/>
      <w:r w:rsidRPr="003D0FC6">
        <w:rPr>
          <w:rFonts w:cs="Arial"/>
        </w:rPr>
        <w:t xml:space="preserve"> входной зоной.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29" w:name="sub_1025"/>
      <w:bookmarkEnd w:id="28"/>
      <w:r w:rsidRPr="003D0FC6">
        <w:rPr>
          <w:rFonts w:cs="Arial"/>
        </w:rPr>
        <w:lastRenderedPageBreak/>
        <w:t>24. Зона захоронений является основной функциональной частью общественного кладбища и делится на кварталы и сектора, обозначенные соответствующими буквами и цифрами, указанными на квартальных столбах.</w:t>
      </w:r>
    </w:p>
    <w:bookmarkEnd w:id="29"/>
    <w:p w:rsidR="003D0FC6" w:rsidRPr="003D0FC6" w:rsidRDefault="003D0FC6" w:rsidP="003D0FC6">
      <w:pPr>
        <w:ind w:firstLine="709"/>
        <w:rPr>
          <w:rFonts w:cs="Arial"/>
        </w:rPr>
      </w:pPr>
      <w:proofErr w:type="gramStart"/>
      <w:r w:rsidRPr="003D0FC6">
        <w:rPr>
          <w:rFonts w:cs="Arial"/>
        </w:rPr>
        <w:t>В зоне захоронений общественных кладбищ предоставляются места для одиночных, родственных, семейных (родовых), почетных, воинских, братских (общих) захоронений, захоронений в стенах скорби.</w:t>
      </w:r>
      <w:proofErr w:type="gramEnd"/>
    </w:p>
    <w:p w:rsidR="003D0FC6" w:rsidRPr="003D0FC6" w:rsidRDefault="003D0FC6" w:rsidP="003D0FC6">
      <w:pPr>
        <w:ind w:firstLine="709"/>
        <w:rPr>
          <w:rFonts w:cs="Arial"/>
        </w:rPr>
      </w:pPr>
      <w:bookmarkStart w:id="30" w:name="sub_1026"/>
      <w:r w:rsidRPr="003D0FC6">
        <w:rPr>
          <w:rFonts w:cs="Arial"/>
        </w:rPr>
        <w:t>25. Стены скорби, расположенные по периметру общественного кладбища, могут выполнять функции хранилища урн с прахом после кремации и ограждения территории кладбища.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31" w:name="sub_1027"/>
      <w:bookmarkEnd w:id="30"/>
      <w:r w:rsidRPr="003D0FC6">
        <w:rPr>
          <w:rFonts w:cs="Arial"/>
        </w:rPr>
        <w:t xml:space="preserve">26. В зоне захоронений общественных кладбищ могут быть предусмотрены обособленные земельные участки (зоны) для воинских захоронений и </w:t>
      </w:r>
      <w:proofErr w:type="gramStart"/>
      <w:r w:rsidRPr="003D0FC6">
        <w:rPr>
          <w:rFonts w:cs="Arial"/>
        </w:rPr>
        <w:t>погребения</w:t>
      </w:r>
      <w:proofErr w:type="gramEnd"/>
      <w:r w:rsidRPr="003D0FC6">
        <w:rPr>
          <w:rFonts w:cs="Arial"/>
        </w:rPr>
        <w:t xml:space="preserve"> умерших одной веры.</w:t>
      </w:r>
    </w:p>
    <w:bookmarkEnd w:id="31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Кроме того, в этой зоне могут быть предусмотрены обособленные земельные участки (зоны) для погребения умерших, имеющих высокий радиоактивный фон, с соблюдением санитарных правил и законодательства Российской Федерации в сфере обеспечения радиационной безопасности населения.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32" w:name="sub_1028"/>
      <w:r w:rsidRPr="003D0FC6">
        <w:rPr>
          <w:rFonts w:cs="Arial"/>
        </w:rPr>
        <w:t xml:space="preserve">27. </w:t>
      </w:r>
      <w:proofErr w:type="gramStart"/>
      <w:r w:rsidRPr="003D0FC6">
        <w:rPr>
          <w:rFonts w:cs="Arial"/>
        </w:rPr>
        <w:t xml:space="preserve">На участке одиночных захоронений в зоне захоронений общественных кладбищ должен </w:t>
      </w:r>
      <w:proofErr w:type="spellStart"/>
      <w:r w:rsidRPr="003D0FC6">
        <w:rPr>
          <w:rFonts w:cs="Arial"/>
        </w:rPr>
        <w:t>предусматриваться</w:t>
      </w:r>
      <w:bookmarkEnd w:id="32"/>
      <w:r w:rsidRPr="003D0FC6">
        <w:rPr>
          <w:rFonts w:cs="Arial"/>
        </w:rPr>
        <w:t>обособленный</w:t>
      </w:r>
      <w:proofErr w:type="spellEnd"/>
      <w:r w:rsidRPr="003D0FC6">
        <w:rPr>
          <w:rFonts w:cs="Arial"/>
        </w:rPr>
        <w:t xml:space="preserve"> земельный участок для захоронения невостребованных умерших и умерших, личность которых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не установлена органами внутренних дел в определенные законодательством Российской Федерации сроки (далее – неопознанные умершие).</w:t>
      </w:r>
      <w:proofErr w:type="gramEnd"/>
      <w:r w:rsidRPr="003D0FC6">
        <w:rPr>
          <w:rFonts w:cs="Arial"/>
        </w:rPr>
        <w:t xml:space="preserve"> Данный участок может быть отделен от остальной территории общественного кладбища ограждением высотой не менее 0,5 м. Внешний вид ограждения должен соответствовать общей архитектурно-ландшафтной среде кладбища.</w:t>
      </w:r>
    </w:p>
    <w:p w:rsidR="003D0FC6" w:rsidRPr="003D0FC6" w:rsidRDefault="003D0FC6" w:rsidP="003D0FC6">
      <w:pPr>
        <w:ind w:firstLine="709"/>
        <w:rPr>
          <w:rFonts w:cs="Arial"/>
        </w:rPr>
      </w:pPr>
      <w:proofErr w:type="gramStart"/>
      <w:r w:rsidRPr="003D0FC6">
        <w:rPr>
          <w:rFonts w:cs="Arial"/>
        </w:rPr>
        <w:t>В могилу захоронения невостребованных умерших специализированной службой по вопросам похоронного дела осуществляется захоронение невостребованных умерших – умерших при отсутствии супруга, близких родственников, иных родственников либо законного представителя умершего или при мотивированном отказе указанных лиц от исполнения волеизъявления умершего, а также при отсутствии иных лиц, взявших на себя обязанность осуществить погребение, после установления органами внутренних дел их личности, а также неопознанных умерших.</w:t>
      </w:r>
      <w:proofErr w:type="gramEnd"/>
    </w:p>
    <w:p w:rsidR="003D0FC6" w:rsidRPr="003D0FC6" w:rsidRDefault="003D0FC6" w:rsidP="003D0FC6">
      <w:pPr>
        <w:ind w:firstLine="709"/>
        <w:rPr>
          <w:rFonts w:cs="Arial"/>
        </w:rPr>
      </w:pPr>
      <w:bookmarkStart w:id="33" w:name="sub_1029"/>
      <w:r w:rsidRPr="003D0FC6">
        <w:rPr>
          <w:rFonts w:cs="Arial"/>
        </w:rPr>
        <w:t>28. Площадь зоны семейных (родовых) захоронений на территории общественных кладбищ не должна превышать 1/3 общей площади зоны захоронения кладбища.</w:t>
      </w:r>
    </w:p>
    <w:bookmarkEnd w:id="33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Перечень общественных кладбищ, на территории которых возможно предоставление участков </w:t>
      </w:r>
      <w:proofErr w:type="spellStart"/>
      <w:r w:rsidRPr="003D0FC6">
        <w:rPr>
          <w:rFonts w:cs="Arial"/>
        </w:rPr>
        <w:t>землидля</w:t>
      </w:r>
      <w:proofErr w:type="spellEnd"/>
      <w:r w:rsidRPr="003D0FC6">
        <w:rPr>
          <w:rFonts w:cs="Arial"/>
        </w:rPr>
        <w:t xml:space="preserve"> семейных (родовых) захоронений, утверждается уполномоченным органом местного самоуправления в сфере погребения и похоронного дела.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34" w:name="sub_1030"/>
      <w:r w:rsidRPr="003D0FC6">
        <w:rPr>
          <w:rFonts w:cs="Arial"/>
        </w:rPr>
        <w:t>29. Не допускается устройство захоронений с нарушением установленной планировки объектов похоронного назначения, в том числе между местами захоронений, на обочинах дорог, в санитарно-защитной зоне объектов похоронного назначения.</w:t>
      </w:r>
    </w:p>
    <w:p w:rsidR="003D0FC6" w:rsidRPr="003D0FC6" w:rsidRDefault="003D0FC6" w:rsidP="003D0FC6">
      <w:pPr>
        <w:pStyle w:val="1"/>
        <w:ind w:firstLine="709"/>
        <w:rPr>
          <w:b w:val="0"/>
          <w:sz w:val="24"/>
          <w:szCs w:val="24"/>
        </w:rPr>
      </w:pPr>
      <w:bookmarkStart w:id="35" w:name="sub_1400"/>
      <w:bookmarkEnd w:id="34"/>
    </w:p>
    <w:p w:rsidR="003D0FC6" w:rsidRPr="003D0FC6" w:rsidRDefault="003D0FC6" w:rsidP="003D0FC6">
      <w:pPr>
        <w:pStyle w:val="1"/>
        <w:ind w:firstLine="709"/>
        <w:rPr>
          <w:b w:val="0"/>
          <w:sz w:val="24"/>
          <w:szCs w:val="24"/>
        </w:rPr>
      </w:pPr>
      <w:r w:rsidRPr="003D0FC6">
        <w:rPr>
          <w:b w:val="0"/>
          <w:sz w:val="24"/>
          <w:szCs w:val="24"/>
        </w:rPr>
        <w:t xml:space="preserve">IV. Основные требования к устройству крематориев, находящихся в ведении органов местного самоуправления муниципальных образований </w:t>
      </w:r>
      <w:r w:rsidR="00BA75D4">
        <w:rPr>
          <w:b w:val="0"/>
          <w:sz w:val="24"/>
          <w:szCs w:val="24"/>
        </w:rPr>
        <w:t xml:space="preserve"> </w:t>
      </w:r>
      <w:r w:rsidRPr="003D0FC6">
        <w:rPr>
          <w:b w:val="0"/>
          <w:sz w:val="24"/>
          <w:szCs w:val="24"/>
        </w:rPr>
        <w:t>Орловской области</w:t>
      </w:r>
    </w:p>
    <w:bookmarkEnd w:id="35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  <w:bookmarkStart w:id="36" w:name="sub_1031"/>
      <w:r w:rsidRPr="003D0FC6">
        <w:rPr>
          <w:rFonts w:cs="Arial"/>
        </w:rPr>
        <w:t>30. В составе крематория предусматриваются группы помещений, установленные санитарными правилами.</w:t>
      </w:r>
    </w:p>
    <w:bookmarkEnd w:id="36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Кроме того, на территории крематория должно быть предусмотрено место захоронения невостребованных прахов (далее – общая могила невостребованных прахов). </w:t>
      </w:r>
      <w:proofErr w:type="gramStart"/>
      <w:r w:rsidRPr="003D0FC6">
        <w:rPr>
          <w:rFonts w:cs="Arial"/>
        </w:rPr>
        <w:t>На данном месте устанавливается надмогильное сооружение без указания сведений об умерших, прах которых захоронен в данной общей могиле невостребованных прахов.</w:t>
      </w:r>
      <w:proofErr w:type="gramEnd"/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lastRenderedPageBreak/>
        <w:t>Для озеленения общей могилы невостребованных прахов рекомендуется применять открытый газон с цветами и цветущими декоративно-лиственными кустарниками.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37" w:name="sub_1032"/>
      <w:r w:rsidRPr="003D0FC6">
        <w:rPr>
          <w:rFonts w:cs="Arial"/>
        </w:rPr>
        <w:t>31. При входе в крематорий должна быть вывеска с указанием наименования крематория, его принадлежности (формы собственности) и режима работы.</w:t>
      </w:r>
    </w:p>
    <w:bookmarkEnd w:id="37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Во входной зоне крематория должен быть установлен схематический план крематория с обозначением зданий, строений, сооружений, а также кварталов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 xml:space="preserve">и секторов в зоне захоронения (при наличии зоны захоронения), исторических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и мемориальных памятников, мест общего пользования, дорог.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Также в этой зоне должен быть установлен справочно-информационный стенд, содержащий информацию об организации, осуществляющей работы по содержанию крематория (далее – организация, обслуживающая крематорий), оказываемых ритуальных услугах с указанием их цен (тарифов). На данном стенде должны быть вывешены правила посещения крематориев, телефоны уполномоченного органа местного самоуправления в сфере погребения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 xml:space="preserve">и похоронного </w:t>
      </w:r>
      <w:proofErr w:type="spellStart"/>
      <w:r w:rsidRPr="003D0FC6">
        <w:rPr>
          <w:rFonts w:cs="Arial"/>
        </w:rPr>
        <w:t>делаиорганизации</w:t>
      </w:r>
      <w:proofErr w:type="spellEnd"/>
      <w:r w:rsidRPr="003D0FC6">
        <w:rPr>
          <w:rFonts w:cs="Arial"/>
        </w:rPr>
        <w:t>, обслуживающей крематорий.</w:t>
      </w:r>
    </w:p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pStyle w:val="1"/>
        <w:ind w:firstLine="709"/>
        <w:rPr>
          <w:b w:val="0"/>
          <w:sz w:val="24"/>
          <w:szCs w:val="24"/>
        </w:rPr>
      </w:pPr>
      <w:bookmarkStart w:id="38" w:name="sub_1500"/>
      <w:r w:rsidRPr="003D0FC6">
        <w:rPr>
          <w:b w:val="0"/>
          <w:sz w:val="24"/>
          <w:szCs w:val="24"/>
        </w:rPr>
        <w:t>V. Режим работы объектов похоронного назначения, их охрана</w:t>
      </w:r>
    </w:p>
    <w:bookmarkEnd w:id="38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  <w:bookmarkStart w:id="39" w:name="sub_1033"/>
      <w:r w:rsidRPr="003D0FC6">
        <w:rPr>
          <w:rFonts w:cs="Arial"/>
        </w:rPr>
        <w:t>32. На всех общественных кладбищах в Орловской области устанавливается единый режим работы.</w:t>
      </w:r>
    </w:p>
    <w:bookmarkEnd w:id="39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Кладбища, а также колумбарии, стены скорби, стены-колумбарии (далее – стены скорби), расположенные на территории крематориев, открыты для посещений ежедневно с мая по </w:t>
      </w:r>
      <w:proofErr w:type="spellStart"/>
      <w:r w:rsidRPr="003D0FC6">
        <w:rPr>
          <w:rFonts w:cs="Arial"/>
        </w:rPr>
        <w:t>сентябрьс</w:t>
      </w:r>
      <w:proofErr w:type="spellEnd"/>
      <w:r w:rsidRPr="003D0FC6">
        <w:rPr>
          <w:rFonts w:cs="Arial"/>
        </w:rPr>
        <w:t xml:space="preserve"> 7.00 до 21.00; с октября по апрель –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 xml:space="preserve">с 8.00 до 19.00; для погребений ежедневно – с 9.00 </w:t>
      </w:r>
      <w:proofErr w:type="gramStart"/>
      <w:r w:rsidRPr="003D0FC6">
        <w:rPr>
          <w:rFonts w:cs="Arial"/>
        </w:rPr>
        <w:t>до</w:t>
      </w:r>
      <w:proofErr w:type="gramEnd"/>
      <w:r w:rsidRPr="003D0FC6">
        <w:rPr>
          <w:rFonts w:cs="Arial"/>
        </w:rPr>
        <w:t xml:space="preserve"> 15.00.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40" w:name="sub_1034"/>
      <w:r w:rsidRPr="003D0FC6">
        <w:rPr>
          <w:rFonts w:cs="Arial"/>
        </w:rPr>
        <w:t xml:space="preserve">33. Оформление документов для кремации в крематориях производится </w:t>
      </w:r>
      <w:proofErr w:type="spellStart"/>
      <w:r w:rsidRPr="003D0FC6">
        <w:rPr>
          <w:rFonts w:cs="Arial"/>
        </w:rPr>
        <w:t>ежедневнос</w:t>
      </w:r>
      <w:proofErr w:type="spellEnd"/>
      <w:r w:rsidRPr="003D0FC6">
        <w:rPr>
          <w:rFonts w:cs="Arial"/>
        </w:rPr>
        <w:t xml:space="preserve"> 9.00 до 19.00.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41" w:name="sub_1035"/>
      <w:bookmarkEnd w:id="40"/>
      <w:r w:rsidRPr="003D0FC6">
        <w:rPr>
          <w:rFonts w:cs="Arial"/>
        </w:rPr>
        <w:t xml:space="preserve">34. По окончании работы ворота для въезда-выезда автотранспорта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и калитка для входа-выхода посетителей на объектах похоронного назначения должны быть закрыты.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42" w:name="sub_1036"/>
      <w:bookmarkEnd w:id="41"/>
      <w:r w:rsidRPr="003D0FC6">
        <w:rPr>
          <w:rFonts w:cs="Arial"/>
        </w:rPr>
        <w:t>35. Функцию по организации охраны объектов похоронного назначения осуществляет уполномоченный орган местного самоуправления в сфере погребения и похоронного дела.</w:t>
      </w:r>
    </w:p>
    <w:bookmarkEnd w:id="42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pStyle w:val="1"/>
        <w:ind w:firstLine="709"/>
        <w:rPr>
          <w:b w:val="0"/>
          <w:sz w:val="24"/>
          <w:szCs w:val="24"/>
        </w:rPr>
      </w:pPr>
      <w:bookmarkStart w:id="43" w:name="sub_1600"/>
      <w:r w:rsidRPr="003D0FC6">
        <w:rPr>
          <w:b w:val="0"/>
          <w:sz w:val="24"/>
          <w:szCs w:val="24"/>
        </w:rPr>
        <w:t>VI. Места захоронения</w:t>
      </w:r>
    </w:p>
    <w:bookmarkEnd w:id="43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  <w:bookmarkStart w:id="44" w:name="sub_1037"/>
      <w:r w:rsidRPr="003D0FC6">
        <w:rPr>
          <w:rFonts w:cs="Arial"/>
        </w:rPr>
        <w:t xml:space="preserve">36. Места для одиночных, родственных, семейных (родовых), почетных, воинских, групповых захоронений, захоронений в стенах скорби на объектах похоронного назначения предоставляются уполномоченным органом местного самоуправления в сфере погребения и похоронного дела с соблюдением </w:t>
      </w:r>
      <w:proofErr w:type="gramStart"/>
      <w:r w:rsidRPr="003D0FC6">
        <w:rPr>
          <w:rFonts w:cs="Arial"/>
        </w:rPr>
        <w:t xml:space="preserve">требований </w:t>
      </w:r>
      <w:r w:rsidRPr="003D0FC6">
        <w:rPr>
          <w:rStyle w:val="a8"/>
          <w:rFonts w:cs="Arial"/>
          <w:color w:val="auto"/>
        </w:rPr>
        <w:t xml:space="preserve">нормативного правового акта </w:t>
      </w:r>
      <w:r w:rsidRPr="003D0FC6">
        <w:rPr>
          <w:rFonts w:cs="Arial"/>
        </w:rPr>
        <w:t>органа местного самоуправления муниципального образования Орловской</w:t>
      </w:r>
      <w:proofErr w:type="gramEnd"/>
      <w:r w:rsidRPr="003D0FC6">
        <w:rPr>
          <w:rFonts w:cs="Arial"/>
        </w:rPr>
        <w:t xml:space="preserve"> области</w:t>
      </w:r>
      <w:r w:rsidRPr="003D0FC6">
        <w:rPr>
          <w:rStyle w:val="a8"/>
          <w:rFonts w:cs="Arial"/>
          <w:color w:val="auto"/>
        </w:rPr>
        <w:t>, в ведении которого находится объект похоронного назначения.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45" w:name="sub_1038"/>
      <w:bookmarkEnd w:id="44"/>
      <w:r w:rsidRPr="003D0FC6">
        <w:rPr>
          <w:rFonts w:cs="Arial"/>
        </w:rPr>
        <w:t>37. Не допускается предоставление мест для одиночных, родственных, семейных (родовых), почетных, воинских, групповых захоронений, захоронений в стенах скорби на общественных кладбищах, земельные участки которых не оформлены в собственность муниципальных образований Орловской области.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46" w:name="sub_1039"/>
      <w:bookmarkEnd w:id="45"/>
      <w:r w:rsidRPr="003D0FC6">
        <w:rPr>
          <w:rFonts w:cs="Arial"/>
        </w:rPr>
        <w:t>38. При устройстве могил для захоронения гроба с телом умершего следует устанавливать глубину могилы в зависимости от местных условий (характера грунта и уровня стояния грунтовых вод). При этом длина могилы должна быть не менее 2 метров, ширина – 1 метр, глубина – не менее 1,5 метра (от поверхности земли до крышки гроба – 1 метр). Во всех случаях отметка поверхности дна могилы должна быть на 0,5 метра выше уровня стояния грунтовых вод.</w:t>
      </w:r>
    </w:p>
    <w:bookmarkEnd w:id="46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lastRenderedPageBreak/>
        <w:t>Похоронный ритуальный регистрационный знак с надписью следует располагать на высоте 0,3–0,4 м от поверхности земли.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Надмогильная насыпь не должна превышать 0,3–0,5 м над поверхностью земли.</w:t>
      </w:r>
    </w:p>
    <w:p w:rsidR="003D0FC6" w:rsidRPr="003D0FC6" w:rsidRDefault="003D0FC6" w:rsidP="003D0FC6">
      <w:pPr>
        <w:pStyle w:val="1"/>
        <w:ind w:firstLine="709"/>
        <w:rPr>
          <w:b w:val="0"/>
          <w:sz w:val="24"/>
          <w:szCs w:val="24"/>
        </w:rPr>
      </w:pPr>
      <w:bookmarkStart w:id="47" w:name="sub_1700"/>
      <w:r w:rsidRPr="003D0FC6">
        <w:rPr>
          <w:b w:val="0"/>
          <w:sz w:val="24"/>
          <w:szCs w:val="24"/>
        </w:rPr>
        <w:t>VII. Захоронение (</w:t>
      </w:r>
      <w:proofErr w:type="spellStart"/>
      <w:r w:rsidRPr="003D0FC6">
        <w:rPr>
          <w:b w:val="0"/>
          <w:sz w:val="24"/>
          <w:szCs w:val="24"/>
        </w:rPr>
        <w:t>подзахоронение</w:t>
      </w:r>
      <w:proofErr w:type="spellEnd"/>
      <w:r w:rsidRPr="003D0FC6">
        <w:rPr>
          <w:b w:val="0"/>
          <w:sz w:val="24"/>
          <w:szCs w:val="24"/>
        </w:rPr>
        <w:t>), кремация</w:t>
      </w:r>
    </w:p>
    <w:bookmarkEnd w:id="47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  <w:bookmarkStart w:id="48" w:name="sub_1040"/>
      <w:r w:rsidRPr="003D0FC6">
        <w:rPr>
          <w:rFonts w:cs="Arial"/>
        </w:rPr>
        <w:t>39. Для захоронения (</w:t>
      </w:r>
      <w:proofErr w:type="spellStart"/>
      <w:r w:rsidRPr="003D0FC6">
        <w:rPr>
          <w:rFonts w:cs="Arial"/>
        </w:rPr>
        <w:t>подзахоронения</w:t>
      </w:r>
      <w:proofErr w:type="spellEnd"/>
      <w:r w:rsidRPr="003D0FC6">
        <w:rPr>
          <w:rFonts w:cs="Arial"/>
        </w:rPr>
        <w:t xml:space="preserve">) в уполномоченный орган местного самоуправления в сфере погребения и похоронного дела </w:t>
      </w:r>
      <w:proofErr w:type="gramStart"/>
      <w:r w:rsidRPr="003D0FC6">
        <w:rPr>
          <w:rFonts w:cs="Arial"/>
        </w:rPr>
        <w:t>предоставляются документы</w:t>
      </w:r>
      <w:proofErr w:type="gramEnd"/>
      <w:r w:rsidRPr="003D0FC6">
        <w:rPr>
          <w:rFonts w:cs="Arial"/>
        </w:rPr>
        <w:t xml:space="preserve">, </w:t>
      </w:r>
      <w:proofErr w:type="spellStart"/>
      <w:r w:rsidRPr="003D0FC6">
        <w:rPr>
          <w:rFonts w:cs="Arial"/>
        </w:rPr>
        <w:t>определенные</w:t>
      </w:r>
      <w:r w:rsidRPr="003D0FC6">
        <w:rPr>
          <w:rStyle w:val="a8"/>
          <w:rFonts w:cs="Arial"/>
          <w:color w:val="auto"/>
        </w:rPr>
        <w:t>нормативным</w:t>
      </w:r>
      <w:proofErr w:type="spellEnd"/>
      <w:r w:rsidRPr="003D0FC6">
        <w:rPr>
          <w:rStyle w:val="a8"/>
          <w:rFonts w:cs="Arial"/>
          <w:color w:val="auto"/>
        </w:rPr>
        <w:t xml:space="preserve"> правовым </w:t>
      </w:r>
      <w:proofErr w:type="spellStart"/>
      <w:r w:rsidRPr="003D0FC6">
        <w:rPr>
          <w:rStyle w:val="a8"/>
          <w:rFonts w:cs="Arial"/>
          <w:color w:val="auto"/>
        </w:rPr>
        <w:t>актом</w:t>
      </w:r>
      <w:r w:rsidRPr="003D0FC6">
        <w:rPr>
          <w:rFonts w:cs="Arial"/>
        </w:rPr>
        <w:t>органа</w:t>
      </w:r>
      <w:proofErr w:type="spellEnd"/>
      <w:r w:rsidRPr="003D0FC6">
        <w:rPr>
          <w:rFonts w:cs="Arial"/>
        </w:rPr>
        <w:t xml:space="preserve"> местного самоуправления муниципального образования Орловской области</w:t>
      </w:r>
      <w:r w:rsidRPr="003D0FC6">
        <w:rPr>
          <w:rStyle w:val="a8"/>
          <w:rFonts w:cs="Arial"/>
          <w:color w:val="auto"/>
        </w:rPr>
        <w:t>, в ведении которого находится объект похоронного назначения</w:t>
      </w:r>
      <w:r w:rsidRPr="003D0FC6">
        <w:rPr>
          <w:rFonts w:cs="Arial"/>
        </w:rPr>
        <w:t>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49" w:name="sub_1041"/>
      <w:bookmarkEnd w:id="48"/>
      <w:r w:rsidRPr="003D0FC6">
        <w:rPr>
          <w:rFonts w:cs="Arial"/>
        </w:rPr>
        <w:t xml:space="preserve">40. Оформление уполномоченным органом местного самоуправления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в сфере погребения и похоронного дела документов для кремации производится при наличии свидетельства о смерти, выдаваемого в органах записи актов гражданского состояния.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50" w:name="sub_1042"/>
      <w:bookmarkEnd w:id="49"/>
      <w:r w:rsidRPr="003D0FC6">
        <w:rPr>
          <w:rFonts w:cs="Arial"/>
        </w:rPr>
        <w:t xml:space="preserve">41. </w:t>
      </w:r>
      <w:proofErr w:type="spellStart"/>
      <w:r w:rsidRPr="003D0FC6">
        <w:rPr>
          <w:rFonts w:cs="Arial"/>
        </w:rPr>
        <w:t>Подзахоронение</w:t>
      </w:r>
      <w:proofErr w:type="spellEnd"/>
      <w:r w:rsidRPr="003D0FC6">
        <w:rPr>
          <w:rFonts w:cs="Arial"/>
        </w:rPr>
        <w:t xml:space="preserve"> разрешается уполномоченным органом местного самоуправления в сфере погребения и похоронного дела по истечении кладбищенского периода, который устанавливается органами местного самоуправления исходя из состава грунта, гидрогеологических и климатических условий места размещения общественного кладбища.</w:t>
      </w:r>
    </w:p>
    <w:bookmarkEnd w:id="50"/>
    <w:p w:rsidR="003D0FC6" w:rsidRPr="003D0FC6" w:rsidRDefault="003D0FC6" w:rsidP="003D0FC6">
      <w:pPr>
        <w:ind w:firstLine="709"/>
        <w:rPr>
          <w:rFonts w:cs="Arial"/>
        </w:rPr>
      </w:pPr>
      <w:proofErr w:type="spellStart"/>
      <w:r w:rsidRPr="003D0FC6">
        <w:rPr>
          <w:rFonts w:cs="Arial"/>
        </w:rPr>
        <w:t>Подзахоронение</w:t>
      </w:r>
      <w:proofErr w:type="spellEnd"/>
      <w:r w:rsidRPr="003D0FC6">
        <w:rPr>
          <w:rFonts w:cs="Arial"/>
        </w:rPr>
        <w:t xml:space="preserve"> урны с прахом после кремации осуществляется независимо от срока, прошедшего с момента последнего захоронения.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51" w:name="sub_1043"/>
      <w:r w:rsidRPr="003D0FC6">
        <w:rPr>
          <w:rFonts w:cs="Arial"/>
        </w:rPr>
        <w:t xml:space="preserve">42. Каждое захоронение, произведенное на территории общественного кладбища, регистрируется уполномоченным органом местного самоуправления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 xml:space="preserve">в сфере погребения и похоронного дела в книге регистрации захоронений (захоронений урн с прахом) в порядке, установленном </w:t>
      </w:r>
      <w:r w:rsidRPr="003D0FC6">
        <w:rPr>
          <w:rStyle w:val="a8"/>
          <w:rFonts w:cs="Arial"/>
          <w:color w:val="auto"/>
        </w:rPr>
        <w:t xml:space="preserve">нормативным правовым актом </w:t>
      </w:r>
      <w:r w:rsidRPr="003D0FC6">
        <w:rPr>
          <w:rFonts w:cs="Arial"/>
        </w:rPr>
        <w:t>органа местного самоуправления муниципального образования Орловской области</w:t>
      </w:r>
      <w:r w:rsidRPr="003D0FC6">
        <w:rPr>
          <w:rStyle w:val="a8"/>
          <w:rFonts w:cs="Arial"/>
          <w:color w:val="auto"/>
        </w:rPr>
        <w:t>, в ведении которого находится объект похоронного назначения</w:t>
      </w:r>
      <w:r w:rsidRPr="003D0FC6">
        <w:rPr>
          <w:rFonts w:cs="Arial"/>
        </w:rPr>
        <w:t>.</w:t>
      </w:r>
    </w:p>
    <w:bookmarkEnd w:id="51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Запись о регистрации захоронения в обязательном порядке вносится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в удостоверение о захоронении.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52" w:name="sub_1044"/>
      <w:r w:rsidRPr="003D0FC6">
        <w:rPr>
          <w:rFonts w:cs="Arial"/>
        </w:rPr>
        <w:t xml:space="preserve">43. Инвентаризация захоронений на общественных кладбищах производится </w:t>
      </w:r>
      <w:proofErr w:type="gramStart"/>
      <w:r w:rsidRPr="003D0FC6">
        <w:rPr>
          <w:rFonts w:cs="Arial"/>
        </w:rPr>
        <w:t>в</w:t>
      </w:r>
      <w:proofErr w:type="gramEnd"/>
      <w:r w:rsidRPr="003D0FC6">
        <w:rPr>
          <w:rFonts w:cs="Arial"/>
        </w:rPr>
        <w:t xml:space="preserve"> </w:t>
      </w:r>
      <w:proofErr w:type="gramStart"/>
      <w:r w:rsidRPr="003D0FC6">
        <w:rPr>
          <w:rFonts w:cs="Arial"/>
        </w:rPr>
        <w:t>соблюдением</w:t>
      </w:r>
      <w:proofErr w:type="gramEnd"/>
      <w:r w:rsidRPr="003D0FC6">
        <w:rPr>
          <w:rFonts w:cs="Arial"/>
        </w:rPr>
        <w:t xml:space="preserve"> сроков, установленных </w:t>
      </w:r>
      <w:r w:rsidRPr="003D0FC6">
        <w:rPr>
          <w:rStyle w:val="a8"/>
          <w:rFonts w:cs="Arial"/>
          <w:color w:val="auto"/>
        </w:rPr>
        <w:t xml:space="preserve">нормативным правовым актом </w:t>
      </w:r>
      <w:r w:rsidRPr="003D0FC6">
        <w:rPr>
          <w:rFonts w:cs="Arial"/>
        </w:rPr>
        <w:t>органа местного самоуправления муниципального образования Орловской области</w:t>
      </w:r>
      <w:r w:rsidRPr="003D0FC6">
        <w:rPr>
          <w:rStyle w:val="a8"/>
          <w:rFonts w:cs="Arial"/>
          <w:color w:val="auto"/>
        </w:rPr>
        <w:t>, в ведении которого находится объект похоронного назначения</w:t>
      </w:r>
      <w:r w:rsidRPr="003D0FC6">
        <w:rPr>
          <w:rFonts w:cs="Arial"/>
        </w:rPr>
        <w:t>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53" w:name="sub_1045"/>
      <w:bookmarkEnd w:id="52"/>
      <w:r w:rsidRPr="003D0FC6">
        <w:rPr>
          <w:rFonts w:cs="Arial"/>
        </w:rPr>
        <w:t xml:space="preserve">44. Перерегистрация захоронений осуществляется в порядке, установленном </w:t>
      </w:r>
      <w:r w:rsidRPr="003D0FC6">
        <w:rPr>
          <w:rStyle w:val="a8"/>
          <w:rFonts w:cs="Arial"/>
          <w:color w:val="auto"/>
        </w:rPr>
        <w:t xml:space="preserve">нормативным правовым актом </w:t>
      </w:r>
      <w:r w:rsidRPr="003D0FC6">
        <w:rPr>
          <w:rFonts w:cs="Arial"/>
        </w:rPr>
        <w:t>органа местного самоуправления муниципального образования Орловской области</w:t>
      </w:r>
      <w:r w:rsidRPr="003D0FC6">
        <w:rPr>
          <w:rStyle w:val="a8"/>
          <w:rFonts w:cs="Arial"/>
          <w:color w:val="auto"/>
        </w:rPr>
        <w:t>, в ведении которого находится объект похоронного назначения</w:t>
      </w:r>
      <w:r w:rsidRPr="003D0FC6">
        <w:rPr>
          <w:rFonts w:cs="Arial"/>
        </w:rPr>
        <w:t>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54" w:name="sub_1046"/>
      <w:bookmarkEnd w:id="53"/>
      <w:r w:rsidRPr="003D0FC6">
        <w:rPr>
          <w:rFonts w:cs="Arial"/>
        </w:rPr>
        <w:t xml:space="preserve">45. Каждая кремация регистрируется уполномоченным органом местного самоуправления в сфере погребения и похоронного дела в книге учета кремаций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с указанием даты и времени кремации, фамилии, имени, отчества (при наличии) кремируемого.</w:t>
      </w:r>
    </w:p>
    <w:bookmarkEnd w:id="54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Книга учета кремаций является документом строгой отчетности, относится к делам с постоянным сроком хранения и хранится в уполномоченном органе местного самоуправления в сфере погребения и похоронного дела бессрочно.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55" w:name="sub_1047"/>
      <w:r w:rsidRPr="003D0FC6">
        <w:rPr>
          <w:rFonts w:cs="Arial"/>
        </w:rPr>
        <w:t>46. Выдача урны с прахом производится через 24 часа после кремации при предъявлении паспорта лица, на которого оформлены документы о кремации. Одновременно выдается справка о кремации.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56" w:name="sub_1048"/>
      <w:bookmarkEnd w:id="55"/>
      <w:r w:rsidRPr="003D0FC6">
        <w:rPr>
          <w:rFonts w:cs="Arial"/>
        </w:rPr>
        <w:t xml:space="preserve">47. Прах кремированных хранится в крематории в течение одного года со дня кремации, при этом сорок дней прах хранится в крематории бесплатно,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а оставшийся срок – за плату, размер которой устанавливается органами местного самоуправления.</w:t>
      </w:r>
    </w:p>
    <w:bookmarkEnd w:id="56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За три месяца до истечения указанного срока уполномоченный орган местного самоуправления в сфере погребения и похоронного дела письменно (заказным письмом с уведомлением) извещает лицо, на которого оформлены документы о кремации.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lastRenderedPageBreak/>
        <w:t xml:space="preserve">По истечении одного года со дня проведения кремации невостребованный прах умершего </w:t>
      </w:r>
      <w:proofErr w:type="spellStart"/>
      <w:r w:rsidRPr="003D0FC6">
        <w:rPr>
          <w:rFonts w:cs="Arial"/>
        </w:rPr>
        <w:t>захоранивается</w:t>
      </w:r>
      <w:proofErr w:type="spellEnd"/>
      <w:r w:rsidRPr="003D0FC6">
        <w:rPr>
          <w:rFonts w:cs="Arial"/>
        </w:rPr>
        <w:t xml:space="preserve"> без урны на территории крематория в общую могилу невостребованных прахов.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При захоронении праха в общую могилу невостребованных прахов составляется соответствующий акт и делается запись в книге учета кремаций. Изъятие праха из общей могилы невостребованных прахов не допускается.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57" w:name="sub_1049"/>
      <w:r w:rsidRPr="003D0FC6">
        <w:rPr>
          <w:rFonts w:cs="Arial"/>
        </w:rPr>
        <w:t xml:space="preserve">48. Эксгумация останков умерших с целью их перезахоронения на ином месте </w:t>
      </w:r>
      <w:bookmarkStart w:id="58" w:name="sub_1050"/>
      <w:bookmarkEnd w:id="57"/>
      <w:r w:rsidRPr="003D0FC6">
        <w:rPr>
          <w:rFonts w:cs="Arial"/>
        </w:rPr>
        <w:t>производится с разрешения уполномоченного органа местного самоуправления в сфере погребения и похоронного дела по обращению лица, ответственного за место захоронения.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59" w:name="sub_1051"/>
      <w:bookmarkEnd w:id="58"/>
      <w:r w:rsidRPr="003D0FC6">
        <w:rPr>
          <w:rFonts w:cs="Arial"/>
        </w:rPr>
        <w:t>49. Изъятие урн с прахом из мест захоронений с целью последующего перезахоронения на ином месте производится с разрешения уполномоченного органа местного самоуправления в сфере погребения и похоронного дела по обращению лица, ответственного за место захоронения.</w:t>
      </w:r>
    </w:p>
    <w:bookmarkEnd w:id="59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pStyle w:val="1"/>
        <w:ind w:firstLine="709"/>
        <w:rPr>
          <w:b w:val="0"/>
          <w:sz w:val="24"/>
          <w:szCs w:val="24"/>
        </w:rPr>
      </w:pPr>
      <w:bookmarkStart w:id="60" w:name="sub_1800"/>
      <w:r w:rsidRPr="003D0FC6">
        <w:rPr>
          <w:b w:val="0"/>
          <w:sz w:val="24"/>
          <w:szCs w:val="24"/>
        </w:rPr>
        <w:t>VIII. Надмогильные сооружения (надгробия), ограждение мест захоронения</w:t>
      </w:r>
    </w:p>
    <w:bookmarkEnd w:id="60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  <w:bookmarkStart w:id="61" w:name="sub_1054"/>
      <w:r w:rsidRPr="003D0FC6">
        <w:rPr>
          <w:rFonts w:cs="Arial"/>
        </w:rPr>
        <w:t xml:space="preserve">50. Все работы на общественном кладбище, связанные с установкой или заменой надмогильных сооружений (надгробий), оград, производятся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с разрешения уполномоченного органа местного самоуправления в сфере погребения и похоронного дела на основании письменного обращения лица, ответственного за место захоронения.</w:t>
      </w:r>
    </w:p>
    <w:bookmarkEnd w:id="61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К заявлению прилагаются копия паспорта или иного документа, удостоверяющего личность заявителя, ответственного за место захоронения,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с представлением подлинника для сверки, удостоверение о захоронении, а также документ об изготовлении (приобретении) надмогильного сооружения (надгробия), ограды.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Разрешение оформляется путем визирования заявления о проведении соответствующих работ на месте захоронения.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62" w:name="sub_1055"/>
      <w:r w:rsidRPr="003D0FC6">
        <w:rPr>
          <w:rFonts w:cs="Arial"/>
        </w:rPr>
        <w:t>51. Установка надмогильных сооружений (надгробий), оград допускается только в границах предоставленных мест захоронения.</w:t>
      </w:r>
    </w:p>
    <w:bookmarkEnd w:id="62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Высота надмогильного сооружения (надгробия) не может превышать 2,5 метра, высота ограждения – 1,5 метра.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63" w:name="sub_1056"/>
      <w:r w:rsidRPr="003D0FC6">
        <w:rPr>
          <w:rFonts w:cs="Arial"/>
        </w:rPr>
        <w:t>52. Устанавливаемые надмогильные сооружения (надгробия), ограды не должны иметь частей, выступающих за границы предоставленного места захоронения или нависающих над ним.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64" w:name="sub_1057"/>
      <w:bookmarkEnd w:id="63"/>
      <w:r w:rsidRPr="003D0FC6">
        <w:rPr>
          <w:rFonts w:cs="Arial"/>
        </w:rPr>
        <w:t xml:space="preserve">53. Надписи на надмогильных сооружениях (надгробиях) должны соответствовать сведениям </w:t>
      </w:r>
      <w:proofErr w:type="gramStart"/>
      <w:r w:rsidRPr="003D0FC6">
        <w:rPr>
          <w:rFonts w:cs="Arial"/>
        </w:rPr>
        <w:t>о</w:t>
      </w:r>
      <w:proofErr w:type="gramEnd"/>
      <w:r w:rsidRPr="003D0FC6">
        <w:rPr>
          <w:rFonts w:cs="Arial"/>
        </w:rPr>
        <w:t xml:space="preserve"> действительно захороненных в данном месте умерших.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65" w:name="sub_1058"/>
      <w:bookmarkEnd w:id="64"/>
      <w:r w:rsidRPr="003D0FC6">
        <w:rPr>
          <w:rFonts w:cs="Arial"/>
        </w:rPr>
        <w:t>54. При установке надмогильных сооружений (надгробий) следует предусмотреть возможность последующих захоронений.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66" w:name="sub_1059"/>
      <w:bookmarkEnd w:id="65"/>
      <w:r w:rsidRPr="003D0FC6">
        <w:rPr>
          <w:rFonts w:cs="Arial"/>
        </w:rPr>
        <w:t>55. Установленные гражданами надмогильные сооружения (надгробия), ограды являются их собственностью. Установка надмогильных сооружений (надгробий) зимой не допускается.</w:t>
      </w:r>
    </w:p>
    <w:p w:rsidR="003D0FC6" w:rsidRPr="00E27C49" w:rsidRDefault="003D0FC6" w:rsidP="003D0FC6">
      <w:pPr>
        <w:ind w:firstLine="709"/>
        <w:rPr>
          <w:rFonts w:cs="Arial"/>
          <w:highlight w:val="yellow"/>
        </w:rPr>
      </w:pPr>
      <w:bookmarkStart w:id="67" w:name="sub_1061"/>
      <w:bookmarkEnd w:id="66"/>
      <w:r w:rsidRPr="00E27C49">
        <w:rPr>
          <w:rFonts w:cs="Arial"/>
          <w:highlight w:val="yellow"/>
        </w:rPr>
        <w:t xml:space="preserve">56. Устанавливаемые надмогильные сооружения (надгробия), ограды должны соответствовать </w:t>
      </w:r>
      <w:r w:rsidRPr="00E27C49">
        <w:rPr>
          <w:rFonts w:cs="Arial"/>
          <w:highlight w:val="red"/>
        </w:rPr>
        <w:t>архитектурно-ландшафтной среде</w:t>
      </w:r>
      <w:r w:rsidRPr="00E27C49">
        <w:rPr>
          <w:rFonts w:cs="Arial"/>
          <w:highlight w:val="yellow"/>
        </w:rPr>
        <w:t xml:space="preserve"> каждого общественного кладбища.</w:t>
      </w:r>
    </w:p>
    <w:bookmarkEnd w:id="67"/>
    <w:p w:rsidR="003D0FC6" w:rsidRPr="003D0FC6" w:rsidRDefault="003D0FC6" w:rsidP="003D0FC6">
      <w:pPr>
        <w:ind w:firstLine="709"/>
        <w:rPr>
          <w:rFonts w:cs="Arial"/>
        </w:rPr>
      </w:pPr>
      <w:r w:rsidRPr="00E27C49">
        <w:rPr>
          <w:rFonts w:cs="Arial"/>
          <w:highlight w:val="yellow"/>
        </w:rPr>
        <w:t xml:space="preserve">На территории мест захоронений, где в соответствии с </w:t>
      </w:r>
      <w:r w:rsidRPr="00E27C49">
        <w:rPr>
          <w:rFonts w:cs="Arial"/>
          <w:highlight w:val="red"/>
        </w:rPr>
        <w:t>архитектурно-ландшафтной средой</w:t>
      </w:r>
      <w:r w:rsidRPr="00E27C49">
        <w:rPr>
          <w:rFonts w:cs="Arial"/>
          <w:highlight w:val="yellow"/>
        </w:rPr>
        <w:t xml:space="preserve"> общественного кладбища предусмотрено погребение без последующей установки оград, установка ограждения запрещена.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68" w:name="sub_1062"/>
      <w:r w:rsidRPr="003D0FC6">
        <w:rPr>
          <w:rFonts w:cs="Arial"/>
        </w:rPr>
        <w:t xml:space="preserve">57. Надмогильные сооружения (надгробия) и ограды, установленные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 xml:space="preserve">с нарушением требований </w:t>
      </w:r>
      <w:r w:rsidRPr="003D0FC6">
        <w:rPr>
          <w:rStyle w:val="a8"/>
          <w:rFonts w:cs="Arial"/>
          <w:color w:val="auto"/>
        </w:rPr>
        <w:t>пунктов 51</w:t>
      </w:r>
      <w:r w:rsidRPr="003D0FC6">
        <w:rPr>
          <w:rFonts w:cs="Arial"/>
        </w:rPr>
        <w:t xml:space="preserve">, </w:t>
      </w:r>
      <w:r w:rsidRPr="003D0FC6">
        <w:rPr>
          <w:rStyle w:val="a8"/>
          <w:rFonts w:cs="Arial"/>
          <w:color w:val="auto"/>
        </w:rPr>
        <w:t>52</w:t>
      </w:r>
      <w:r w:rsidRPr="003D0FC6">
        <w:rPr>
          <w:rFonts w:cs="Arial"/>
        </w:rPr>
        <w:t xml:space="preserve">, </w:t>
      </w:r>
      <w:r w:rsidRPr="003D0FC6">
        <w:rPr>
          <w:rStyle w:val="a8"/>
          <w:rFonts w:cs="Arial"/>
          <w:color w:val="auto"/>
        </w:rPr>
        <w:t>56</w:t>
      </w:r>
      <w:r w:rsidRPr="003D0FC6">
        <w:rPr>
          <w:rFonts w:cs="Arial"/>
        </w:rPr>
        <w:t xml:space="preserve"> настоящего Порядка, подлежат демонтажу.</w:t>
      </w:r>
    </w:p>
    <w:bookmarkEnd w:id="68"/>
    <w:p w:rsidR="003D0FC6" w:rsidRPr="003D0FC6" w:rsidRDefault="003D0FC6" w:rsidP="003D0FC6">
      <w:pPr>
        <w:ind w:firstLine="709"/>
        <w:rPr>
          <w:rFonts w:cs="Arial"/>
        </w:rPr>
      </w:pPr>
      <w:proofErr w:type="gramStart"/>
      <w:r w:rsidRPr="003D0FC6">
        <w:rPr>
          <w:rFonts w:cs="Arial"/>
        </w:rPr>
        <w:t xml:space="preserve">Лицам, на которых зарегистрированы захоронения, нарушившим требования </w:t>
      </w:r>
      <w:r w:rsidRPr="003D0FC6">
        <w:rPr>
          <w:rStyle w:val="a8"/>
          <w:rFonts w:cs="Arial"/>
          <w:color w:val="auto"/>
        </w:rPr>
        <w:t>пунктов 51</w:t>
      </w:r>
      <w:r w:rsidRPr="003D0FC6">
        <w:rPr>
          <w:rFonts w:cs="Arial"/>
        </w:rPr>
        <w:t xml:space="preserve">, </w:t>
      </w:r>
      <w:r w:rsidRPr="003D0FC6">
        <w:rPr>
          <w:rStyle w:val="a8"/>
          <w:rFonts w:cs="Arial"/>
          <w:color w:val="auto"/>
        </w:rPr>
        <w:t>52</w:t>
      </w:r>
      <w:r w:rsidRPr="003D0FC6">
        <w:rPr>
          <w:rFonts w:cs="Arial"/>
        </w:rPr>
        <w:t xml:space="preserve">, </w:t>
      </w:r>
      <w:r w:rsidRPr="003D0FC6">
        <w:rPr>
          <w:rStyle w:val="a8"/>
          <w:rFonts w:cs="Arial"/>
          <w:color w:val="auto"/>
        </w:rPr>
        <w:t>56</w:t>
      </w:r>
      <w:r w:rsidRPr="003D0FC6">
        <w:rPr>
          <w:rFonts w:cs="Arial"/>
        </w:rPr>
        <w:t xml:space="preserve"> настоящего Порядка, уполномоченным органом местного самоуправления в сфере погребения и похоронного дела направляется уведомление (заказным письмом с уведомлением о вручении) с указанием допущенного нарушения и </w:t>
      </w:r>
      <w:r w:rsidRPr="003D0FC6">
        <w:rPr>
          <w:rFonts w:cs="Arial"/>
        </w:rPr>
        <w:lastRenderedPageBreak/>
        <w:t>срока выполнения работ по устранению данного нарушения, который не может превышать шести месяцев со дня направления уведомления.</w:t>
      </w:r>
      <w:proofErr w:type="gramEnd"/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Одновременно на месте захоронения выставляется трафарет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с предупреждением о необходимости приведения установки надмогильного сооружения (надгробия) или ограды в соответствие с требованиями настоящего Порядка.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В случае невыполнения в установленный срок </w:t>
      </w:r>
      <w:proofErr w:type="gramStart"/>
      <w:r w:rsidRPr="003D0FC6">
        <w:rPr>
          <w:rFonts w:cs="Arial"/>
        </w:rPr>
        <w:t>требования</w:t>
      </w:r>
      <w:proofErr w:type="gramEnd"/>
      <w:r w:rsidRPr="003D0FC6">
        <w:rPr>
          <w:rFonts w:cs="Arial"/>
        </w:rPr>
        <w:t xml:space="preserve"> по устранению допущенного нарушения уполномоченным органом местного самоуправления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в сфере погребения и похоронного дела в судебном порядке осуществляется принудительный демонтаж соответствующего надмогильного сооружения (надгробия), ограды.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Принудительно демонтированные надмогильные сооружения (надгробия), ограды складируются на специально отведенном месте на территории общественного кладбища и возвращаются собственнику по его требованию при предъявлении документов, подтверждающих право на данное имущество, после возмещения им стоимости работ по принудительному демонтажу и хранению надмогильного сооружения (надгробия), ограды. Взысканные денежные средства поступают в бюджет муниципального образования Орловской области, в ведении которого находится общественное кладбище.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Хранение демонтированных надмогильных сооружений (надгробий), оград на территории общественного кладбища осуществляется в течение 3 лет со дня принудительного демонтажа.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Стоимость работ по принудительному демонтажу и хранению надмогильного сооружения (надгробия), ограды устанавливается органами местного самоуправления.</w:t>
      </w:r>
    </w:p>
    <w:p w:rsidR="003D0FC6" w:rsidRPr="003D0FC6" w:rsidRDefault="003D0FC6" w:rsidP="003D0FC6">
      <w:pPr>
        <w:ind w:firstLine="709"/>
        <w:rPr>
          <w:rFonts w:cs="Arial"/>
        </w:rPr>
      </w:pPr>
      <w:proofErr w:type="spellStart"/>
      <w:r w:rsidRPr="003D0FC6">
        <w:rPr>
          <w:rFonts w:cs="Arial"/>
        </w:rPr>
        <w:t>Невостребование</w:t>
      </w:r>
      <w:proofErr w:type="spellEnd"/>
      <w:r w:rsidRPr="003D0FC6">
        <w:rPr>
          <w:rFonts w:cs="Arial"/>
        </w:rPr>
        <w:t xml:space="preserve"> надмогильного сооружения (надгробия), ограды по истечении 3 лет со дня принудительного демонтажа является основанием для дальнейшей продажи данного невостребованного имущества с публичных торгов или его утилизации с соблюдением требований </w:t>
      </w:r>
      <w:proofErr w:type="spellStart"/>
      <w:r w:rsidRPr="003D0FC6">
        <w:rPr>
          <w:rFonts w:cs="Arial"/>
        </w:rPr>
        <w:t>законодательстваРоссийской</w:t>
      </w:r>
      <w:proofErr w:type="spellEnd"/>
      <w:r w:rsidRPr="003D0FC6">
        <w:rPr>
          <w:rFonts w:cs="Arial"/>
        </w:rPr>
        <w:t xml:space="preserve"> Федерации. При этом вырученные от продажи денежные средства поступают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в бюджет муниципального образования Орловской области, в ведении которого находится общественное кладбище.</w:t>
      </w:r>
    </w:p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pStyle w:val="1"/>
        <w:ind w:firstLine="709"/>
        <w:rPr>
          <w:b w:val="0"/>
          <w:sz w:val="24"/>
          <w:szCs w:val="24"/>
        </w:rPr>
      </w:pPr>
      <w:bookmarkStart w:id="69" w:name="sub_1900"/>
      <w:r w:rsidRPr="003D0FC6">
        <w:rPr>
          <w:b w:val="0"/>
          <w:sz w:val="24"/>
          <w:szCs w:val="24"/>
        </w:rPr>
        <w:t>IX. Основные требования к содержанию объектов похоронного назначения</w:t>
      </w:r>
    </w:p>
    <w:bookmarkEnd w:id="69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  <w:bookmarkStart w:id="70" w:name="sub_1064"/>
      <w:r w:rsidRPr="003D0FC6">
        <w:rPr>
          <w:rFonts w:cs="Arial"/>
        </w:rPr>
        <w:t xml:space="preserve">58. </w:t>
      </w:r>
      <w:bookmarkStart w:id="71" w:name="sub_1066"/>
      <w:bookmarkEnd w:id="70"/>
      <w:r w:rsidRPr="003D0FC6">
        <w:rPr>
          <w:rFonts w:cs="Arial"/>
        </w:rPr>
        <w:t>Работы по содержанию объектов похоронного назначения должны выполняться в соответствии с требованиями и правилами, устанавливаемыми органами местного самоуправления Орловской области.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59. </w:t>
      </w:r>
      <w:proofErr w:type="gramStart"/>
      <w:r w:rsidRPr="003D0FC6">
        <w:rPr>
          <w:rFonts w:cs="Arial"/>
        </w:rPr>
        <w:t>Организации, обслуживающие кладбища, и организации, обслуживающие крематории (далее – организации, обслуживающие объекты похоронного назначения), обязаны обеспечить:</w:t>
      </w:r>
      <w:proofErr w:type="gramEnd"/>
    </w:p>
    <w:bookmarkEnd w:id="71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наличие не менее 2 смотрителей на 20 га площади объекта похоронного назначения;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содержание в исправном состоянии </w:t>
      </w:r>
      <w:proofErr w:type="spellStart"/>
      <w:r w:rsidRPr="003D0FC6">
        <w:rPr>
          <w:rFonts w:cs="Arial"/>
        </w:rPr>
        <w:t>электро</w:t>
      </w:r>
      <w:proofErr w:type="spellEnd"/>
      <w:r w:rsidRPr="003D0FC6">
        <w:rPr>
          <w:rFonts w:cs="Arial"/>
        </w:rPr>
        <w:t>-, тепло- и иного инженерного оборудования, землеройной техники, если такое оборудование и техника имеются в наличии, транспортных средств;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наружное освещение;</w:t>
      </w:r>
    </w:p>
    <w:p w:rsidR="003D0FC6" w:rsidRPr="003D0FC6" w:rsidRDefault="003D0FC6" w:rsidP="003D0FC6">
      <w:pPr>
        <w:ind w:firstLine="709"/>
        <w:rPr>
          <w:rFonts w:cs="Arial"/>
        </w:rPr>
      </w:pPr>
      <w:proofErr w:type="gramStart"/>
      <w:r w:rsidRPr="003D0FC6">
        <w:rPr>
          <w:rFonts w:cs="Arial"/>
        </w:rPr>
        <w:t xml:space="preserve">наличие во входной зоне вывески с указанием наименования объекта похоронного назначения, его принадлежности (формы собственности) </w:t>
      </w:r>
      <w:proofErr w:type="spellStart"/>
      <w:r w:rsidRPr="003D0FC6">
        <w:rPr>
          <w:rFonts w:cs="Arial"/>
        </w:rPr>
        <w:t>ирежима</w:t>
      </w:r>
      <w:proofErr w:type="spellEnd"/>
      <w:r w:rsidRPr="003D0FC6">
        <w:rPr>
          <w:rFonts w:cs="Arial"/>
        </w:rPr>
        <w:t xml:space="preserve"> работы, схематического плана и справочно-информационного стенда, содержащих информацию, указанную в </w:t>
      </w:r>
      <w:r w:rsidRPr="003D0FC6">
        <w:rPr>
          <w:rStyle w:val="a8"/>
          <w:rFonts w:cs="Arial"/>
          <w:color w:val="auto"/>
        </w:rPr>
        <w:t>пунктах 19</w:t>
      </w:r>
      <w:r w:rsidRPr="003D0FC6">
        <w:rPr>
          <w:rFonts w:cs="Arial"/>
        </w:rPr>
        <w:t xml:space="preserve">, </w:t>
      </w:r>
      <w:r w:rsidRPr="003D0FC6">
        <w:rPr>
          <w:rStyle w:val="a8"/>
          <w:rFonts w:cs="Arial"/>
          <w:color w:val="auto"/>
        </w:rPr>
        <w:t>31</w:t>
      </w:r>
      <w:r w:rsidRPr="003D0FC6">
        <w:rPr>
          <w:rFonts w:cs="Arial"/>
        </w:rPr>
        <w:t xml:space="preserve"> настоящего Порядка;</w:t>
      </w:r>
      <w:proofErr w:type="gramEnd"/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надлежащее содержание административных зданий, строений, сооружений, расположенных на территории объектов похоронного назначения, если таковые объекты расположены на их территории;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надлежащее содержание дорог, проходов, мест общего пользования, ограждение объектов похоронного назначения;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lastRenderedPageBreak/>
        <w:t>наличие и надлежащее содержание на общественных кладбищах площадью 20 га и более пункта проката инвентаря, стационарных скамеек для отдыха посетителей, общественных туалетов, поливочного оборудования или накопительных баков с водой для технических нужд, емкостей с песком для благоустройства мест захоронения, емкостей с питьевой водой;</w:t>
      </w:r>
    </w:p>
    <w:p w:rsidR="003D0FC6" w:rsidRPr="003D0FC6" w:rsidRDefault="003D0FC6" w:rsidP="003D0FC6">
      <w:pPr>
        <w:ind w:firstLine="709"/>
        <w:rPr>
          <w:rFonts w:cs="Arial"/>
        </w:rPr>
      </w:pPr>
      <w:proofErr w:type="gramStart"/>
      <w:r w:rsidRPr="003D0FC6">
        <w:rPr>
          <w:rFonts w:cs="Arial"/>
        </w:rPr>
        <w:t xml:space="preserve">наличие и надлежащее содержание на сельских кладбищах и кладбищах площадью менее 20 га накопительных баков с водой для технических нужд, емкостей с песком для благоустройства мест захоронения, а также наличие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 xml:space="preserve">и надлежащее содержание нестационарных скамеек для отдыха посетителей, общественных туалетов, емкостей с питьевой водой, пунктов проката инвентаря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в дни массовых посещений кладбищ;</w:t>
      </w:r>
      <w:proofErr w:type="gramEnd"/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осуществление уборки территории объектов похоронного назначения от бытового мусора, опавших листьев и ветвей деревьев, снега (с уплотнением снежного покрытия);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своевременную вырубку сухих и аварийных деревьев, их вывоз с территории объектов похоронного назначения;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в весенне-летний период (с мая по авгу</w:t>
      </w:r>
      <w:proofErr w:type="gramStart"/>
      <w:r w:rsidRPr="003D0FC6">
        <w:rPr>
          <w:rFonts w:cs="Arial"/>
        </w:rPr>
        <w:t>ст вкл</w:t>
      </w:r>
      <w:proofErr w:type="gramEnd"/>
      <w:r w:rsidRPr="003D0FC6">
        <w:rPr>
          <w:rFonts w:cs="Arial"/>
        </w:rPr>
        <w:t xml:space="preserve">ючительно) не реже 1 раза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в месяц выкашивание травы на территории кладбища, очистку газонов от скошенной травы;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 xml:space="preserve">очистку урн от бытового мусора и очистку мусоросборников не реже 3 раз в месяц, в период массового посещения кладбищ – не реже 3 раз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в неделю;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бесплатное предоставление гражданам инвентаря для ухода за местами захоронения (лопаты, грабли, ведра и т.д.);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соблюдение правил пожарной безопасности.</w:t>
      </w:r>
    </w:p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pStyle w:val="1"/>
        <w:ind w:firstLine="709"/>
        <w:rPr>
          <w:b w:val="0"/>
          <w:sz w:val="24"/>
          <w:szCs w:val="24"/>
        </w:rPr>
      </w:pPr>
      <w:bookmarkStart w:id="72" w:name="sub_11110"/>
      <w:r w:rsidRPr="003D0FC6">
        <w:rPr>
          <w:b w:val="0"/>
          <w:sz w:val="24"/>
          <w:szCs w:val="24"/>
        </w:rPr>
        <w:t>X. Правила посещения объектов похоронного назначения</w:t>
      </w:r>
    </w:p>
    <w:bookmarkEnd w:id="72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  <w:bookmarkStart w:id="73" w:name="sub_1072"/>
      <w:r w:rsidRPr="003D0FC6">
        <w:rPr>
          <w:rFonts w:cs="Arial"/>
        </w:rPr>
        <w:t>60. На территории объектов похоронного назначения посетители должны соблюдать общественный порядок и тишину.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74" w:name="sub_1073"/>
      <w:bookmarkEnd w:id="73"/>
      <w:r w:rsidRPr="003D0FC6">
        <w:rPr>
          <w:rFonts w:cs="Arial"/>
        </w:rPr>
        <w:t>61. На территории объектов похоронного назначения посетителям запрещается:</w:t>
      </w:r>
    </w:p>
    <w:bookmarkEnd w:id="74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выгуливать собак, пасти домашних животных;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разводить костры, резать дерн;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проводить вырубку деревьев и кустарников без письменного разрешения органов местного самоуправления;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производить раскопку грунта, оставлять запасы строительных и других материалов;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складировать мусор, старые демонтированные надмогильные сооружения (надгробия), ограды в местах, не отведенных для этих целей;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находиться на территории объектов похоронного назначения после их закрытия.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75" w:name="sub_1074"/>
      <w:r w:rsidRPr="003D0FC6">
        <w:rPr>
          <w:rFonts w:cs="Arial"/>
        </w:rPr>
        <w:t xml:space="preserve">62. В случае </w:t>
      </w:r>
      <w:proofErr w:type="gramStart"/>
      <w:r w:rsidRPr="003D0FC6">
        <w:rPr>
          <w:rFonts w:cs="Arial"/>
        </w:rPr>
        <w:t>нарушения настоящих правил посещения объектов похоронного назначения</w:t>
      </w:r>
      <w:proofErr w:type="gramEnd"/>
      <w:r w:rsidRPr="003D0FC6">
        <w:rPr>
          <w:rFonts w:cs="Arial"/>
        </w:rPr>
        <w:t xml:space="preserve"> виновные лица привлекаются к административной ответственности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>в соответствии с законодательством Российской Федерации.</w:t>
      </w:r>
    </w:p>
    <w:p w:rsidR="003D0FC6" w:rsidRPr="003D0FC6" w:rsidRDefault="003D0FC6" w:rsidP="003D0FC6">
      <w:pPr>
        <w:pStyle w:val="1"/>
        <w:ind w:firstLine="709"/>
        <w:rPr>
          <w:b w:val="0"/>
          <w:sz w:val="24"/>
          <w:szCs w:val="24"/>
        </w:rPr>
      </w:pPr>
      <w:bookmarkStart w:id="76" w:name="sub_11120"/>
      <w:bookmarkEnd w:id="75"/>
      <w:r w:rsidRPr="003D0FC6">
        <w:rPr>
          <w:b w:val="0"/>
          <w:sz w:val="24"/>
          <w:szCs w:val="24"/>
        </w:rPr>
        <w:t>XI. Правила движения транспортных средств на территории объектов похоронного назначения</w:t>
      </w:r>
    </w:p>
    <w:bookmarkEnd w:id="76"/>
    <w:p w:rsidR="003D0FC6" w:rsidRPr="003D0FC6" w:rsidRDefault="003D0FC6" w:rsidP="003D0FC6">
      <w:pPr>
        <w:ind w:firstLine="709"/>
        <w:rPr>
          <w:rFonts w:cs="Arial"/>
        </w:rPr>
      </w:pPr>
    </w:p>
    <w:p w:rsidR="003D0FC6" w:rsidRPr="003D0FC6" w:rsidRDefault="003D0FC6" w:rsidP="003D0FC6">
      <w:pPr>
        <w:ind w:firstLine="709"/>
        <w:rPr>
          <w:rFonts w:cs="Arial"/>
        </w:rPr>
      </w:pPr>
      <w:bookmarkStart w:id="77" w:name="sub_1075"/>
      <w:r w:rsidRPr="003D0FC6">
        <w:rPr>
          <w:rFonts w:cs="Arial"/>
        </w:rPr>
        <w:t xml:space="preserve">63. Во время, отведенное для погребений настоящим Порядком, </w:t>
      </w:r>
      <w:proofErr w:type="spellStart"/>
      <w:r w:rsidRPr="003D0FC6">
        <w:rPr>
          <w:rFonts w:cs="Arial"/>
        </w:rPr>
        <w:t>катафальное</w:t>
      </w:r>
      <w:proofErr w:type="spellEnd"/>
      <w:r w:rsidRPr="003D0FC6">
        <w:rPr>
          <w:rFonts w:cs="Arial"/>
        </w:rPr>
        <w:t xml:space="preserve"> транспортное средство, а также сопровождающие его транспортные средства, образующие похоронную процессию, имеют право беспрепятственного проезда на территорию объекта похоронного назначения и движения по территории объекта похоронного назначения в пределах схем организации дорожного движения, утвержденных органами местного </w:t>
      </w:r>
      <w:proofErr w:type="spellStart"/>
      <w:r w:rsidRPr="003D0FC6">
        <w:rPr>
          <w:rFonts w:cs="Arial"/>
        </w:rPr>
        <w:t>самоуправленияс</w:t>
      </w:r>
      <w:proofErr w:type="spellEnd"/>
      <w:r w:rsidRPr="003D0FC6">
        <w:rPr>
          <w:rFonts w:cs="Arial"/>
        </w:rPr>
        <w:t xml:space="preserve"> соблюдением требований законодательства Российской Федерации.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78" w:name="sub_1076"/>
      <w:bookmarkEnd w:id="77"/>
      <w:r w:rsidRPr="003D0FC6">
        <w:rPr>
          <w:rFonts w:cs="Arial"/>
        </w:rPr>
        <w:t xml:space="preserve">64. Право въезда на территорию объекта похоронного назначения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 xml:space="preserve">и движения по территории объекта похоронного назначения в пределах схем движения и стоянок </w:t>
      </w:r>
      <w:r w:rsidRPr="003D0FC6">
        <w:rPr>
          <w:rFonts w:cs="Arial"/>
        </w:rPr>
        <w:lastRenderedPageBreak/>
        <w:t xml:space="preserve">транспортных средств, кроме случаев, установленных </w:t>
      </w:r>
      <w:r w:rsidR="00BA75D4">
        <w:rPr>
          <w:rFonts w:cs="Arial"/>
        </w:rPr>
        <w:t xml:space="preserve"> </w:t>
      </w:r>
      <w:r w:rsidRPr="003D0FC6">
        <w:rPr>
          <w:rFonts w:cs="Arial"/>
        </w:rPr>
        <w:t xml:space="preserve">в </w:t>
      </w:r>
      <w:r w:rsidRPr="003D0FC6">
        <w:rPr>
          <w:rStyle w:val="a8"/>
          <w:rFonts w:cs="Arial"/>
          <w:color w:val="auto"/>
        </w:rPr>
        <w:t>пункте 63</w:t>
      </w:r>
      <w:r w:rsidRPr="003D0FC6">
        <w:rPr>
          <w:rFonts w:cs="Arial"/>
        </w:rPr>
        <w:t xml:space="preserve"> настоящего Порядка, имеют:</w:t>
      </w:r>
    </w:p>
    <w:bookmarkEnd w:id="78"/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посетители – инвалиды первой, второй и третьей групп на личном автотранспорте;</w:t>
      </w:r>
    </w:p>
    <w:p w:rsidR="003D0FC6" w:rsidRPr="003D0FC6" w:rsidRDefault="003D0FC6" w:rsidP="003D0FC6">
      <w:pPr>
        <w:ind w:firstLine="709"/>
        <w:rPr>
          <w:rFonts w:cs="Arial"/>
        </w:rPr>
      </w:pPr>
      <w:r w:rsidRPr="003D0FC6">
        <w:rPr>
          <w:rFonts w:cs="Arial"/>
        </w:rPr>
        <w:t>лица, ответственные за место захоронения, при ввозе на территорию объекта похоронного назначения надмогильных сооружений (надгробий) и оград с целью их последующей установки на месте захоронения.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79" w:name="sub_1077"/>
      <w:r w:rsidRPr="003D0FC6">
        <w:rPr>
          <w:rFonts w:cs="Arial"/>
        </w:rPr>
        <w:t>65. Запрещается транзитное движение транспортных средств по территории кладбища.</w:t>
      </w:r>
    </w:p>
    <w:p w:rsidR="003D0FC6" w:rsidRPr="003D0FC6" w:rsidRDefault="003D0FC6" w:rsidP="003D0FC6">
      <w:pPr>
        <w:ind w:firstLine="709"/>
        <w:rPr>
          <w:rFonts w:cs="Arial"/>
        </w:rPr>
      </w:pPr>
      <w:bookmarkStart w:id="80" w:name="sub_1079"/>
      <w:bookmarkEnd w:id="79"/>
      <w:r w:rsidRPr="003D0FC6">
        <w:rPr>
          <w:rFonts w:cs="Arial"/>
        </w:rPr>
        <w:t>66. Обеспечение безопасности дорожного движения на территории объектов похоронного назначения осуществляется в соответствии с требованиями, установленными законодательством Российской Федерации.</w:t>
      </w:r>
      <w:bookmarkEnd w:id="80"/>
    </w:p>
    <w:p w:rsidR="003D0FC6" w:rsidRPr="003D0FC6" w:rsidRDefault="003D0FC6" w:rsidP="003D0FC6">
      <w:pPr>
        <w:ind w:firstLine="709"/>
        <w:rPr>
          <w:rFonts w:cs="Arial"/>
        </w:rPr>
      </w:pPr>
    </w:p>
    <w:sectPr w:rsidR="003D0FC6" w:rsidRPr="003D0FC6" w:rsidSect="0088027B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35C" w:rsidRDefault="0068435C" w:rsidP="005B41DC">
      <w:r>
        <w:separator/>
      </w:r>
    </w:p>
  </w:endnote>
  <w:endnote w:type="continuationSeparator" w:id="0">
    <w:p w:rsidR="0068435C" w:rsidRDefault="0068435C" w:rsidP="005B4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35C" w:rsidRDefault="0068435C" w:rsidP="005B41DC">
      <w:r>
        <w:separator/>
      </w:r>
    </w:p>
  </w:footnote>
  <w:footnote w:type="continuationSeparator" w:id="0">
    <w:p w:rsidR="0068435C" w:rsidRDefault="0068435C" w:rsidP="005B41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00" w:rsidRPr="003A2100" w:rsidRDefault="005F1C78">
    <w:pPr>
      <w:pStyle w:val="a3"/>
      <w:jc w:val="center"/>
      <w:rPr>
        <w:sz w:val="22"/>
      </w:rPr>
    </w:pPr>
    <w:r w:rsidRPr="003A2100">
      <w:rPr>
        <w:sz w:val="22"/>
      </w:rPr>
      <w:fldChar w:fldCharType="begin"/>
    </w:r>
    <w:r w:rsidR="007E5BDC" w:rsidRPr="003A2100">
      <w:rPr>
        <w:sz w:val="22"/>
      </w:rPr>
      <w:instrText>PAGE   \* MERGEFORMAT</w:instrText>
    </w:r>
    <w:r w:rsidRPr="003A2100">
      <w:rPr>
        <w:sz w:val="22"/>
      </w:rPr>
      <w:fldChar w:fldCharType="separate"/>
    </w:r>
    <w:r w:rsidR="00E27C49">
      <w:rPr>
        <w:noProof/>
        <w:sz w:val="22"/>
      </w:rPr>
      <w:t>8</w:t>
    </w:r>
    <w:r w:rsidRPr="003A2100">
      <w:rPr>
        <w:sz w:val="22"/>
      </w:rPr>
      <w:fldChar w:fldCharType="end"/>
    </w:r>
  </w:p>
  <w:p w:rsidR="003A2100" w:rsidRPr="003A2100" w:rsidRDefault="009B784C">
    <w:pPr>
      <w:pStyle w:val="a3"/>
      <w:rPr>
        <w:sz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027B"/>
    <w:rsid w:val="00125003"/>
    <w:rsid w:val="00133760"/>
    <w:rsid w:val="001475F6"/>
    <w:rsid w:val="00196B7D"/>
    <w:rsid w:val="00264974"/>
    <w:rsid w:val="00307C30"/>
    <w:rsid w:val="003D0FC6"/>
    <w:rsid w:val="003F2CD3"/>
    <w:rsid w:val="00426B2A"/>
    <w:rsid w:val="00456417"/>
    <w:rsid w:val="00471B3C"/>
    <w:rsid w:val="00484511"/>
    <w:rsid w:val="00497F19"/>
    <w:rsid w:val="005B378A"/>
    <w:rsid w:val="005B41DC"/>
    <w:rsid w:val="005D402C"/>
    <w:rsid w:val="005E612B"/>
    <w:rsid w:val="005F1C78"/>
    <w:rsid w:val="0068435C"/>
    <w:rsid w:val="00694C78"/>
    <w:rsid w:val="007E5BDC"/>
    <w:rsid w:val="0088027B"/>
    <w:rsid w:val="008A3103"/>
    <w:rsid w:val="00902FEA"/>
    <w:rsid w:val="00937A5E"/>
    <w:rsid w:val="009B784C"/>
    <w:rsid w:val="00A50D00"/>
    <w:rsid w:val="00A63B83"/>
    <w:rsid w:val="00A928E5"/>
    <w:rsid w:val="00AA1E06"/>
    <w:rsid w:val="00B1002F"/>
    <w:rsid w:val="00B1117D"/>
    <w:rsid w:val="00B14AC7"/>
    <w:rsid w:val="00B35E2A"/>
    <w:rsid w:val="00B926D7"/>
    <w:rsid w:val="00BA75D4"/>
    <w:rsid w:val="00DC6544"/>
    <w:rsid w:val="00E27C49"/>
    <w:rsid w:val="00ED47FE"/>
    <w:rsid w:val="00EE3089"/>
    <w:rsid w:val="00EE3B62"/>
    <w:rsid w:val="00FE1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68435C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68435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8435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8435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8435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80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02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rmal">
    <w:name w:val="ConsPlusNormal"/>
    <w:rsid w:val="0088027B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3D0FC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D0FC6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D0FC6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D0FC6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68435C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68435C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3D0FC6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68435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68435C"/>
    <w:rPr>
      <w:color w:val="0000FF"/>
      <w:u w:val="none"/>
    </w:rPr>
  </w:style>
  <w:style w:type="paragraph" w:customStyle="1" w:styleId="Application">
    <w:name w:val="Application!Приложение"/>
    <w:rsid w:val="0068435C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68435C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68435C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68435C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68435C"/>
    <w:rPr>
      <w:sz w:val="28"/>
    </w:rPr>
  </w:style>
  <w:style w:type="character" w:customStyle="1" w:styleId="a8">
    <w:name w:val="Гипертекстовая ссылка"/>
    <w:uiPriority w:val="99"/>
    <w:rsid w:val="003D0FC6"/>
    <w:rPr>
      <w:color w:val="106BBE"/>
    </w:rPr>
  </w:style>
  <w:style w:type="table" w:styleId="a9">
    <w:name w:val="Table Grid"/>
    <w:basedOn w:val="a1"/>
    <w:uiPriority w:val="59"/>
    <w:rsid w:val="003D0FC6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cf2e301d-5638-4586-b75c-5b5d87b09eeb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/content/act/f4909ec9-c5d8-4a10-b4cc-b0fabd25f653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content/act/f4909ec9-c5d8-4a10-b4cc-b0fabd25f653.do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11</Pages>
  <Words>4697</Words>
  <Characters>26774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Sadovnikova</dc:creator>
  <cp:keywords/>
  <dc:description/>
  <cp:lastModifiedBy>Nekrasov</cp:lastModifiedBy>
  <cp:revision>4</cp:revision>
  <dcterms:created xsi:type="dcterms:W3CDTF">2016-08-09T15:02:00Z</dcterms:created>
  <dcterms:modified xsi:type="dcterms:W3CDTF">2021-07-26T08:25:00Z</dcterms:modified>
</cp:coreProperties>
</file>