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000" w:firstRow="0" w:lastRow="0" w:firstColumn="0" w:lastColumn="0" w:noHBand="0" w:noVBand="0"/>
      </w:tblPr>
      <w:tblGrid>
        <w:gridCol w:w="288"/>
        <w:gridCol w:w="720"/>
        <w:gridCol w:w="1500"/>
        <w:gridCol w:w="423"/>
        <w:gridCol w:w="1460"/>
        <w:gridCol w:w="408"/>
        <w:gridCol w:w="4438"/>
      </w:tblGrid>
      <w:tr w:rsidR="00540ED0" w:rsidRPr="00540ED0" w:rsidTr="003D009A">
        <w:trPr>
          <w:cantSplit/>
          <w:trHeight w:val="3377"/>
          <w:jc w:val="center"/>
        </w:trPr>
        <w:tc>
          <w:tcPr>
            <w:tcW w:w="4799" w:type="dxa"/>
            <w:gridSpan w:val="6"/>
          </w:tcPr>
          <w:p w:rsidR="00540ED0" w:rsidRPr="00540ED0" w:rsidRDefault="00540ED0" w:rsidP="00540ED0">
            <w:pPr>
              <w:suppressAutoHyphens/>
              <w:ind w:firstLine="709"/>
              <w:rPr>
                <w:rFonts w:cs="Arial"/>
                <w:szCs w:val="28"/>
              </w:rPr>
            </w:pPr>
          </w:p>
        </w:tc>
        <w:tc>
          <w:tcPr>
            <w:tcW w:w="4438" w:type="dxa"/>
            <w:vMerge w:val="restart"/>
            <w:vAlign w:val="center"/>
          </w:tcPr>
          <w:p w:rsidR="00540ED0" w:rsidRDefault="00540ED0" w:rsidP="00540ED0">
            <w:pPr>
              <w:pStyle w:val="a8"/>
              <w:suppressAutoHyphens/>
              <w:spacing w:before="0" w:beforeAutospacing="0" w:after="0" w:afterAutospacing="0"/>
              <w:ind w:hanging="4"/>
              <w:jc w:val="center"/>
              <w:rPr>
                <w:rFonts w:cs="Arial"/>
                <w:szCs w:val="28"/>
              </w:rPr>
            </w:pPr>
            <w:r w:rsidRPr="00540ED0">
              <w:rPr>
                <w:rFonts w:cs="Arial"/>
                <w:szCs w:val="28"/>
              </w:rPr>
              <w:t>Министру территориального развития Забайкальского края</w:t>
            </w:r>
          </w:p>
          <w:p w:rsidR="00540ED0" w:rsidRPr="00540ED0" w:rsidRDefault="00540ED0" w:rsidP="00540ED0">
            <w:pPr>
              <w:pStyle w:val="a8"/>
              <w:suppressAutoHyphens/>
              <w:spacing w:before="0" w:beforeAutospacing="0" w:after="0" w:afterAutospacing="0"/>
              <w:ind w:hanging="4"/>
              <w:jc w:val="center"/>
              <w:rPr>
                <w:rFonts w:cs="Arial"/>
                <w:szCs w:val="28"/>
              </w:rPr>
            </w:pPr>
          </w:p>
          <w:p w:rsidR="00540ED0" w:rsidRPr="00540ED0" w:rsidRDefault="00540ED0" w:rsidP="00540ED0">
            <w:pPr>
              <w:pStyle w:val="a8"/>
              <w:suppressAutoHyphens/>
              <w:spacing w:before="0" w:beforeAutospacing="0" w:after="0" w:afterAutospacing="0"/>
              <w:ind w:hanging="4"/>
              <w:jc w:val="center"/>
              <w:rPr>
                <w:rFonts w:cs="Arial"/>
                <w:szCs w:val="28"/>
              </w:rPr>
            </w:pPr>
            <w:r w:rsidRPr="00540ED0">
              <w:rPr>
                <w:rFonts w:cs="Arial"/>
                <w:szCs w:val="28"/>
              </w:rPr>
              <w:t>А.М. Бутырскому</w:t>
            </w:r>
          </w:p>
          <w:p w:rsidR="00540ED0" w:rsidRPr="00540ED0" w:rsidRDefault="00540ED0" w:rsidP="00540ED0">
            <w:pPr>
              <w:pStyle w:val="a8"/>
              <w:suppressAutoHyphens/>
              <w:spacing w:before="0" w:beforeAutospacing="0" w:after="0" w:afterAutospacing="0"/>
              <w:ind w:firstLine="709"/>
              <w:rPr>
                <w:rFonts w:cs="Arial"/>
                <w:szCs w:val="28"/>
              </w:rPr>
            </w:pPr>
          </w:p>
        </w:tc>
      </w:tr>
      <w:tr w:rsidR="00540ED0" w:rsidRPr="00540ED0" w:rsidTr="003D009A">
        <w:trPr>
          <w:cantSplit/>
          <w:trHeight w:val="284"/>
          <w:jc w:val="center"/>
        </w:trPr>
        <w:tc>
          <w:tcPr>
            <w:tcW w:w="288" w:type="dxa"/>
          </w:tcPr>
          <w:p w:rsidR="00540ED0" w:rsidRPr="00540ED0" w:rsidRDefault="00540ED0" w:rsidP="00540ED0">
            <w:pPr>
              <w:suppressAutoHyphens/>
              <w:ind w:firstLine="709"/>
              <w:rPr>
                <w:rFonts w:cs="Arial"/>
                <w:szCs w:val="28"/>
              </w:rPr>
            </w:pPr>
          </w:p>
        </w:tc>
        <w:tc>
          <w:tcPr>
            <w:tcW w:w="2220" w:type="dxa"/>
            <w:gridSpan w:val="2"/>
            <w:vAlign w:val="bottom"/>
          </w:tcPr>
          <w:p w:rsidR="00540ED0" w:rsidRPr="00540ED0" w:rsidRDefault="00540ED0" w:rsidP="00E94E0E">
            <w:pPr>
              <w:suppressAutoHyphens/>
              <w:ind w:firstLine="0"/>
              <w:rPr>
                <w:rFonts w:cs="Arial"/>
                <w:szCs w:val="28"/>
              </w:rPr>
            </w:pPr>
            <w:r>
              <w:rPr>
                <w:rFonts w:cs="Arial"/>
                <w:szCs w:val="28"/>
              </w:rPr>
              <w:t>22.05.2015</w:t>
            </w:r>
          </w:p>
        </w:tc>
        <w:tc>
          <w:tcPr>
            <w:tcW w:w="423" w:type="dxa"/>
            <w:vAlign w:val="bottom"/>
          </w:tcPr>
          <w:p w:rsidR="00540ED0" w:rsidRPr="00540ED0" w:rsidRDefault="00540ED0" w:rsidP="00E94E0E">
            <w:pPr>
              <w:suppressAutoHyphens/>
              <w:ind w:firstLine="0"/>
              <w:rPr>
                <w:rFonts w:cs="Arial"/>
                <w:szCs w:val="28"/>
              </w:rPr>
            </w:pPr>
          </w:p>
        </w:tc>
        <w:tc>
          <w:tcPr>
            <w:tcW w:w="1460" w:type="dxa"/>
            <w:vAlign w:val="bottom"/>
          </w:tcPr>
          <w:p w:rsidR="00540ED0" w:rsidRPr="00540ED0" w:rsidRDefault="00540ED0" w:rsidP="00E94E0E">
            <w:pPr>
              <w:suppressAutoHyphens/>
              <w:ind w:firstLine="0"/>
              <w:rPr>
                <w:rFonts w:cs="Arial"/>
                <w:szCs w:val="28"/>
              </w:rPr>
            </w:pPr>
            <w:r>
              <w:rPr>
                <w:rFonts w:cs="Arial"/>
                <w:szCs w:val="28"/>
              </w:rPr>
              <w:t>75/02-2896</w:t>
            </w:r>
          </w:p>
        </w:tc>
        <w:tc>
          <w:tcPr>
            <w:tcW w:w="408" w:type="dxa"/>
          </w:tcPr>
          <w:p w:rsidR="00540ED0" w:rsidRPr="00540ED0" w:rsidRDefault="00540ED0" w:rsidP="00540ED0">
            <w:pPr>
              <w:suppressAutoHyphens/>
              <w:ind w:firstLine="709"/>
              <w:rPr>
                <w:rFonts w:cs="Arial"/>
                <w:szCs w:val="28"/>
              </w:rPr>
            </w:pPr>
          </w:p>
        </w:tc>
        <w:tc>
          <w:tcPr>
            <w:tcW w:w="4438" w:type="dxa"/>
            <w:vMerge/>
          </w:tcPr>
          <w:p w:rsidR="00540ED0" w:rsidRPr="00540ED0" w:rsidRDefault="00540ED0" w:rsidP="00540ED0">
            <w:pPr>
              <w:suppressAutoHyphens/>
              <w:ind w:firstLine="709"/>
              <w:rPr>
                <w:rFonts w:cs="Arial"/>
                <w:szCs w:val="28"/>
              </w:rPr>
            </w:pPr>
          </w:p>
        </w:tc>
      </w:tr>
      <w:tr w:rsidR="00540ED0" w:rsidRPr="00540ED0" w:rsidTr="003D009A">
        <w:trPr>
          <w:cantSplit/>
          <w:trHeight w:val="284"/>
          <w:jc w:val="center"/>
        </w:trPr>
        <w:tc>
          <w:tcPr>
            <w:tcW w:w="288" w:type="dxa"/>
          </w:tcPr>
          <w:p w:rsidR="00540ED0" w:rsidRPr="00540ED0" w:rsidRDefault="00540ED0" w:rsidP="00540ED0">
            <w:pPr>
              <w:suppressAutoHyphens/>
              <w:ind w:firstLine="709"/>
              <w:rPr>
                <w:rFonts w:cs="Arial"/>
                <w:szCs w:val="28"/>
              </w:rPr>
            </w:pPr>
          </w:p>
        </w:tc>
        <w:tc>
          <w:tcPr>
            <w:tcW w:w="720" w:type="dxa"/>
            <w:vAlign w:val="bottom"/>
          </w:tcPr>
          <w:p w:rsidR="00540ED0" w:rsidRPr="00540ED0" w:rsidRDefault="00540ED0" w:rsidP="00540ED0">
            <w:pPr>
              <w:suppressAutoHyphens/>
              <w:ind w:firstLine="709"/>
              <w:rPr>
                <w:rFonts w:cs="Arial"/>
                <w:szCs w:val="28"/>
              </w:rPr>
            </w:pPr>
          </w:p>
        </w:tc>
        <w:tc>
          <w:tcPr>
            <w:tcW w:w="1500" w:type="dxa"/>
            <w:vAlign w:val="bottom"/>
          </w:tcPr>
          <w:p w:rsidR="00540ED0" w:rsidRPr="00540ED0" w:rsidRDefault="00540ED0" w:rsidP="00540ED0">
            <w:pPr>
              <w:suppressAutoHyphens/>
              <w:ind w:firstLine="709"/>
              <w:rPr>
                <w:rFonts w:cs="Arial"/>
                <w:szCs w:val="28"/>
              </w:rPr>
            </w:pPr>
          </w:p>
        </w:tc>
        <w:tc>
          <w:tcPr>
            <w:tcW w:w="423" w:type="dxa"/>
            <w:vAlign w:val="bottom"/>
          </w:tcPr>
          <w:p w:rsidR="00540ED0" w:rsidRPr="00540ED0" w:rsidRDefault="00540ED0" w:rsidP="00540ED0">
            <w:pPr>
              <w:suppressAutoHyphens/>
              <w:ind w:firstLine="709"/>
              <w:rPr>
                <w:rFonts w:cs="Arial"/>
                <w:szCs w:val="28"/>
              </w:rPr>
            </w:pPr>
          </w:p>
        </w:tc>
        <w:tc>
          <w:tcPr>
            <w:tcW w:w="1460" w:type="dxa"/>
            <w:vAlign w:val="bottom"/>
          </w:tcPr>
          <w:p w:rsidR="00540ED0" w:rsidRPr="00540ED0" w:rsidRDefault="00540ED0" w:rsidP="00540ED0">
            <w:pPr>
              <w:suppressAutoHyphens/>
              <w:ind w:firstLine="709"/>
              <w:rPr>
                <w:rFonts w:cs="Arial"/>
                <w:szCs w:val="28"/>
              </w:rPr>
            </w:pPr>
          </w:p>
        </w:tc>
        <w:tc>
          <w:tcPr>
            <w:tcW w:w="408" w:type="dxa"/>
          </w:tcPr>
          <w:p w:rsidR="00540ED0" w:rsidRPr="00540ED0" w:rsidRDefault="00540ED0" w:rsidP="00540ED0">
            <w:pPr>
              <w:suppressAutoHyphens/>
              <w:ind w:firstLine="709"/>
              <w:rPr>
                <w:rFonts w:cs="Arial"/>
                <w:szCs w:val="28"/>
              </w:rPr>
            </w:pPr>
          </w:p>
        </w:tc>
        <w:tc>
          <w:tcPr>
            <w:tcW w:w="4438" w:type="dxa"/>
            <w:vMerge/>
          </w:tcPr>
          <w:p w:rsidR="00540ED0" w:rsidRPr="00540ED0" w:rsidRDefault="00540ED0" w:rsidP="00540ED0">
            <w:pPr>
              <w:suppressAutoHyphens/>
              <w:ind w:firstLine="709"/>
              <w:rPr>
                <w:rFonts w:cs="Arial"/>
                <w:szCs w:val="28"/>
              </w:rPr>
            </w:pPr>
          </w:p>
        </w:tc>
      </w:tr>
      <w:tr w:rsidR="00540ED0" w:rsidRPr="00540ED0" w:rsidTr="003D009A">
        <w:trPr>
          <w:cantSplit/>
          <w:trHeight w:val="285"/>
          <w:jc w:val="center"/>
        </w:trPr>
        <w:tc>
          <w:tcPr>
            <w:tcW w:w="4799" w:type="dxa"/>
            <w:gridSpan w:val="6"/>
          </w:tcPr>
          <w:p w:rsidR="00540ED0" w:rsidRPr="00540ED0" w:rsidRDefault="00540ED0" w:rsidP="00540ED0">
            <w:pPr>
              <w:suppressAutoHyphens/>
              <w:ind w:firstLine="709"/>
              <w:rPr>
                <w:rFonts w:cs="Arial"/>
                <w:szCs w:val="28"/>
              </w:rPr>
            </w:pPr>
          </w:p>
        </w:tc>
        <w:tc>
          <w:tcPr>
            <w:tcW w:w="4438" w:type="dxa"/>
            <w:vMerge/>
          </w:tcPr>
          <w:p w:rsidR="00540ED0" w:rsidRPr="00540ED0" w:rsidRDefault="00540ED0" w:rsidP="00540ED0">
            <w:pPr>
              <w:suppressAutoHyphens/>
              <w:ind w:firstLine="709"/>
              <w:rPr>
                <w:rFonts w:cs="Arial"/>
                <w:szCs w:val="28"/>
              </w:rPr>
            </w:pPr>
          </w:p>
        </w:tc>
      </w:tr>
    </w:tbl>
    <w:p w:rsidR="00540ED0" w:rsidRPr="00540ED0" w:rsidRDefault="00540ED0" w:rsidP="00540ED0">
      <w:pPr>
        <w:shd w:val="clear" w:color="auto" w:fill="FFFFFF"/>
        <w:suppressAutoHyphens/>
        <w:ind w:firstLine="709"/>
        <w:rPr>
          <w:rFonts w:cs="Arial"/>
          <w:szCs w:val="28"/>
        </w:rPr>
      </w:pPr>
    </w:p>
    <w:p w:rsidR="00540ED0" w:rsidRPr="00540ED0" w:rsidRDefault="00540ED0" w:rsidP="00540ED0">
      <w:pPr>
        <w:shd w:val="clear" w:color="auto" w:fill="FFFFFF"/>
        <w:suppressAutoHyphens/>
        <w:ind w:firstLine="709"/>
        <w:rPr>
          <w:rFonts w:cs="Arial"/>
          <w:szCs w:val="28"/>
        </w:rPr>
      </w:pPr>
    </w:p>
    <w:p w:rsidR="00540ED0" w:rsidRPr="00540ED0" w:rsidRDefault="00540ED0" w:rsidP="00540ED0">
      <w:pPr>
        <w:shd w:val="clear" w:color="auto" w:fill="FFFFFF"/>
        <w:suppressAutoHyphens/>
        <w:ind w:firstLine="709"/>
        <w:rPr>
          <w:rFonts w:cs="Arial"/>
          <w:szCs w:val="28"/>
        </w:rPr>
      </w:pPr>
    </w:p>
    <w:p w:rsidR="00540ED0" w:rsidRPr="00540ED0" w:rsidRDefault="00540ED0" w:rsidP="00540ED0">
      <w:pPr>
        <w:shd w:val="clear" w:color="auto" w:fill="FFFFFF"/>
        <w:suppressAutoHyphens/>
        <w:ind w:firstLine="709"/>
        <w:rPr>
          <w:rFonts w:cs="Arial"/>
          <w:szCs w:val="28"/>
        </w:rPr>
      </w:pPr>
    </w:p>
    <w:p w:rsidR="00540ED0" w:rsidRPr="00540ED0" w:rsidRDefault="00540ED0" w:rsidP="00540ED0">
      <w:pPr>
        <w:shd w:val="clear" w:color="auto" w:fill="FFFFFF"/>
        <w:suppressAutoHyphens/>
        <w:jc w:val="center"/>
        <w:rPr>
          <w:rFonts w:cs="Arial"/>
          <w:szCs w:val="28"/>
        </w:rPr>
      </w:pPr>
      <w:r w:rsidRPr="00540ED0">
        <w:rPr>
          <w:rFonts w:cs="Arial"/>
          <w:szCs w:val="28"/>
        </w:rPr>
        <w:t>ЭКСПЕРТНОЕ ЗАКЛЮЧЕНИЕ</w:t>
      </w:r>
    </w:p>
    <w:p w:rsidR="00540ED0" w:rsidRPr="00540ED0" w:rsidRDefault="00540ED0" w:rsidP="00540ED0">
      <w:pPr>
        <w:suppressAutoHyphens/>
        <w:jc w:val="center"/>
        <w:rPr>
          <w:rFonts w:cs="Arial"/>
          <w:szCs w:val="28"/>
        </w:rPr>
      </w:pPr>
      <w:r w:rsidRPr="00540ED0">
        <w:rPr>
          <w:rFonts w:cs="Arial"/>
          <w:szCs w:val="28"/>
        </w:rPr>
        <w:t>по результатам проведения правовой экспертизы</w:t>
      </w:r>
    </w:p>
    <w:p w:rsidR="00540ED0" w:rsidRPr="00540ED0" w:rsidRDefault="00540ED0" w:rsidP="00540ED0">
      <w:pPr>
        <w:suppressAutoHyphens/>
        <w:jc w:val="center"/>
        <w:rPr>
          <w:rFonts w:cs="Arial"/>
          <w:szCs w:val="28"/>
        </w:rPr>
      </w:pPr>
    </w:p>
    <w:p w:rsidR="00540ED0" w:rsidRPr="00540ED0" w:rsidRDefault="00540ED0" w:rsidP="00540ED0">
      <w:pPr>
        <w:suppressAutoHyphens/>
        <w:jc w:val="center"/>
        <w:rPr>
          <w:rFonts w:cs="Arial"/>
          <w:szCs w:val="28"/>
        </w:rPr>
      </w:pPr>
      <w:r w:rsidRPr="00540ED0">
        <w:rPr>
          <w:rFonts w:cs="Arial"/>
          <w:szCs w:val="28"/>
        </w:rPr>
        <w:t>№</w:t>
      </w:r>
      <w:r>
        <w:rPr>
          <w:rFonts w:cs="Arial"/>
          <w:szCs w:val="28"/>
        </w:rPr>
        <w:t xml:space="preserve"> </w:t>
      </w:r>
      <w:r w:rsidRPr="00540ED0">
        <w:rPr>
          <w:rFonts w:cs="Arial"/>
          <w:szCs w:val="28"/>
        </w:rPr>
        <w:t>1175</w:t>
      </w:r>
      <w:r>
        <w:rPr>
          <w:rFonts w:cs="Arial"/>
          <w:szCs w:val="28"/>
        </w:rPr>
        <w:tab/>
      </w:r>
      <w:r>
        <w:rPr>
          <w:rFonts w:cs="Arial"/>
          <w:szCs w:val="28"/>
        </w:rPr>
        <w:tab/>
      </w:r>
      <w:r>
        <w:rPr>
          <w:rFonts w:cs="Arial"/>
          <w:szCs w:val="28"/>
        </w:rPr>
        <w:tab/>
      </w:r>
      <w:r>
        <w:rPr>
          <w:rFonts w:cs="Arial"/>
          <w:szCs w:val="28"/>
        </w:rPr>
        <w:tab/>
      </w:r>
      <w:r>
        <w:rPr>
          <w:rFonts w:cs="Arial"/>
          <w:szCs w:val="28"/>
        </w:rPr>
        <w:tab/>
      </w:r>
      <w:r>
        <w:rPr>
          <w:rFonts w:cs="Arial"/>
          <w:szCs w:val="28"/>
        </w:rPr>
        <w:tab/>
      </w:r>
      <w:r w:rsidRPr="00540ED0">
        <w:rPr>
          <w:rFonts w:cs="Arial"/>
          <w:szCs w:val="28"/>
        </w:rPr>
        <w:t>20 мая 2015 года</w:t>
      </w:r>
    </w:p>
    <w:p w:rsidR="00540ED0" w:rsidRPr="00540ED0" w:rsidRDefault="00540ED0" w:rsidP="00540ED0">
      <w:pPr>
        <w:suppressAutoHyphens/>
        <w:jc w:val="center"/>
        <w:rPr>
          <w:rFonts w:cs="Arial"/>
          <w:szCs w:val="28"/>
        </w:rPr>
      </w:pPr>
    </w:p>
    <w:p w:rsidR="00540ED0" w:rsidRDefault="00540ED0" w:rsidP="00540ED0">
      <w:pPr>
        <w:pStyle w:val="42"/>
        <w:widowControl/>
        <w:shd w:val="clear" w:color="auto" w:fill="auto"/>
        <w:suppressAutoHyphens/>
        <w:spacing w:before="0" w:after="0" w:line="240" w:lineRule="auto"/>
        <w:jc w:val="center"/>
        <w:rPr>
          <w:rFonts w:ascii="Arial" w:hAnsi="Arial" w:cs="Arial"/>
          <w:b w:val="0"/>
          <w:sz w:val="24"/>
          <w:szCs w:val="28"/>
          <w:lang w:val="ru-RU"/>
        </w:rPr>
      </w:pPr>
      <w:r w:rsidRPr="00540ED0">
        <w:rPr>
          <w:rFonts w:ascii="Arial" w:hAnsi="Arial" w:cs="Arial"/>
          <w:b w:val="0"/>
          <w:sz w:val="24"/>
          <w:szCs w:val="28"/>
          <w:lang w:val="ru-RU"/>
        </w:rPr>
        <w:t xml:space="preserve">на приказ Министерства территориального развития Забайкальского края от </w:t>
      </w:r>
      <w:r w:rsidRPr="00540ED0">
        <w:rPr>
          <w:rFonts w:ascii="Arial" w:hAnsi="Arial" w:cs="Arial"/>
          <w:b w:val="0"/>
          <w:iCs/>
          <w:sz w:val="24"/>
          <w:szCs w:val="28"/>
          <w:lang w:val="ru-RU"/>
        </w:rPr>
        <w:t>27.10.2014 №</w:t>
      </w:r>
      <w:r>
        <w:rPr>
          <w:rFonts w:ascii="Arial" w:hAnsi="Arial" w:cs="Arial"/>
          <w:b w:val="0"/>
          <w:iCs/>
          <w:sz w:val="24"/>
          <w:szCs w:val="28"/>
          <w:lang w:val="ru-RU"/>
        </w:rPr>
        <w:t xml:space="preserve"> </w:t>
      </w:r>
      <w:r w:rsidRPr="00540ED0">
        <w:rPr>
          <w:rFonts w:ascii="Arial" w:hAnsi="Arial" w:cs="Arial"/>
          <w:b w:val="0"/>
          <w:iCs/>
          <w:sz w:val="24"/>
          <w:szCs w:val="28"/>
          <w:lang w:val="ru-RU"/>
        </w:rPr>
        <w:t>67 «</w:t>
      </w:r>
      <w:r w:rsidRPr="00540ED0">
        <w:rPr>
          <w:rFonts w:ascii="Arial" w:hAnsi="Arial" w:cs="Arial"/>
          <w:b w:val="0"/>
          <w:sz w:val="24"/>
          <w:szCs w:val="28"/>
          <w:lang w:val="ru-RU"/>
        </w:rPr>
        <w:t>Об организации конкурсного отбора муниципальных образований для участия в 2015 году в реализации подпрограммы «Обеспечение жильем молодых семей» государственной программы Забайкальского края «Государственное регулирование территориального развития Забайкальского края на 2014-2020 годы»</w:t>
      </w:r>
    </w:p>
    <w:p w:rsidR="00540ED0" w:rsidRPr="00540ED0" w:rsidRDefault="00540ED0" w:rsidP="00540ED0">
      <w:pPr>
        <w:suppressAutoHyphens/>
        <w:ind w:firstLine="709"/>
        <w:rPr>
          <w:rFonts w:cs="Arial"/>
          <w:szCs w:val="28"/>
        </w:rPr>
      </w:pPr>
    </w:p>
    <w:p w:rsidR="00540ED0" w:rsidRPr="00540ED0" w:rsidRDefault="00540ED0" w:rsidP="00540ED0">
      <w:pPr>
        <w:suppressAutoHyphens/>
        <w:adjustRightInd w:val="0"/>
        <w:ind w:firstLine="709"/>
        <w:rPr>
          <w:rFonts w:cs="Arial"/>
          <w:szCs w:val="28"/>
        </w:rPr>
      </w:pPr>
      <w:r w:rsidRPr="00540ED0">
        <w:rPr>
          <w:rFonts w:cs="Arial"/>
          <w:szCs w:val="28"/>
        </w:rPr>
        <w:t>Управление Министерства юстиции Российской</w:t>
      </w:r>
      <w:r w:rsidRPr="00540ED0">
        <w:rPr>
          <w:rFonts w:cs="Arial"/>
        </w:rPr>
        <w:t xml:space="preserve"> Федерации по Забайкальскому краю (далее по тексту - Управление) на основании Положения о Министерстве юстиции Российской Федерации, утвержденного Указом Президента Российской Федерации от 13.10.2004 №</w:t>
      </w:r>
      <w:r>
        <w:rPr>
          <w:rFonts w:cs="Arial"/>
        </w:rPr>
        <w:t xml:space="preserve"> </w:t>
      </w:r>
      <w:r w:rsidRPr="00540ED0">
        <w:rPr>
          <w:rFonts w:cs="Arial"/>
        </w:rPr>
        <w:t>1313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21.05.2009 №</w:t>
      </w:r>
      <w:r>
        <w:rPr>
          <w:rFonts w:cs="Arial"/>
        </w:rPr>
        <w:t xml:space="preserve"> </w:t>
      </w:r>
      <w:r w:rsidRPr="00540ED0">
        <w:rPr>
          <w:rFonts w:cs="Arial"/>
        </w:rPr>
        <w:t xml:space="preserve">147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w:t>
      </w:r>
      <w:r w:rsidRPr="00540ED0">
        <w:rPr>
          <w:rFonts w:cs="Arial"/>
          <w:szCs w:val="28"/>
        </w:rPr>
        <w:t xml:space="preserve">приказа Министерства территориального развития Забайкальского края от </w:t>
      </w:r>
      <w:r w:rsidRPr="00540ED0">
        <w:rPr>
          <w:rFonts w:cs="Arial"/>
          <w:iCs/>
          <w:szCs w:val="28"/>
        </w:rPr>
        <w:t>27.10.2014 №</w:t>
      </w:r>
      <w:r>
        <w:rPr>
          <w:rFonts w:cs="Arial"/>
          <w:iCs/>
          <w:szCs w:val="28"/>
        </w:rPr>
        <w:t xml:space="preserve"> </w:t>
      </w:r>
      <w:r w:rsidRPr="00540ED0">
        <w:rPr>
          <w:rFonts w:cs="Arial"/>
          <w:iCs/>
          <w:szCs w:val="28"/>
        </w:rPr>
        <w:t>67 «</w:t>
      </w:r>
      <w:r w:rsidRPr="00540ED0">
        <w:rPr>
          <w:rFonts w:cs="Arial"/>
          <w:szCs w:val="28"/>
        </w:rPr>
        <w:t>Об организации конкурсного отбора муниципальных образований для участия в 2015 году в реализации подпрограммы «Обеспечение жильем молодых семей» государственной программы Забайкальского края «Государственное регулирование территориального развития Забайкальского края на 2014-2020 годы» (далее - приказ).</w:t>
      </w:r>
    </w:p>
    <w:p w:rsidR="00540ED0" w:rsidRPr="00540ED0" w:rsidRDefault="00540ED0" w:rsidP="00540ED0">
      <w:pPr>
        <w:suppressAutoHyphens/>
        <w:ind w:firstLine="709"/>
        <w:rPr>
          <w:rFonts w:cs="Arial"/>
          <w:szCs w:val="28"/>
        </w:rPr>
      </w:pPr>
      <w:r w:rsidRPr="00540ED0">
        <w:rPr>
          <w:rFonts w:cs="Arial"/>
          <w:szCs w:val="28"/>
        </w:rPr>
        <w:t>Поводом проведения правовой экспертизы приказа послужило принятие данного нормативного правового акта.</w:t>
      </w:r>
    </w:p>
    <w:p w:rsidR="00540ED0" w:rsidRPr="00540ED0" w:rsidRDefault="00540ED0" w:rsidP="00540ED0">
      <w:pPr>
        <w:tabs>
          <w:tab w:val="left" w:pos="6480"/>
        </w:tabs>
        <w:suppressAutoHyphens/>
        <w:ind w:firstLine="709"/>
        <w:rPr>
          <w:rFonts w:cs="Arial"/>
          <w:szCs w:val="28"/>
        </w:rPr>
      </w:pPr>
      <w:r w:rsidRPr="00540ED0">
        <w:rPr>
          <w:rFonts w:cs="Arial"/>
          <w:szCs w:val="28"/>
        </w:rPr>
        <w:t>Приказ принят в целях</w:t>
      </w:r>
      <w:bookmarkStart w:id="0" w:name="OLE_LINK4"/>
      <w:bookmarkStart w:id="1" w:name="sub_1001"/>
      <w:bookmarkStart w:id="2" w:name="sub_5"/>
      <w:r w:rsidRPr="00540ED0">
        <w:rPr>
          <w:rFonts w:cs="Arial"/>
          <w:szCs w:val="28"/>
        </w:rPr>
        <w:t xml:space="preserve"> реализации подпрограммы «Обеспечение жильем молодых семей» государственной программы Забайкальского края </w:t>
      </w:r>
      <w:r w:rsidRPr="00540ED0">
        <w:rPr>
          <w:rFonts w:cs="Arial"/>
          <w:szCs w:val="28"/>
        </w:rPr>
        <w:lastRenderedPageBreak/>
        <w:t>«Государственное регулирование территориального развития Забайкальского края (на 2014-2020 годы)».</w:t>
      </w:r>
    </w:p>
    <w:bookmarkEnd w:id="0"/>
    <w:bookmarkEnd w:id="1"/>
    <w:bookmarkEnd w:id="2"/>
    <w:p w:rsidR="00540ED0" w:rsidRPr="00540ED0" w:rsidRDefault="00540ED0" w:rsidP="00540ED0">
      <w:pPr>
        <w:suppressAutoHyphens/>
        <w:ind w:firstLine="709"/>
        <w:rPr>
          <w:rFonts w:cs="Arial"/>
          <w:szCs w:val="28"/>
        </w:rPr>
      </w:pPr>
      <w:r w:rsidRPr="00540ED0">
        <w:rPr>
          <w:rFonts w:cs="Arial"/>
          <w:szCs w:val="28"/>
        </w:rPr>
        <w:t>Рассматриваемым приказом утвержден Порядок конкурсного отбора муниципальных образований для участия в 2015 году в реализации подпрограммы «Обеспечение жильем молодых семей» государственной программы Забайкальского края «Государственное регулирование территориального развития Забайкальского края на 2014-2020 годы (далее, соответственно, - Порядок, конкурсный отбор), определяющий:</w:t>
      </w:r>
    </w:p>
    <w:p w:rsidR="00540ED0" w:rsidRPr="00540ED0" w:rsidRDefault="00540ED0" w:rsidP="00540ED0">
      <w:pPr>
        <w:suppressAutoHyphens/>
        <w:ind w:firstLine="709"/>
        <w:rPr>
          <w:rFonts w:cs="Arial"/>
          <w:szCs w:val="28"/>
        </w:rPr>
      </w:pPr>
      <w:r w:rsidRPr="00540ED0">
        <w:rPr>
          <w:rFonts w:cs="Arial"/>
          <w:szCs w:val="28"/>
        </w:rPr>
        <w:t>- функции Министерства территориального развития Забайкальского края по обеспечению организации и проведению отбора,</w:t>
      </w:r>
    </w:p>
    <w:p w:rsidR="00540ED0" w:rsidRPr="00540ED0" w:rsidRDefault="00540ED0" w:rsidP="00540ED0">
      <w:pPr>
        <w:suppressAutoHyphens/>
        <w:ind w:firstLine="709"/>
        <w:rPr>
          <w:rFonts w:cs="Arial"/>
          <w:szCs w:val="28"/>
        </w:rPr>
      </w:pPr>
      <w:r w:rsidRPr="00540ED0">
        <w:rPr>
          <w:rFonts w:cs="Arial"/>
          <w:szCs w:val="28"/>
        </w:rPr>
        <w:t>- процедуру размещения извещения о проведении конкурсного отбора, а также требования к содержанию извещения,</w:t>
      </w:r>
    </w:p>
    <w:p w:rsidR="00540ED0" w:rsidRPr="00540ED0" w:rsidRDefault="00540ED0" w:rsidP="00540ED0">
      <w:pPr>
        <w:suppressAutoHyphens/>
        <w:ind w:firstLine="709"/>
        <w:rPr>
          <w:rFonts w:cs="Arial"/>
          <w:szCs w:val="28"/>
        </w:rPr>
      </w:pPr>
      <w:r w:rsidRPr="00540ED0">
        <w:rPr>
          <w:rFonts w:cs="Arial"/>
          <w:szCs w:val="28"/>
        </w:rPr>
        <w:t>- перечень документов, необходимых для участия в конкурсном отборе, требования к их содержанию и количеству экземпляров документов (далее - конкурсная документация),</w:t>
      </w:r>
    </w:p>
    <w:p w:rsidR="00540ED0" w:rsidRPr="00540ED0" w:rsidRDefault="00540ED0" w:rsidP="00540ED0">
      <w:pPr>
        <w:suppressAutoHyphens/>
        <w:ind w:firstLine="709"/>
        <w:rPr>
          <w:rFonts w:cs="Arial"/>
          <w:szCs w:val="28"/>
        </w:rPr>
      </w:pPr>
      <w:r w:rsidRPr="00540ED0">
        <w:rPr>
          <w:rFonts w:cs="Arial"/>
          <w:szCs w:val="28"/>
        </w:rPr>
        <w:t>- порядок внесения изменений в конкурсную документацию муниципальными образованиями,</w:t>
      </w:r>
    </w:p>
    <w:p w:rsidR="00540ED0" w:rsidRPr="00540ED0" w:rsidRDefault="00540ED0" w:rsidP="00540ED0">
      <w:pPr>
        <w:suppressAutoHyphens/>
        <w:ind w:firstLine="709"/>
        <w:rPr>
          <w:rFonts w:cs="Arial"/>
          <w:szCs w:val="28"/>
        </w:rPr>
      </w:pPr>
      <w:r w:rsidRPr="00540ED0">
        <w:rPr>
          <w:rFonts w:cs="Arial"/>
          <w:szCs w:val="28"/>
        </w:rPr>
        <w:t>- положение о переносе срока представления конкурсной документации на более поздний срок,</w:t>
      </w:r>
    </w:p>
    <w:p w:rsidR="00540ED0" w:rsidRPr="00540ED0" w:rsidRDefault="00540ED0" w:rsidP="00540ED0">
      <w:pPr>
        <w:suppressAutoHyphens/>
        <w:ind w:firstLine="709"/>
        <w:rPr>
          <w:rFonts w:cs="Arial"/>
          <w:szCs w:val="28"/>
        </w:rPr>
      </w:pPr>
      <w:r w:rsidRPr="00540ED0">
        <w:rPr>
          <w:rFonts w:cs="Arial"/>
          <w:szCs w:val="28"/>
        </w:rPr>
        <w:t>- перечень требований, предъявляемых к муниципальным образованиям,</w:t>
      </w:r>
    </w:p>
    <w:p w:rsidR="00540ED0" w:rsidRPr="00540ED0" w:rsidRDefault="00540ED0" w:rsidP="00540ED0">
      <w:pPr>
        <w:suppressAutoHyphens/>
        <w:ind w:firstLine="709"/>
        <w:rPr>
          <w:rFonts w:cs="Arial"/>
          <w:szCs w:val="28"/>
        </w:rPr>
      </w:pPr>
      <w:r w:rsidRPr="00540ED0">
        <w:rPr>
          <w:rFonts w:cs="Arial"/>
          <w:szCs w:val="28"/>
        </w:rPr>
        <w:t>- перечень оснований для отклонения конкурсной документации,</w:t>
      </w:r>
    </w:p>
    <w:p w:rsidR="00540ED0" w:rsidRPr="00540ED0" w:rsidRDefault="00540ED0" w:rsidP="00540ED0">
      <w:pPr>
        <w:suppressAutoHyphens/>
        <w:ind w:firstLine="709"/>
        <w:rPr>
          <w:rFonts w:cs="Arial"/>
          <w:szCs w:val="28"/>
        </w:rPr>
      </w:pPr>
      <w:r w:rsidRPr="00540ED0">
        <w:rPr>
          <w:rFonts w:cs="Arial"/>
          <w:szCs w:val="28"/>
        </w:rPr>
        <w:t>- критерии оценки муниципальных образований, участвующих в конкурсном отборе.</w:t>
      </w:r>
    </w:p>
    <w:p w:rsidR="00540ED0" w:rsidRPr="00540ED0" w:rsidRDefault="00540ED0" w:rsidP="00540ED0">
      <w:pPr>
        <w:suppressAutoHyphens/>
        <w:ind w:firstLine="709"/>
        <w:rPr>
          <w:rFonts w:cs="Arial"/>
          <w:szCs w:val="28"/>
        </w:rPr>
      </w:pPr>
      <w:r w:rsidRPr="00540ED0">
        <w:rPr>
          <w:rFonts w:cs="Arial"/>
          <w:szCs w:val="28"/>
        </w:rPr>
        <w:t xml:space="preserve">Предметом регулирования данного приказа являются общественные отношения по установлению и исполнению расходных обязательств субъекта Российской Федерации, в целях обеспечения соответствия нормативных правовых актов субъектов Российской Федерации </w:t>
      </w:r>
      <w:r w:rsidRPr="00540ED0">
        <w:rPr>
          <w:rFonts w:cs="Arial"/>
          <w:szCs w:val="28"/>
          <w:lang w:eastAsia="en-US"/>
        </w:rPr>
        <w:t>Конституции Российской Федерации</w:t>
      </w:r>
      <w:r w:rsidRPr="00540ED0">
        <w:rPr>
          <w:rFonts w:cs="Arial"/>
          <w:szCs w:val="28"/>
        </w:rPr>
        <w:t xml:space="preserve"> и федеральным законам, а также в сфере жилищного законодательства.</w:t>
      </w:r>
    </w:p>
    <w:p w:rsidR="00540ED0" w:rsidRPr="00540ED0" w:rsidRDefault="00540ED0" w:rsidP="00540ED0">
      <w:pPr>
        <w:suppressAutoHyphens/>
        <w:adjustRightInd w:val="0"/>
        <w:ind w:firstLine="709"/>
        <w:rPr>
          <w:rFonts w:cs="Arial"/>
          <w:szCs w:val="28"/>
        </w:rPr>
      </w:pPr>
      <w:r w:rsidRPr="00540ED0">
        <w:rPr>
          <w:rFonts w:cs="Arial"/>
          <w:szCs w:val="28"/>
        </w:rPr>
        <w:t xml:space="preserve">Согласно пунктам «а» и «к» части 1 статьи 72 </w:t>
      </w:r>
      <w:r w:rsidRPr="00540ED0">
        <w:rPr>
          <w:rFonts w:cs="Arial"/>
          <w:szCs w:val="28"/>
          <w:lang w:eastAsia="en-US"/>
        </w:rPr>
        <w:t>Конституции Российской Федерации</w:t>
      </w:r>
      <w:r w:rsidRPr="00540ED0">
        <w:rPr>
          <w:rFonts w:cs="Arial"/>
          <w:szCs w:val="28"/>
        </w:rPr>
        <w:t xml:space="preserve"> указанные общественные отношения находятся в совместном ведении Российской Федерации и субъектов Российской Федерации.</w:t>
      </w:r>
    </w:p>
    <w:p w:rsidR="00540ED0" w:rsidRPr="00540ED0" w:rsidRDefault="00540ED0" w:rsidP="00540ED0">
      <w:pPr>
        <w:pStyle w:val="text"/>
        <w:suppressAutoHyphens/>
        <w:ind w:firstLine="709"/>
        <w:rPr>
          <w:szCs w:val="28"/>
        </w:rPr>
      </w:pPr>
      <w:r w:rsidRPr="00540ED0">
        <w:rPr>
          <w:szCs w:val="28"/>
        </w:rPr>
        <w:t xml:space="preserve">В соответствии с частями 2 и 5 статьи 76 </w:t>
      </w:r>
      <w:hyperlink r:id="rId7" w:tgtFrame="_self" w:history="1">
        <w:r w:rsidRPr="00540ED0">
          <w:rPr>
            <w:rStyle w:val="a7"/>
            <w:color w:val="auto"/>
            <w:szCs w:val="28"/>
          </w:rPr>
          <w:t>Конституции Российской Федерации</w:t>
        </w:r>
      </w:hyperlink>
      <w:r w:rsidRPr="00540ED0">
        <w:rPr>
          <w:szCs w:val="28"/>
        </w:rPr>
        <w:t xml:space="preserve">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которые не должны противоречить федеральным законам. В случае установленного противоречия действует федеральный закон.</w:t>
      </w:r>
    </w:p>
    <w:p w:rsidR="00540ED0" w:rsidRPr="00540ED0" w:rsidRDefault="00540ED0" w:rsidP="00540ED0">
      <w:pPr>
        <w:suppressAutoHyphens/>
        <w:ind w:firstLine="709"/>
        <w:rPr>
          <w:rFonts w:cs="Arial"/>
          <w:szCs w:val="28"/>
        </w:rPr>
      </w:pPr>
      <w:r w:rsidRPr="00540ED0">
        <w:rPr>
          <w:rFonts w:cs="Arial"/>
          <w:szCs w:val="28"/>
        </w:rPr>
        <w:t>На федеральном уровне рассматриваемые в экспертном заключении правоотношения регулируются:</w:t>
      </w:r>
    </w:p>
    <w:p w:rsidR="00540ED0" w:rsidRPr="00540ED0" w:rsidRDefault="00E31200" w:rsidP="00540ED0">
      <w:pPr>
        <w:shd w:val="clear" w:color="auto" w:fill="FFFFFF"/>
        <w:suppressAutoHyphens/>
        <w:ind w:firstLine="709"/>
        <w:rPr>
          <w:rFonts w:cs="Arial"/>
          <w:szCs w:val="28"/>
        </w:rPr>
      </w:pPr>
      <w:hyperlink r:id="rId8" w:tgtFrame="Logical" w:history="1">
        <w:r w:rsidR="00540ED0" w:rsidRPr="00AF7A82">
          <w:rPr>
            <w:rStyle w:val="a7"/>
            <w:rFonts w:cs="Arial"/>
            <w:szCs w:val="28"/>
            <w:lang w:eastAsia="en-US"/>
          </w:rPr>
          <w:t>Конституцией Российской Федерации</w:t>
        </w:r>
      </w:hyperlink>
      <w:r w:rsidR="00540ED0" w:rsidRPr="00540ED0">
        <w:rPr>
          <w:rFonts w:cs="Arial"/>
          <w:szCs w:val="28"/>
        </w:rPr>
        <w:t>, принятой всенародным голосованием 12.12.1993,</w:t>
      </w:r>
    </w:p>
    <w:p w:rsidR="00540ED0" w:rsidRPr="00540ED0" w:rsidRDefault="00540ED0" w:rsidP="00540ED0">
      <w:pPr>
        <w:suppressAutoHyphens/>
        <w:ind w:firstLine="709"/>
        <w:rPr>
          <w:rFonts w:cs="Arial"/>
        </w:rPr>
      </w:pPr>
      <w:r w:rsidRPr="00540ED0">
        <w:rPr>
          <w:rFonts w:cs="Arial"/>
        </w:rPr>
        <w:t xml:space="preserve">Бюджетным кодексом Российской Федерации </w:t>
      </w:r>
      <w:hyperlink r:id="rId9" w:tgtFrame="Logical" w:history="1">
        <w:r w:rsidRPr="00AF7A82">
          <w:rPr>
            <w:rStyle w:val="a7"/>
            <w:rFonts w:cs="Arial"/>
            <w:lang w:eastAsia="en-US"/>
          </w:rPr>
          <w:t>от 31.07.1998 № 145-ФЗ</w:t>
        </w:r>
      </w:hyperlink>
      <w:r w:rsidRPr="00540ED0">
        <w:rPr>
          <w:rFonts w:cs="Arial"/>
        </w:rPr>
        <w:t xml:space="preserve"> (в последней редакции Федерального закона</w:t>
      </w:r>
      <w:r>
        <w:rPr>
          <w:rFonts w:cs="Arial"/>
        </w:rPr>
        <w:t xml:space="preserve"> </w:t>
      </w:r>
      <w:r w:rsidRPr="00540ED0">
        <w:rPr>
          <w:rFonts w:cs="Arial"/>
          <w:szCs w:val="28"/>
        </w:rPr>
        <w:t>от 26.12.2014 №</w:t>
      </w:r>
      <w:r>
        <w:rPr>
          <w:rFonts w:cs="Arial"/>
          <w:szCs w:val="28"/>
        </w:rPr>
        <w:t xml:space="preserve"> </w:t>
      </w:r>
      <w:r w:rsidRPr="00540ED0">
        <w:rPr>
          <w:rFonts w:cs="Arial"/>
          <w:szCs w:val="28"/>
        </w:rPr>
        <w:t>450-ФЗ</w:t>
      </w:r>
      <w:r w:rsidRPr="00540ED0">
        <w:rPr>
          <w:rFonts w:cs="Arial"/>
        </w:rPr>
        <w:t>),</w:t>
      </w:r>
    </w:p>
    <w:p w:rsidR="00540ED0" w:rsidRPr="00540ED0" w:rsidRDefault="00540ED0" w:rsidP="00540ED0">
      <w:pPr>
        <w:suppressAutoHyphens/>
        <w:ind w:firstLine="709"/>
        <w:rPr>
          <w:rFonts w:cs="Arial"/>
          <w:szCs w:val="28"/>
        </w:rPr>
      </w:pPr>
      <w:r w:rsidRPr="00540ED0">
        <w:rPr>
          <w:rFonts w:cs="Arial"/>
          <w:szCs w:val="28"/>
        </w:rPr>
        <w:t xml:space="preserve">Жилищным кодексом Российской Федерации </w:t>
      </w:r>
      <w:hyperlink r:id="rId10" w:tgtFrame="Logical" w:history="1">
        <w:r w:rsidRPr="00AF7A82">
          <w:rPr>
            <w:rStyle w:val="a7"/>
            <w:rFonts w:cs="Arial"/>
            <w:szCs w:val="28"/>
            <w:lang w:eastAsia="en-US"/>
          </w:rPr>
          <w:t>от 29.12.2004 № 188-ФЗ</w:t>
        </w:r>
      </w:hyperlink>
      <w:r w:rsidRPr="00540ED0">
        <w:rPr>
          <w:rFonts w:cs="Arial"/>
          <w:szCs w:val="28"/>
        </w:rPr>
        <w:t xml:space="preserve"> (в последней редакции Федерального закона от 31.12.2014 №</w:t>
      </w:r>
      <w:r>
        <w:rPr>
          <w:rFonts w:cs="Arial"/>
          <w:szCs w:val="28"/>
        </w:rPr>
        <w:t xml:space="preserve"> </w:t>
      </w:r>
      <w:r w:rsidRPr="00540ED0">
        <w:rPr>
          <w:rFonts w:cs="Arial"/>
          <w:szCs w:val="28"/>
        </w:rPr>
        <w:t>499-ФЗ),</w:t>
      </w:r>
    </w:p>
    <w:p w:rsidR="00540ED0" w:rsidRPr="00540ED0" w:rsidRDefault="00540ED0" w:rsidP="00540ED0">
      <w:pPr>
        <w:suppressAutoHyphens/>
        <w:adjustRightInd w:val="0"/>
        <w:ind w:firstLine="709"/>
        <w:rPr>
          <w:rFonts w:cs="Arial"/>
          <w:szCs w:val="28"/>
        </w:rPr>
      </w:pPr>
      <w:r w:rsidRPr="00540ED0">
        <w:rPr>
          <w:rFonts w:cs="Arial"/>
          <w:szCs w:val="28"/>
        </w:rPr>
        <w:t xml:space="preserve">Федеральным законом </w:t>
      </w:r>
      <w:hyperlink r:id="rId11" w:tgtFrame="Logical" w:history="1">
        <w:r w:rsidRPr="00AF7A82">
          <w:rPr>
            <w:rStyle w:val="a7"/>
            <w:rFonts w:cs="Arial"/>
            <w:szCs w:val="28"/>
            <w:lang w:eastAsia="en-US"/>
          </w:rPr>
          <w:t>от 06.10.1999 № 184-ФЗ</w:t>
        </w:r>
      </w:hyperlink>
      <w:r w:rsidRPr="00540ED0">
        <w:rPr>
          <w:rFonts w:cs="Arial"/>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последней редакции Федерального закона от 06.04.2015 №</w:t>
      </w:r>
      <w:r>
        <w:rPr>
          <w:rFonts w:cs="Arial"/>
          <w:szCs w:val="28"/>
        </w:rPr>
        <w:t xml:space="preserve"> </w:t>
      </w:r>
      <w:r w:rsidRPr="00540ED0">
        <w:rPr>
          <w:rFonts w:cs="Arial"/>
          <w:szCs w:val="28"/>
        </w:rPr>
        <w:t>77-ФЗ),</w:t>
      </w:r>
    </w:p>
    <w:p w:rsidR="00AF7A82" w:rsidRDefault="00AF7A82" w:rsidP="00AF7A82">
      <w:pPr>
        <w:suppressAutoHyphens/>
        <w:ind w:firstLine="709"/>
        <w:rPr>
          <w:rFonts w:cs="Arial"/>
        </w:rPr>
      </w:pPr>
      <w:r>
        <w:rPr>
          <w:rFonts w:cs="Arial"/>
        </w:rPr>
        <w:t xml:space="preserve">Федеральным законом </w:t>
      </w:r>
      <w:hyperlink r:id="rId12" w:tgtFrame="_self" w:history="1">
        <w:r>
          <w:rPr>
            <w:rStyle w:val="a7"/>
            <w:rFonts w:cs="Arial"/>
          </w:rPr>
          <w:t>от 25.12.2008 № 273-ФЗ</w:t>
        </w:r>
      </w:hyperlink>
      <w:r>
        <w:rPr>
          <w:rFonts w:cs="Arial"/>
        </w:rPr>
        <w:t xml:space="preserve"> «О противодействии коррупции» (в последней редакции Федерального закона от 22.12.2014 № 431-ФЗ),</w:t>
      </w:r>
    </w:p>
    <w:p w:rsidR="00540ED0" w:rsidRPr="00540ED0" w:rsidRDefault="00AF7A82" w:rsidP="00540ED0">
      <w:pPr>
        <w:suppressAutoHyphens/>
        <w:ind w:firstLine="709"/>
        <w:rPr>
          <w:rFonts w:cs="Arial"/>
          <w:szCs w:val="28"/>
        </w:rPr>
      </w:pPr>
      <w:r>
        <w:rPr>
          <w:rFonts w:cs="Arial"/>
        </w:rPr>
        <w:lastRenderedPageBreak/>
        <w:t xml:space="preserve">Федеральным законом </w:t>
      </w:r>
      <w:hyperlink r:id="rId13" w:tgtFrame="_self" w:history="1">
        <w:r>
          <w:rPr>
            <w:rStyle w:val="a7"/>
            <w:rFonts w:cs="Arial"/>
          </w:rPr>
          <w:t>от 17.07.2009 № 172-ФЗ</w:t>
        </w:r>
      </w:hyperlink>
      <w:r>
        <w:rPr>
          <w:rFonts w:cs="Arial"/>
        </w:rPr>
        <w:t xml:space="preserve"> </w:t>
      </w:r>
      <w:r w:rsidR="00540ED0" w:rsidRPr="00540ED0">
        <w:rPr>
          <w:rFonts w:cs="Arial"/>
          <w:szCs w:val="28"/>
        </w:rPr>
        <w:t xml:space="preserve"> «Об антикоррупционной экспертизе нормативных правовых актов и проектов нормативных правовых актов» (в последней редакции Федерального закона от 21.10.2013 №</w:t>
      </w:r>
      <w:r w:rsidR="00540ED0">
        <w:rPr>
          <w:rFonts w:cs="Arial"/>
          <w:szCs w:val="28"/>
        </w:rPr>
        <w:t xml:space="preserve"> </w:t>
      </w:r>
      <w:r w:rsidR="00540ED0" w:rsidRPr="00540ED0">
        <w:rPr>
          <w:rFonts w:cs="Arial"/>
          <w:szCs w:val="28"/>
        </w:rPr>
        <w:t>279-ФЗ),</w:t>
      </w:r>
    </w:p>
    <w:p w:rsidR="00AF7A82" w:rsidRDefault="00AF7A82" w:rsidP="00AF7A82">
      <w:pPr>
        <w:suppressAutoHyphens/>
        <w:ind w:firstLine="709"/>
        <w:rPr>
          <w:rFonts w:cs="Arial"/>
        </w:rPr>
      </w:pPr>
      <w:r>
        <w:rPr>
          <w:rFonts w:cs="Arial"/>
        </w:rPr>
        <w:t xml:space="preserve">Постановлением Правительства Российской Федерации </w:t>
      </w:r>
      <w:hyperlink r:id="rId14" w:tgtFrame="_self" w:history="1">
        <w:r>
          <w:rPr>
            <w:rStyle w:val="a7"/>
            <w:rFonts w:cs="Arial"/>
          </w:rPr>
          <w:t>от 26.02.2010 № 96</w:t>
        </w:r>
      </w:hyperlink>
      <w:r>
        <w:rPr>
          <w:rFonts w:cs="Arial"/>
        </w:rPr>
        <w:t xml:space="preserve"> «Об антикоррупционной экспертизе нормативных правовых актов и проектов нормативных правовых актов» (в последней редакции Постановления Правительства Российской Федерации от 27.11.2013 № 1075),</w:t>
      </w:r>
    </w:p>
    <w:p w:rsidR="00540ED0" w:rsidRPr="00540ED0" w:rsidRDefault="00AF7A82" w:rsidP="00AF7A82">
      <w:pPr>
        <w:suppressAutoHyphens/>
        <w:ind w:firstLine="709"/>
        <w:rPr>
          <w:rFonts w:cs="Arial"/>
          <w:szCs w:val="28"/>
        </w:rPr>
      </w:pPr>
      <w:r>
        <w:rPr>
          <w:rFonts w:cs="Arial"/>
        </w:rPr>
        <w:t xml:space="preserve">Приказом Министерства юстиции Российской Федерации </w:t>
      </w:r>
      <w:hyperlink r:id="rId15" w:tgtFrame="_self" w:history="1">
        <w:r>
          <w:rPr>
            <w:rStyle w:val="a7"/>
            <w:rFonts w:cs="Arial"/>
          </w:rPr>
          <w:t>от 01.04.2010 № 77</w:t>
        </w:r>
      </w:hyperlink>
      <w:r w:rsidRPr="00540ED0">
        <w:rPr>
          <w:rFonts w:cs="Arial"/>
          <w:szCs w:val="28"/>
        </w:rPr>
        <w:t xml:space="preserve"> </w:t>
      </w:r>
      <w:r w:rsidR="00540ED0" w:rsidRPr="00540ED0">
        <w:rPr>
          <w:rFonts w:cs="Arial"/>
          <w:szCs w:val="28"/>
        </w:rPr>
        <w:t>«Об организации работ</w:t>
      </w:r>
      <w:bookmarkStart w:id="3" w:name="_GoBack"/>
      <w:bookmarkEnd w:id="3"/>
      <w:r w:rsidR="00540ED0" w:rsidRPr="00540ED0">
        <w:rPr>
          <w:rFonts w:cs="Arial"/>
          <w:szCs w:val="28"/>
        </w:rPr>
        <w:t>ы по проведению антикоррупционной экспертизы нормативных правовых актов субъектов Российской Федерации и уставов муниципальных образований (в последней редакции Приказа Министерства юстиции Российской Федерации от 27.08.2013 №</w:t>
      </w:r>
      <w:r w:rsidR="00540ED0">
        <w:rPr>
          <w:rFonts w:cs="Arial"/>
          <w:szCs w:val="28"/>
        </w:rPr>
        <w:t xml:space="preserve"> </w:t>
      </w:r>
      <w:r w:rsidR="00540ED0" w:rsidRPr="00540ED0">
        <w:rPr>
          <w:rFonts w:cs="Arial"/>
          <w:szCs w:val="28"/>
        </w:rPr>
        <w:t>163).</w:t>
      </w:r>
    </w:p>
    <w:p w:rsidR="00540ED0" w:rsidRPr="00540ED0" w:rsidRDefault="00540ED0" w:rsidP="00540ED0">
      <w:pPr>
        <w:suppressAutoHyphens/>
        <w:ind w:firstLine="709"/>
        <w:rPr>
          <w:rFonts w:cs="Arial"/>
          <w:szCs w:val="28"/>
        </w:rPr>
      </w:pPr>
      <w:r w:rsidRPr="00540ED0">
        <w:rPr>
          <w:rFonts w:cs="Arial"/>
          <w:szCs w:val="28"/>
        </w:rPr>
        <w:t>Компетенция органа государственной власти субъекта Российской Федерации, принявшего данный приказ, установлена на региональном уровне следующими нормативными правовыми актами:</w:t>
      </w:r>
    </w:p>
    <w:p w:rsidR="00540ED0" w:rsidRPr="00540ED0" w:rsidRDefault="00540ED0" w:rsidP="00540ED0">
      <w:pPr>
        <w:suppressAutoHyphens/>
        <w:ind w:firstLine="709"/>
        <w:rPr>
          <w:rFonts w:cs="Arial"/>
          <w:szCs w:val="28"/>
        </w:rPr>
      </w:pPr>
      <w:r w:rsidRPr="00540ED0">
        <w:rPr>
          <w:rFonts w:cs="Arial"/>
          <w:szCs w:val="28"/>
        </w:rPr>
        <w:t xml:space="preserve">Законом Забайкальского края </w:t>
      </w:r>
      <w:hyperlink r:id="rId16" w:tgtFrame="Logical" w:history="1">
        <w:r w:rsidRPr="00AF7A82">
          <w:rPr>
            <w:rStyle w:val="a7"/>
            <w:rFonts w:cs="Arial"/>
            <w:szCs w:val="28"/>
          </w:rPr>
          <w:t>от 17.02.2009 № 125-ЗЗК</w:t>
        </w:r>
      </w:hyperlink>
      <w:r w:rsidRPr="00540ED0">
        <w:rPr>
          <w:rFonts w:cs="Arial"/>
          <w:szCs w:val="28"/>
        </w:rPr>
        <w:t xml:space="preserve"> «Устав Забайкальского края» (в последней редакции Закона Забайкальского края от 24.09.2014 №</w:t>
      </w:r>
      <w:r>
        <w:rPr>
          <w:rFonts w:cs="Arial"/>
          <w:szCs w:val="28"/>
        </w:rPr>
        <w:t xml:space="preserve"> </w:t>
      </w:r>
      <w:r w:rsidRPr="00540ED0">
        <w:rPr>
          <w:rFonts w:cs="Arial"/>
          <w:szCs w:val="28"/>
        </w:rPr>
        <w:t>1035-ЗЗК) (далее - Устав Забайкальского края),</w:t>
      </w:r>
    </w:p>
    <w:p w:rsidR="00540ED0" w:rsidRPr="00540ED0" w:rsidRDefault="00540ED0" w:rsidP="00540ED0">
      <w:pPr>
        <w:suppressAutoHyphens/>
        <w:adjustRightInd w:val="0"/>
        <w:ind w:firstLine="709"/>
        <w:rPr>
          <w:rFonts w:cs="Arial"/>
          <w:szCs w:val="28"/>
        </w:rPr>
      </w:pPr>
      <w:r w:rsidRPr="00540ED0">
        <w:rPr>
          <w:rFonts w:cs="Arial"/>
          <w:szCs w:val="28"/>
        </w:rPr>
        <w:t xml:space="preserve">Законом Забайкальского края </w:t>
      </w:r>
      <w:hyperlink r:id="rId17" w:tgtFrame="Logical" w:history="1">
        <w:r w:rsidRPr="00AF7A82">
          <w:rPr>
            <w:rStyle w:val="a7"/>
            <w:rFonts w:cs="Arial"/>
            <w:szCs w:val="28"/>
          </w:rPr>
          <w:t>от 18.12.2009 № 321-ЗЗК</w:t>
        </w:r>
      </w:hyperlink>
      <w:r w:rsidRPr="00540ED0">
        <w:rPr>
          <w:rFonts w:cs="Arial"/>
          <w:szCs w:val="28"/>
        </w:rPr>
        <w:t xml:space="preserve"> «О нормативных правовых актах Забайкальского края» (в последней редакции Закона Забайкальского края от 31.03.2015 №</w:t>
      </w:r>
      <w:r>
        <w:rPr>
          <w:rFonts w:cs="Arial"/>
          <w:szCs w:val="28"/>
        </w:rPr>
        <w:t xml:space="preserve"> </w:t>
      </w:r>
      <w:r w:rsidRPr="00540ED0">
        <w:rPr>
          <w:rFonts w:cs="Arial"/>
          <w:szCs w:val="28"/>
        </w:rPr>
        <w:t>1141-ЗЗК),</w:t>
      </w:r>
    </w:p>
    <w:p w:rsidR="00540ED0" w:rsidRPr="00540ED0" w:rsidRDefault="00540ED0" w:rsidP="00540ED0">
      <w:pPr>
        <w:shd w:val="clear" w:color="auto" w:fill="FFFFFF"/>
        <w:suppressAutoHyphens/>
        <w:ind w:firstLine="709"/>
        <w:rPr>
          <w:rFonts w:cs="Arial"/>
          <w:szCs w:val="28"/>
        </w:rPr>
      </w:pPr>
      <w:r w:rsidRPr="00540ED0">
        <w:rPr>
          <w:rFonts w:cs="Arial"/>
          <w:szCs w:val="28"/>
        </w:rPr>
        <w:t xml:space="preserve">постановлением Губернатора Забайкальского края </w:t>
      </w:r>
      <w:hyperlink r:id="rId18" w:tgtFrame="Logical" w:history="1">
        <w:r w:rsidRPr="00AF7A82">
          <w:rPr>
            <w:rStyle w:val="a7"/>
            <w:rFonts w:cs="Arial"/>
            <w:szCs w:val="28"/>
            <w:lang w:eastAsia="en-US"/>
          </w:rPr>
          <w:t>от 09.10.2013 № 69</w:t>
        </w:r>
      </w:hyperlink>
      <w:r w:rsidRPr="00540ED0">
        <w:rPr>
          <w:rFonts w:cs="Arial"/>
          <w:szCs w:val="28"/>
        </w:rPr>
        <w:t xml:space="preserve"> «О структуре исполнительных органов государственной власти Забайкальского края» (далее - постановление Губернатора Забайкальского края </w:t>
      </w:r>
      <w:r w:rsidRPr="00540ED0">
        <w:rPr>
          <w:rFonts w:cs="Arial"/>
          <w:szCs w:val="28"/>
          <w:lang w:eastAsia="en-US"/>
        </w:rPr>
        <w:t>от 09.10.2013 №</w:t>
      </w:r>
      <w:r>
        <w:rPr>
          <w:rFonts w:cs="Arial"/>
          <w:szCs w:val="28"/>
          <w:lang w:eastAsia="en-US"/>
        </w:rPr>
        <w:t xml:space="preserve"> </w:t>
      </w:r>
      <w:r w:rsidRPr="00540ED0">
        <w:rPr>
          <w:rFonts w:cs="Arial"/>
          <w:szCs w:val="28"/>
          <w:lang w:eastAsia="en-US"/>
        </w:rPr>
        <w:t>69</w:t>
      </w:r>
      <w:r w:rsidRPr="00540ED0">
        <w:rPr>
          <w:rFonts w:cs="Arial"/>
          <w:szCs w:val="28"/>
        </w:rPr>
        <w:t>),</w:t>
      </w:r>
    </w:p>
    <w:p w:rsidR="00540ED0" w:rsidRPr="00540ED0" w:rsidRDefault="00540ED0" w:rsidP="00540ED0">
      <w:pPr>
        <w:suppressAutoHyphens/>
        <w:adjustRightInd w:val="0"/>
        <w:ind w:firstLine="709"/>
        <w:rPr>
          <w:rFonts w:cs="Arial"/>
          <w:szCs w:val="28"/>
        </w:rPr>
      </w:pPr>
      <w:r w:rsidRPr="00540ED0">
        <w:rPr>
          <w:rFonts w:cs="Arial"/>
          <w:szCs w:val="28"/>
        </w:rPr>
        <w:t xml:space="preserve">постановлением Правительства Забайкальского края </w:t>
      </w:r>
      <w:hyperlink r:id="rId19" w:tgtFrame="Logical" w:history="1">
        <w:r w:rsidRPr="00AF7A82">
          <w:rPr>
            <w:rStyle w:val="a7"/>
            <w:rFonts w:cs="Arial"/>
            <w:szCs w:val="28"/>
            <w:lang w:eastAsia="en-US"/>
          </w:rPr>
          <w:t>от 20.07.2011 № 266</w:t>
        </w:r>
      </w:hyperlink>
      <w:r w:rsidRPr="00540ED0">
        <w:rPr>
          <w:rFonts w:cs="Arial"/>
          <w:szCs w:val="28"/>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(в последней редакции постановления Правительства Забайкальского края </w:t>
      </w:r>
      <w:r w:rsidRPr="00540ED0">
        <w:rPr>
          <w:rFonts w:cs="Arial"/>
          <w:szCs w:val="28"/>
          <w:lang w:eastAsia="en-US"/>
        </w:rPr>
        <w:t>от 05.02.2013 №</w:t>
      </w:r>
      <w:r>
        <w:rPr>
          <w:rFonts w:cs="Arial"/>
          <w:szCs w:val="28"/>
          <w:lang w:eastAsia="en-US"/>
        </w:rPr>
        <w:t xml:space="preserve"> </w:t>
      </w:r>
      <w:r w:rsidRPr="00540ED0">
        <w:rPr>
          <w:rFonts w:cs="Arial"/>
          <w:szCs w:val="28"/>
          <w:lang w:eastAsia="en-US"/>
        </w:rPr>
        <w:t>64</w:t>
      </w:r>
      <w:r w:rsidRPr="00540ED0">
        <w:rPr>
          <w:rFonts w:cs="Arial"/>
          <w:szCs w:val="28"/>
        </w:rPr>
        <w:t>),</w:t>
      </w:r>
    </w:p>
    <w:p w:rsidR="00540ED0" w:rsidRPr="00540ED0" w:rsidRDefault="00540ED0" w:rsidP="00540ED0">
      <w:pPr>
        <w:suppressAutoHyphens/>
        <w:ind w:firstLine="709"/>
        <w:rPr>
          <w:rFonts w:cs="Arial"/>
          <w:szCs w:val="28"/>
          <w:lang w:eastAsia="en-US"/>
        </w:rPr>
      </w:pPr>
      <w:r w:rsidRPr="00540ED0">
        <w:rPr>
          <w:rFonts w:cs="Arial"/>
          <w:szCs w:val="28"/>
        </w:rPr>
        <w:t xml:space="preserve">постановлением Правительства Забайкальского края </w:t>
      </w:r>
      <w:hyperlink r:id="rId20" w:tgtFrame="Logical" w:history="1">
        <w:r w:rsidRPr="00AF7A82">
          <w:rPr>
            <w:rStyle w:val="a7"/>
            <w:rFonts w:cs="Arial"/>
            <w:szCs w:val="28"/>
            <w:lang w:eastAsia="en-US"/>
          </w:rPr>
          <w:t xml:space="preserve">от 27.05.2014 № </w:t>
        </w:r>
        <w:r w:rsidRPr="00AF7A82">
          <w:rPr>
            <w:rStyle w:val="a7"/>
            <w:rFonts w:cs="Arial"/>
            <w:szCs w:val="28"/>
          </w:rPr>
          <w:t>283</w:t>
        </w:r>
      </w:hyperlink>
      <w:r w:rsidRPr="00540ED0">
        <w:rPr>
          <w:rFonts w:cs="Arial"/>
          <w:szCs w:val="28"/>
        </w:rPr>
        <w:t xml:space="preserve"> «Об утверждении Положения о Министерстве территориального развития Забайкальского края» (в последней редакции постановления Правительства Забайкальского края </w:t>
      </w:r>
      <w:r w:rsidRPr="00540ED0">
        <w:rPr>
          <w:rFonts w:cs="Arial"/>
          <w:lang w:eastAsia="en-US"/>
        </w:rPr>
        <w:t>от 03.04.2015 №</w:t>
      </w:r>
      <w:r>
        <w:rPr>
          <w:rFonts w:cs="Arial"/>
          <w:lang w:eastAsia="en-US"/>
        </w:rPr>
        <w:t xml:space="preserve"> </w:t>
      </w:r>
      <w:r w:rsidRPr="00540ED0">
        <w:rPr>
          <w:rFonts w:cs="Arial"/>
          <w:lang w:eastAsia="en-US"/>
        </w:rPr>
        <w:t>139</w:t>
      </w:r>
      <w:r w:rsidRPr="00540ED0">
        <w:rPr>
          <w:rFonts w:cs="Arial"/>
          <w:szCs w:val="28"/>
        </w:rPr>
        <w:t>) (далее - Положение о Министерстве территориального развития Забайкальского края).</w:t>
      </w:r>
    </w:p>
    <w:p w:rsidR="00540ED0" w:rsidRPr="00540ED0" w:rsidRDefault="00540ED0" w:rsidP="00540ED0">
      <w:pPr>
        <w:suppressAutoHyphens/>
        <w:ind w:firstLine="709"/>
        <w:rPr>
          <w:rFonts w:cs="Arial"/>
          <w:szCs w:val="28"/>
        </w:rPr>
      </w:pPr>
      <w:r w:rsidRPr="00540ED0">
        <w:rPr>
          <w:rFonts w:cs="Arial"/>
          <w:szCs w:val="28"/>
        </w:rPr>
        <w:t>На основании части 2 статьи 5 Жилищного кодекса Российской Федерации жилищное законодательство состоит из настоящего Кодекса, принятых в соответствии с настоящим Кодексом других федеральных законов, а также изданных в соответствии с ними указов Президента Российской Федерации, постановлений Правительства Российской Федерации, нормативных правовых актов федеральных органов исполнительной власти, принятых законов и иных нормативных правовых актов субъектов Российской Федерации, нормативных правовых актов органов местного самоуправления.</w:t>
      </w:r>
    </w:p>
    <w:p w:rsidR="00540ED0" w:rsidRPr="00540ED0" w:rsidRDefault="00540ED0" w:rsidP="00540ED0">
      <w:pPr>
        <w:suppressAutoHyphens/>
        <w:ind w:firstLine="709"/>
        <w:rPr>
          <w:rFonts w:cs="Arial"/>
          <w:szCs w:val="28"/>
        </w:rPr>
      </w:pPr>
      <w:r w:rsidRPr="00540ED0">
        <w:rPr>
          <w:rFonts w:cs="Arial"/>
          <w:szCs w:val="28"/>
        </w:rPr>
        <w:t>Согласно статье 2 Жилищного кодекса Российской федерации органы государственной власти и органы местного самоуправления в пределах своей компетенции обеспечивают условия для осуществления гражданами права на жилище, в том числе стимулируют жилищное строительство.</w:t>
      </w:r>
    </w:p>
    <w:p w:rsidR="00540ED0" w:rsidRPr="00540ED0" w:rsidRDefault="00540ED0" w:rsidP="00540ED0">
      <w:pPr>
        <w:pStyle w:val="ConsPlusNormal"/>
        <w:widowControl/>
        <w:suppressAutoHyphens/>
        <w:ind w:firstLine="709"/>
        <w:jc w:val="both"/>
        <w:rPr>
          <w:sz w:val="24"/>
          <w:szCs w:val="28"/>
        </w:rPr>
      </w:pPr>
      <w:r w:rsidRPr="00540ED0">
        <w:rPr>
          <w:sz w:val="24"/>
          <w:szCs w:val="28"/>
        </w:rPr>
        <w:t>В соответствии с частью 1 статьи 179 Бюджетного кодекса Российской Федерации государственные программы Российской Федерации, государственные программы субъекта Российской Федерации, муниципальные программы утверждаются соответственно Правительством Российской Федерации, высшим исполнительным органом государственной власти субъекта Российской Федерации, местной администрацией муниципального образования.</w:t>
      </w:r>
    </w:p>
    <w:p w:rsidR="00540ED0" w:rsidRDefault="00540ED0" w:rsidP="00540ED0">
      <w:pPr>
        <w:suppressAutoHyphens/>
        <w:ind w:firstLine="709"/>
        <w:rPr>
          <w:rFonts w:cs="Arial"/>
          <w:bCs/>
          <w:szCs w:val="28"/>
        </w:rPr>
      </w:pPr>
      <w:r w:rsidRPr="00540ED0">
        <w:rPr>
          <w:rFonts w:cs="Arial"/>
          <w:szCs w:val="28"/>
        </w:rPr>
        <w:lastRenderedPageBreak/>
        <w:t xml:space="preserve">На основании пункта 3 </w:t>
      </w:r>
      <w:r w:rsidRPr="00540ED0">
        <w:rPr>
          <w:rFonts w:cs="Arial"/>
          <w:bCs/>
          <w:szCs w:val="28"/>
        </w:rPr>
        <w:t>Порядка предоставления и расходования субсидий, выделяемых из бюджета Забайкальского края бюджетам муниципальных образований на реализацию мероприятий по предоставлению молодым семьям социальных выплат на приобретение жилья или строительство</w:t>
      </w:r>
      <w:r>
        <w:rPr>
          <w:rFonts w:cs="Arial"/>
          <w:bCs/>
          <w:szCs w:val="28"/>
        </w:rPr>
        <w:t xml:space="preserve"> </w:t>
      </w:r>
      <w:r w:rsidRPr="00540ED0">
        <w:rPr>
          <w:rFonts w:cs="Arial"/>
          <w:bCs/>
          <w:szCs w:val="28"/>
        </w:rPr>
        <w:t xml:space="preserve">индивидуального жилого дома </w:t>
      </w:r>
      <w:r w:rsidRPr="00540ED0">
        <w:rPr>
          <w:rFonts w:cs="Arial"/>
          <w:szCs w:val="28"/>
        </w:rPr>
        <w:t>подпрограммы «Обеспечение жильем молодых семей» государственной программы Забайкальского края «Государственное регулирование территориального развития Забайкальского края (на 2014-2020 годы)», утвержденной постановлением Правительства Забайкальского края от 04.078.2014 №</w:t>
      </w:r>
      <w:r>
        <w:rPr>
          <w:rFonts w:cs="Arial"/>
          <w:szCs w:val="28"/>
        </w:rPr>
        <w:t xml:space="preserve"> </w:t>
      </w:r>
      <w:r w:rsidRPr="00540ED0">
        <w:rPr>
          <w:rFonts w:cs="Arial"/>
          <w:szCs w:val="28"/>
        </w:rPr>
        <w:t>387, порядок проведения конкурсного отбора муниципальных образований для участия в подпрограмме устанавливает ответственный исполнитель подпрограммы.</w:t>
      </w:r>
    </w:p>
    <w:p w:rsidR="00540ED0" w:rsidRPr="00540ED0" w:rsidRDefault="00540ED0" w:rsidP="00540ED0">
      <w:pPr>
        <w:suppressAutoHyphens/>
        <w:ind w:firstLine="709"/>
        <w:rPr>
          <w:rFonts w:cs="Arial"/>
          <w:snapToGrid w:val="0"/>
          <w:szCs w:val="28"/>
        </w:rPr>
      </w:pPr>
      <w:r w:rsidRPr="00540ED0">
        <w:rPr>
          <w:rFonts w:cs="Arial"/>
          <w:szCs w:val="28"/>
        </w:rPr>
        <w:t>В соответствии с паспортом подпрограммы «Обеспечение жильем молодых семей» государственной программы Забайкальского края «Государственное регулирование территориального развития Забайкальского края (на 2014-2020 годы)», утвержденной постановлением Правительства Забайкальского края от 04.078.2014 №</w:t>
      </w:r>
      <w:r>
        <w:rPr>
          <w:rFonts w:cs="Arial"/>
          <w:szCs w:val="28"/>
        </w:rPr>
        <w:t xml:space="preserve"> </w:t>
      </w:r>
      <w:r w:rsidRPr="00540ED0">
        <w:rPr>
          <w:rFonts w:cs="Arial"/>
          <w:szCs w:val="28"/>
        </w:rPr>
        <w:t xml:space="preserve">387, государственным заказчиком подпрограммы является </w:t>
      </w:r>
      <w:r w:rsidRPr="00540ED0">
        <w:rPr>
          <w:rFonts w:cs="Arial"/>
          <w:snapToGrid w:val="0"/>
          <w:szCs w:val="28"/>
        </w:rPr>
        <w:t>Министерство территориального развития Забайкальского края.</w:t>
      </w:r>
    </w:p>
    <w:p w:rsidR="00540ED0" w:rsidRPr="00540ED0" w:rsidRDefault="00540ED0" w:rsidP="00540ED0">
      <w:pPr>
        <w:suppressAutoHyphens/>
        <w:adjustRightInd w:val="0"/>
        <w:ind w:firstLine="709"/>
        <w:rPr>
          <w:rFonts w:cs="Arial"/>
          <w:szCs w:val="28"/>
        </w:rPr>
      </w:pPr>
      <w:r w:rsidRPr="00540ED0">
        <w:rPr>
          <w:rFonts w:cs="Arial"/>
          <w:szCs w:val="28"/>
        </w:rPr>
        <w:t>В силу пункта 1 статьи 17 Федерального закона «Об общих принципах организации законодательных (представительных) и исполнительных органов государственной власти субъектов Российской Федерации» в субъекте Российской Федерации устанавливается система органов исполнительной власти во главе с высшим исполнительным органом государственной власти субъекта Российской Федерации.</w:t>
      </w:r>
    </w:p>
    <w:p w:rsidR="00540ED0" w:rsidRPr="00540ED0" w:rsidRDefault="00540ED0" w:rsidP="00540ED0">
      <w:pPr>
        <w:suppressAutoHyphens/>
        <w:ind w:firstLine="709"/>
        <w:rPr>
          <w:rFonts w:cs="Arial"/>
          <w:szCs w:val="28"/>
        </w:rPr>
      </w:pPr>
      <w:r w:rsidRPr="00540ED0">
        <w:rPr>
          <w:rFonts w:cs="Arial"/>
          <w:szCs w:val="28"/>
        </w:rPr>
        <w:t>Согласно пункту 3 части 2 статьи 21 Устава Забайкальского края в систему органов государственной власти края входят, в том числе иные исполнительные органы государственной власти Забайкальского края.</w:t>
      </w:r>
    </w:p>
    <w:p w:rsidR="00540ED0" w:rsidRPr="00540ED0" w:rsidRDefault="00540ED0" w:rsidP="00540ED0">
      <w:pPr>
        <w:suppressAutoHyphens/>
        <w:ind w:firstLine="709"/>
        <w:rPr>
          <w:rFonts w:cs="Arial"/>
          <w:szCs w:val="28"/>
        </w:rPr>
      </w:pPr>
      <w:r w:rsidRPr="00540ED0">
        <w:rPr>
          <w:rFonts w:cs="Arial"/>
          <w:szCs w:val="28"/>
        </w:rPr>
        <w:t>В соответствии с частью 3 статьи 22 Устава Забайкальского края структура исполнительных органов государственной власти Забайкальского края определяется Губернатором Забайкальского края в соответствии с настоящим Уставом.</w:t>
      </w:r>
    </w:p>
    <w:p w:rsidR="00540ED0" w:rsidRPr="00540ED0" w:rsidRDefault="00540ED0" w:rsidP="00540ED0">
      <w:pPr>
        <w:suppressAutoHyphens/>
        <w:ind w:firstLine="709"/>
        <w:rPr>
          <w:rFonts w:cs="Arial"/>
          <w:szCs w:val="28"/>
        </w:rPr>
      </w:pPr>
      <w:r w:rsidRPr="00540ED0">
        <w:rPr>
          <w:rFonts w:cs="Arial"/>
          <w:szCs w:val="28"/>
        </w:rPr>
        <w:t xml:space="preserve">В соответствии с постановлением Губернатора Забайкальского края </w:t>
      </w:r>
      <w:r w:rsidRPr="00540ED0">
        <w:rPr>
          <w:rFonts w:cs="Arial"/>
          <w:szCs w:val="28"/>
          <w:lang w:eastAsia="en-US"/>
        </w:rPr>
        <w:t>от 09.10.2013 №</w:t>
      </w:r>
      <w:r>
        <w:rPr>
          <w:rFonts w:cs="Arial"/>
          <w:szCs w:val="28"/>
          <w:lang w:eastAsia="en-US"/>
        </w:rPr>
        <w:t xml:space="preserve"> </w:t>
      </w:r>
      <w:r w:rsidRPr="00540ED0">
        <w:rPr>
          <w:rFonts w:cs="Arial"/>
          <w:szCs w:val="28"/>
          <w:lang w:eastAsia="en-US"/>
        </w:rPr>
        <w:t>69</w:t>
      </w:r>
      <w:r w:rsidRPr="00540ED0">
        <w:rPr>
          <w:rFonts w:cs="Arial"/>
          <w:szCs w:val="28"/>
        </w:rPr>
        <w:t xml:space="preserve"> в структуру исполнительных органов государственной власти Забайкальского края входит Министерство территориального развития Забайкальского края.</w:t>
      </w:r>
    </w:p>
    <w:p w:rsidR="00540ED0" w:rsidRPr="00540ED0" w:rsidRDefault="00540ED0" w:rsidP="00540ED0">
      <w:pPr>
        <w:suppressAutoHyphens/>
        <w:ind w:firstLine="709"/>
        <w:rPr>
          <w:rFonts w:cs="Arial"/>
          <w:szCs w:val="28"/>
        </w:rPr>
      </w:pPr>
      <w:r w:rsidRPr="00540ED0">
        <w:rPr>
          <w:rFonts w:cs="Arial"/>
          <w:szCs w:val="28"/>
        </w:rPr>
        <w:t>В соответствии с пунктом 5 Положения о Министерстве территориального развития Забайкальского края, Министерство территориального развития Забайкальского края, по вопросам, отнесенным к его компетенции, издает приказы и распоряжения.</w:t>
      </w:r>
    </w:p>
    <w:p w:rsidR="00540ED0" w:rsidRPr="00540ED0" w:rsidRDefault="00540ED0" w:rsidP="00540ED0">
      <w:pPr>
        <w:suppressAutoHyphens/>
        <w:ind w:firstLine="709"/>
        <w:rPr>
          <w:rFonts w:cs="Arial"/>
          <w:szCs w:val="28"/>
        </w:rPr>
      </w:pPr>
      <w:r w:rsidRPr="00540ED0">
        <w:rPr>
          <w:rFonts w:cs="Arial"/>
          <w:szCs w:val="28"/>
        </w:rPr>
        <w:t>На основании пункта 6 части 1 статьи 3 Закона Забайкальского края «О нормативных правовых актах Забайкальского края» к нормативным правовым актам относятся, в том числе приказы иных исполнительных органов государственной власти Забайкальского края.</w:t>
      </w:r>
    </w:p>
    <w:p w:rsidR="00540ED0" w:rsidRPr="00540ED0" w:rsidRDefault="00540ED0" w:rsidP="00540ED0">
      <w:pPr>
        <w:suppressAutoHyphens/>
        <w:ind w:firstLine="709"/>
        <w:rPr>
          <w:rFonts w:cs="Arial"/>
          <w:szCs w:val="28"/>
        </w:rPr>
      </w:pPr>
      <w:r w:rsidRPr="00540ED0">
        <w:rPr>
          <w:rFonts w:cs="Arial"/>
          <w:szCs w:val="28"/>
        </w:rPr>
        <w:t>Следовательно, при принятии данного приказа Забайкальский край, как субъект Российской Федерации, не нарушил пределов своего ведения, а Министерство территориального развития Забайкальского края (иной исполнительный орган государственной власти субъекта Российской Федерации) действовало в пределах своей компетенции.</w:t>
      </w:r>
    </w:p>
    <w:p w:rsidR="00540ED0" w:rsidRPr="00540ED0" w:rsidRDefault="00540ED0" w:rsidP="00540ED0">
      <w:pPr>
        <w:suppressAutoHyphens/>
        <w:adjustRightInd w:val="0"/>
        <w:ind w:firstLine="709"/>
        <w:rPr>
          <w:rStyle w:val="a7"/>
          <w:rFonts w:cs="Arial"/>
          <w:color w:val="auto"/>
          <w:szCs w:val="28"/>
        </w:rPr>
      </w:pPr>
      <w:r w:rsidRPr="00540ED0">
        <w:rPr>
          <w:rFonts w:cs="Arial"/>
          <w:szCs w:val="28"/>
        </w:rPr>
        <w:t>Приказ является необходимым, но недостаточным для регулирования рассматриваемых в экспертном заключении общественных отношений, поскольку по результатам проведенной антикоррупционной экспертизы в соответствии с частью 3 статьи 3 Федерального закона от 17.07.2009 №</w:t>
      </w:r>
      <w:r>
        <w:rPr>
          <w:rFonts w:cs="Arial"/>
          <w:szCs w:val="28"/>
        </w:rPr>
        <w:t xml:space="preserve"> </w:t>
      </w:r>
      <w:r w:rsidRPr="00540ED0">
        <w:rPr>
          <w:rFonts w:cs="Arial"/>
          <w:szCs w:val="28"/>
        </w:rPr>
        <w:t>172-ФЗ «Об антикоррупционной экспертизе нормативных правовых актов и проектов нормативных правовых актов», статьей 6 Федерального закона от 25.12.2008 №</w:t>
      </w:r>
      <w:r>
        <w:rPr>
          <w:rFonts w:cs="Arial"/>
          <w:szCs w:val="28"/>
        </w:rPr>
        <w:t xml:space="preserve"> </w:t>
      </w:r>
      <w:r w:rsidRPr="00540ED0">
        <w:rPr>
          <w:rFonts w:cs="Arial"/>
          <w:szCs w:val="28"/>
        </w:rPr>
        <w:t xml:space="preserve">273-ФЗ «О противодействии коррупции» и пунктом 2 Правил проведения антикоррупционной экспертизы </w:t>
      </w:r>
      <w:r w:rsidRPr="00540ED0">
        <w:rPr>
          <w:rFonts w:cs="Arial"/>
          <w:szCs w:val="28"/>
        </w:rPr>
        <w:lastRenderedPageBreak/>
        <w:t>нормативных правовых актов и проектов нормативных правовых актов, утвержденных Постановлением Правительства Российской Федерации от 26.02.2010 №</w:t>
      </w:r>
      <w:r>
        <w:rPr>
          <w:rFonts w:cs="Arial"/>
          <w:szCs w:val="28"/>
        </w:rPr>
        <w:t xml:space="preserve"> </w:t>
      </w:r>
      <w:r w:rsidRPr="00540ED0">
        <w:rPr>
          <w:rFonts w:cs="Arial"/>
          <w:szCs w:val="28"/>
        </w:rPr>
        <w:t>96, выявлен следующий коррупциогенный фактор.</w:t>
      </w:r>
    </w:p>
    <w:p w:rsidR="00540ED0" w:rsidRPr="00540ED0" w:rsidRDefault="00540ED0" w:rsidP="00540ED0">
      <w:pPr>
        <w:suppressAutoHyphens/>
        <w:ind w:firstLine="709"/>
        <w:rPr>
          <w:rFonts w:cs="Arial"/>
          <w:szCs w:val="28"/>
        </w:rPr>
      </w:pPr>
      <w:r w:rsidRPr="00540ED0">
        <w:rPr>
          <w:rFonts w:cs="Arial"/>
          <w:szCs w:val="28"/>
        </w:rPr>
        <w:t>В силу 4.10 Порядка, утвержденного рассматриваемым приказом, в случае необходимости Министерство территориального развития Забайкальского края осуществляет перенос срока окончательной даты приема конкурсной документации на более поздний срок в соответствии с действующим законодательством.</w:t>
      </w:r>
    </w:p>
    <w:p w:rsidR="00540ED0" w:rsidRPr="00540ED0" w:rsidRDefault="00540ED0" w:rsidP="00540ED0">
      <w:pPr>
        <w:suppressAutoHyphens/>
        <w:ind w:firstLine="709"/>
        <w:rPr>
          <w:rFonts w:cs="Arial"/>
          <w:szCs w:val="28"/>
        </w:rPr>
      </w:pPr>
      <w:r w:rsidRPr="00540ED0">
        <w:rPr>
          <w:rFonts w:cs="Arial"/>
          <w:szCs w:val="28"/>
        </w:rPr>
        <w:t xml:space="preserve">Использование в Порядке словосочетания «в случае необходимости», являющегося неустоявшимся, двусмысленным термином, допускает различное его толкование и повышает вероятность произвольного применения норм, что в соответствии с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w:t>
      </w:r>
      <w:hyperlink r:id="rId21" w:tgtFrame="_self" w:history="1">
        <w:r w:rsidRPr="00540ED0">
          <w:rPr>
            <w:rStyle w:val="a7"/>
            <w:rFonts w:cs="Arial"/>
            <w:color w:val="auto"/>
            <w:szCs w:val="28"/>
          </w:rPr>
          <w:t>от 26.02.2010 №</w:t>
        </w:r>
        <w:r>
          <w:rPr>
            <w:rStyle w:val="a7"/>
            <w:rFonts w:cs="Arial"/>
            <w:color w:val="auto"/>
            <w:szCs w:val="28"/>
          </w:rPr>
          <w:t xml:space="preserve"> </w:t>
        </w:r>
        <w:r w:rsidRPr="00540ED0">
          <w:rPr>
            <w:rStyle w:val="a7"/>
            <w:rFonts w:cs="Arial"/>
            <w:color w:val="auto"/>
            <w:szCs w:val="28"/>
          </w:rPr>
          <w:t>96</w:t>
        </w:r>
      </w:hyperlink>
      <w:r w:rsidRPr="00540ED0">
        <w:rPr>
          <w:rFonts w:cs="Arial"/>
          <w:szCs w:val="28"/>
        </w:rPr>
        <w:t>, является коррупциогенным фактором - юридико-техническая неопределенность.</w:t>
      </w:r>
    </w:p>
    <w:p w:rsidR="00540ED0" w:rsidRDefault="00540ED0" w:rsidP="00540ED0">
      <w:pPr>
        <w:pStyle w:val="ConsPlusNormal"/>
        <w:widowControl/>
        <w:suppressAutoHyphens/>
        <w:ind w:firstLine="709"/>
        <w:jc w:val="both"/>
        <w:rPr>
          <w:sz w:val="24"/>
          <w:szCs w:val="28"/>
        </w:rPr>
      </w:pPr>
      <w:r w:rsidRPr="00540ED0">
        <w:rPr>
          <w:sz w:val="24"/>
          <w:szCs w:val="28"/>
        </w:rPr>
        <w:t xml:space="preserve">Приказ Министерства территориального развития Забайкальского края от </w:t>
      </w:r>
      <w:r w:rsidRPr="00540ED0">
        <w:rPr>
          <w:iCs/>
          <w:sz w:val="24"/>
          <w:szCs w:val="28"/>
        </w:rPr>
        <w:t>27.10.2014 №</w:t>
      </w:r>
      <w:r>
        <w:rPr>
          <w:iCs/>
          <w:sz w:val="24"/>
          <w:szCs w:val="28"/>
        </w:rPr>
        <w:t xml:space="preserve"> </w:t>
      </w:r>
      <w:r w:rsidRPr="00540ED0">
        <w:rPr>
          <w:iCs/>
          <w:sz w:val="24"/>
          <w:szCs w:val="28"/>
        </w:rPr>
        <w:t>67 официально опубликован в газете «</w:t>
      </w:r>
      <w:r w:rsidRPr="00540ED0">
        <w:rPr>
          <w:sz w:val="24"/>
          <w:szCs w:val="28"/>
        </w:rPr>
        <w:t>Азия-Экспресс» от 30.10.2014 №</w:t>
      </w:r>
      <w:r>
        <w:rPr>
          <w:sz w:val="24"/>
          <w:szCs w:val="28"/>
        </w:rPr>
        <w:t xml:space="preserve"> </w:t>
      </w:r>
      <w:r w:rsidRPr="00540ED0">
        <w:rPr>
          <w:sz w:val="24"/>
          <w:szCs w:val="28"/>
        </w:rPr>
        <w:t>43, вступил в силу через десять дней после дня его официального опубликования.</w:t>
      </w:r>
    </w:p>
    <w:p w:rsidR="00540ED0" w:rsidRPr="00540ED0" w:rsidRDefault="00540ED0" w:rsidP="00540ED0">
      <w:pPr>
        <w:suppressAutoHyphens/>
        <w:adjustRightInd w:val="0"/>
        <w:ind w:firstLine="709"/>
        <w:rPr>
          <w:rFonts w:cs="Arial"/>
          <w:szCs w:val="28"/>
        </w:rPr>
      </w:pPr>
      <w:r w:rsidRPr="00540ED0">
        <w:rPr>
          <w:rFonts w:cs="Arial"/>
          <w:szCs w:val="28"/>
        </w:rPr>
        <w:t>Форма и текст рассматриваемого приказа соответствуют общепринятым правилам юридической техники.</w:t>
      </w:r>
    </w:p>
    <w:p w:rsidR="00540ED0" w:rsidRPr="00540ED0" w:rsidRDefault="00540ED0" w:rsidP="00540ED0">
      <w:pPr>
        <w:suppressAutoHyphens/>
        <w:ind w:firstLine="709"/>
        <w:rPr>
          <w:rFonts w:cs="Arial"/>
          <w:szCs w:val="28"/>
        </w:rPr>
      </w:pPr>
      <w:r w:rsidRPr="00540ED0">
        <w:rPr>
          <w:rFonts w:cs="Arial"/>
          <w:szCs w:val="28"/>
        </w:rPr>
        <w:t>В целях устранения выявленного коррупциогенного фактора предлагается исключить указанный коррупциогенный фактор путем внесения изменений в рассматриваемый приказ.</w:t>
      </w:r>
    </w:p>
    <w:p w:rsidR="00540ED0" w:rsidRPr="00540ED0" w:rsidRDefault="00540ED0" w:rsidP="00540ED0">
      <w:pPr>
        <w:suppressAutoHyphens/>
        <w:ind w:firstLine="709"/>
        <w:rPr>
          <w:rFonts w:cs="Arial"/>
          <w:szCs w:val="28"/>
        </w:rPr>
      </w:pPr>
      <w:r w:rsidRPr="00540ED0">
        <w:rPr>
          <w:rFonts w:cs="Arial"/>
          <w:szCs w:val="28"/>
        </w:rPr>
        <w:t>Просим сообщить о результатах рассмотрения настоящего экспертного заключения.</w:t>
      </w:r>
    </w:p>
    <w:p w:rsidR="00540ED0" w:rsidRPr="00540ED0" w:rsidRDefault="00540ED0" w:rsidP="00540ED0">
      <w:pPr>
        <w:suppressAutoHyphens/>
        <w:ind w:firstLine="709"/>
        <w:rPr>
          <w:rFonts w:cs="Arial"/>
          <w:szCs w:val="28"/>
        </w:rPr>
      </w:pPr>
    </w:p>
    <w:p w:rsidR="00540ED0" w:rsidRPr="00540ED0" w:rsidRDefault="00540ED0" w:rsidP="00540ED0">
      <w:pPr>
        <w:suppressAutoHyphens/>
        <w:ind w:firstLine="709"/>
        <w:rPr>
          <w:rFonts w:cs="Arial"/>
          <w:szCs w:val="28"/>
        </w:rPr>
      </w:pPr>
    </w:p>
    <w:p w:rsidR="00540ED0" w:rsidRDefault="00540ED0" w:rsidP="00540ED0">
      <w:pPr>
        <w:suppressAutoHyphens/>
        <w:ind w:firstLine="709"/>
        <w:rPr>
          <w:rFonts w:cs="Arial"/>
          <w:szCs w:val="28"/>
        </w:rPr>
      </w:pPr>
      <w:r w:rsidRPr="00540ED0">
        <w:rPr>
          <w:rFonts w:cs="Arial"/>
          <w:szCs w:val="28"/>
        </w:rPr>
        <w:t>Начальник Управления</w:t>
      </w:r>
    </w:p>
    <w:p w:rsidR="00540ED0" w:rsidRPr="00540ED0" w:rsidRDefault="00540ED0" w:rsidP="00540ED0">
      <w:pPr>
        <w:suppressAutoHyphens/>
        <w:ind w:firstLine="709"/>
        <w:rPr>
          <w:rFonts w:cs="Arial"/>
          <w:szCs w:val="28"/>
        </w:rPr>
      </w:pPr>
      <w:r w:rsidRPr="00540ED0">
        <w:rPr>
          <w:rFonts w:cs="Arial"/>
        </w:rPr>
        <w:t>О.В. Поспелова</w:t>
      </w:r>
    </w:p>
    <w:sectPr w:rsidR="00540ED0" w:rsidRPr="00540ED0" w:rsidSect="00540ED0">
      <w:headerReference w:type="even" r:id="rId22"/>
      <w:headerReference w:type="default" r:id="rId23"/>
      <w:type w:val="continuous"/>
      <w:pgSz w:w="11906" w:h="16838"/>
      <w:pgMar w:top="1134" w:right="1134" w:bottom="1134" w:left="1134" w:header="720" w:footer="720" w:gutter="0"/>
      <w:cols w:space="708"/>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E0E" w:rsidRDefault="00E94E0E">
      <w:r>
        <w:separator/>
      </w:r>
    </w:p>
  </w:endnote>
  <w:endnote w:type="continuationSeparator" w:id="0">
    <w:p w:rsidR="00E94E0E" w:rsidRDefault="00E94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E0E" w:rsidRDefault="00E94E0E">
      <w:r>
        <w:separator/>
      </w:r>
    </w:p>
  </w:footnote>
  <w:footnote w:type="continuationSeparator" w:id="0">
    <w:p w:rsidR="00E94E0E" w:rsidRDefault="00E94E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30F" w:rsidRDefault="000200FB" w:rsidP="000A1E0F">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86130F" w:rsidRDefault="00E31200">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E0F" w:rsidRPr="000A1E0F" w:rsidRDefault="000200FB" w:rsidP="000A375E">
    <w:pPr>
      <w:pStyle w:val="a9"/>
      <w:framePr w:wrap="around" w:vAnchor="text" w:hAnchor="margin" w:xAlign="center" w:y="1"/>
      <w:rPr>
        <w:rStyle w:val="ab"/>
      </w:rPr>
    </w:pPr>
    <w:r w:rsidRPr="000A1E0F">
      <w:rPr>
        <w:rStyle w:val="ab"/>
      </w:rPr>
      <w:fldChar w:fldCharType="begin"/>
    </w:r>
    <w:r w:rsidRPr="000A1E0F">
      <w:rPr>
        <w:rStyle w:val="ab"/>
      </w:rPr>
      <w:instrText xml:space="preserve">PAGE  </w:instrText>
    </w:r>
    <w:r w:rsidRPr="000A1E0F">
      <w:rPr>
        <w:rStyle w:val="ab"/>
      </w:rPr>
      <w:fldChar w:fldCharType="separate"/>
    </w:r>
    <w:r w:rsidR="00E31200">
      <w:rPr>
        <w:rStyle w:val="ab"/>
        <w:noProof/>
      </w:rPr>
      <w:t>5</w:t>
    </w:r>
    <w:r w:rsidRPr="000A1E0F">
      <w:rPr>
        <w:rStyle w:val="ab"/>
      </w:rPr>
      <w:fldChar w:fldCharType="end"/>
    </w:r>
  </w:p>
  <w:p w:rsidR="000A1E0F" w:rsidRDefault="00E31200">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B4B"/>
    <w:rsid w:val="000200FB"/>
    <w:rsid w:val="00095081"/>
    <w:rsid w:val="000D2AF7"/>
    <w:rsid w:val="00156BBF"/>
    <w:rsid w:val="00216D2D"/>
    <w:rsid w:val="00330C9D"/>
    <w:rsid w:val="004245AF"/>
    <w:rsid w:val="004A0769"/>
    <w:rsid w:val="004D0101"/>
    <w:rsid w:val="00540ED0"/>
    <w:rsid w:val="006A47CA"/>
    <w:rsid w:val="006F2249"/>
    <w:rsid w:val="007A1EAF"/>
    <w:rsid w:val="007F3612"/>
    <w:rsid w:val="00863D5E"/>
    <w:rsid w:val="008A7C79"/>
    <w:rsid w:val="009500DE"/>
    <w:rsid w:val="0096746D"/>
    <w:rsid w:val="00A84257"/>
    <w:rsid w:val="00AF7A82"/>
    <w:rsid w:val="00B152CC"/>
    <w:rsid w:val="00BA3E78"/>
    <w:rsid w:val="00DC3B4B"/>
    <w:rsid w:val="00E31200"/>
    <w:rsid w:val="00E41170"/>
    <w:rsid w:val="00E94E0E"/>
    <w:rsid w:val="00EE34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E94E0E"/>
    <w:pPr>
      <w:ind w:firstLine="567"/>
      <w:jc w:val="both"/>
    </w:pPr>
    <w:rPr>
      <w:rFonts w:ascii="Arial" w:hAnsi="Arial"/>
      <w:sz w:val="24"/>
      <w:szCs w:val="24"/>
    </w:rPr>
  </w:style>
  <w:style w:type="paragraph" w:styleId="1">
    <w:name w:val="heading 1"/>
    <w:aliases w:val="!Части документа"/>
    <w:basedOn w:val="a"/>
    <w:next w:val="a"/>
    <w:link w:val="10"/>
    <w:qFormat/>
    <w:rsid w:val="00E94E0E"/>
    <w:pPr>
      <w:jc w:val="center"/>
      <w:outlineLvl w:val="0"/>
    </w:pPr>
    <w:rPr>
      <w:rFonts w:cs="Arial"/>
      <w:b/>
      <w:bCs/>
      <w:kern w:val="32"/>
      <w:sz w:val="32"/>
      <w:szCs w:val="32"/>
    </w:rPr>
  </w:style>
  <w:style w:type="paragraph" w:styleId="2">
    <w:name w:val="heading 2"/>
    <w:aliases w:val="!Разделы документа"/>
    <w:basedOn w:val="a"/>
    <w:link w:val="20"/>
    <w:qFormat/>
    <w:rsid w:val="00E94E0E"/>
    <w:pPr>
      <w:jc w:val="center"/>
      <w:outlineLvl w:val="1"/>
    </w:pPr>
    <w:rPr>
      <w:rFonts w:cs="Arial"/>
      <w:b/>
      <w:bCs/>
      <w:iCs/>
      <w:sz w:val="30"/>
      <w:szCs w:val="28"/>
    </w:rPr>
  </w:style>
  <w:style w:type="paragraph" w:styleId="3">
    <w:name w:val="heading 3"/>
    <w:aliases w:val="!Главы документа"/>
    <w:basedOn w:val="a"/>
    <w:link w:val="30"/>
    <w:qFormat/>
    <w:rsid w:val="00E94E0E"/>
    <w:pPr>
      <w:outlineLvl w:val="2"/>
    </w:pPr>
    <w:rPr>
      <w:rFonts w:cs="Arial"/>
      <w:b/>
      <w:bCs/>
      <w:sz w:val="28"/>
      <w:szCs w:val="26"/>
    </w:rPr>
  </w:style>
  <w:style w:type="paragraph" w:styleId="4">
    <w:name w:val="heading 4"/>
    <w:aliases w:val="!Параграфы/Статьи документа"/>
    <w:basedOn w:val="a"/>
    <w:link w:val="40"/>
    <w:qFormat/>
    <w:rsid w:val="00E94E0E"/>
    <w:pPr>
      <w:outlineLvl w:val="3"/>
    </w:pPr>
    <w:rPr>
      <w:b/>
      <w:bCs/>
      <w:sz w:val="26"/>
      <w:szCs w:val="28"/>
    </w:rPr>
  </w:style>
  <w:style w:type="character" w:default="1" w:styleId="a0">
    <w:name w:val="Default Paragraph Font"/>
    <w:semiHidden/>
    <w:rsid w:val="00E94E0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E94E0E"/>
  </w:style>
  <w:style w:type="paragraph" w:styleId="a3">
    <w:name w:val="Plain Text"/>
    <w:basedOn w:val="a"/>
    <w:link w:val="a4"/>
    <w:rsid w:val="006F2249"/>
    <w:rPr>
      <w:rFonts w:ascii="Consolas" w:hAnsi="Consolas" w:cs="Consolas"/>
      <w:sz w:val="21"/>
      <w:szCs w:val="21"/>
    </w:rPr>
  </w:style>
  <w:style w:type="character" w:customStyle="1" w:styleId="a4">
    <w:name w:val="Текст Знак"/>
    <w:basedOn w:val="a0"/>
    <w:link w:val="a3"/>
    <w:rsid w:val="006F2249"/>
    <w:rPr>
      <w:rFonts w:ascii="Consolas" w:hAnsi="Consolas" w:cs="Consolas"/>
      <w:sz w:val="21"/>
      <w:szCs w:val="21"/>
    </w:rPr>
  </w:style>
  <w:style w:type="character" w:customStyle="1" w:styleId="10">
    <w:name w:val="Заголовок 1 Знак"/>
    <w:aliases w:val="!Части документа Знак"/>
    <w:basedOn w:val="a0"/>
    <w:link w:val="1"/>
    <w:rsid w:val="00BA3E78"/>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BA3E78"/>
    <w:rPr>
      <w:rFonts w:ascii="Arial" w:hAnsi="Arial" w:cs="Arial"/>
      <w:b/>
      <w:bCs/>
      <w:iCs/>
      <w:sz w:val="30"/>
      <w:szCs w:val="28"/>
    </w:rPr>
  </w:style>
  <w:style w:type="character" w:customStyle="1" w:styleId="30">
    <w:name w:val="Заголовок 3 Знак"/>
    <w:aliases w:val="!Главы документа Знак"/>
    <w:basedOn w:val="a0"/>
    <w:link w:val="3"/>
    <w:rsid w:val="00BA3E78"/>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BA3E78"/>
    <w:rPr>
      <w:rFonts w:ascii="Arial" w:hAnsi="Arial"/>
      <w:b/>
      <w:bCs/>
      <w:sz w:val="26"/>
      <w:szCs w:val="28"/>
    </w:rPr>
  </w:style>
  <w:style w:type="character" w:styleId="HTML">
    <w:name w:val="HTML Variable"/>
    <w:aliases w:val="!Ссылки в документе"/>
    <w:basedOn w:val="a0"/>
    <w:rsid w:val="00E94E0E"/>
    <w:rPr>
      <w:rFonts w:ascii="Arial" w:hAnsi="Arial"/>
      <w:b w:val="0"/>
      <w:i w:val="0"/>
      <w:iCs/>
      <w:color w:val="0000FF"/>
      <w:sz w:val="24"/>
      <w:u w:val="none"/>
    </w:rPr>
  </w:style>
  <w:style w:type="paragraph" w:styleId="a5">
    <w:name w:val="annotation text"/>
    <w:aliases w:val="!Равноширинный текст документа"/>
    <w:basedOn w:val="a"/>
    <w:link w:val="a6"/>
    <w:rsid w:val="00E94E0E"/>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rsid w:val="00BA3E78"/>
    <w:rPr>
      <w:rFonts w:ascii="Courier" w:hAnsi="Courier"/>
      <w:sz w:val="22"/>
    </w:rPr>
  </w:style>
  <w:style w:type="paragraph" w:customStyle="1" w:styleId="Title">
    <w:name w:val="Title!Название НПА"/>
    <w:basedOn w:val="a"/>
    <w:rsid w:val="00E94E0E"/>
    <w:pPr>
      <w:spacing w:before="240" w:after="60"/>
      <w:jc w:val="center"/>
      <w:outlineLvl w:val="0"/>
    </w:pPr>
    <w:rPr>
      <w:rFonts w:cs="Arial"/>
      <w:b/>
      <w:bCs/>
      <w:kern w:val="28"/>
      <w:sz w:val="32"/>
      <w:szCs w:val="32"/>
    </w:rPr>
  </w:style>
  <w:style w:type="character" w:styleId="a7">
    <w:name w:val="Hyperlink"/>
    <w:basedOn w:val="a0"/>
    <w:rsid w:val="00E94E0E"/>
    <w:rPr>
      <w:color w:val="0000FF"/>
      <w:u w:val="none"/>
    </w:rPr>
  </w:style>
  <w:style w:type="paragraph" w:customStyle="1" w:styleId="Application">
    <w:name w:val="Application!Приложение"/>
    <w:rsid w:val="00E94E0E"/>
    <w:pPr>
      <w:spacing w:before="120" w:after="120"/>
      <w:jc w:val="right"/>
    </w:pPr>
    <w:rPr>
      <w:rFonts w:ascii="Arial" w:hAnsi="Arial" w:cs="Arial"/>
      <w:b/>
      <w:bCs/>
      <w:kern w:val="28"/>
      <w:sz w:val="32"/>
      <w:szCs w:val="32"/>
    </w:rPr>
  </w:style>
  <w:style w:type="paragraph" w:customStyle="1" w:styleId="Table">
    <w:name w:val="Table!Таблица"/>
    <w:rsid w:val="00E94E0E"/>
    <w:rPr>
      <w:rFonts w:ascii="Arial" w:hAnsi="Arial" w:cs="Arial"/>
      <w:bCs/>
      <w:kern w:val="28"/>
      <w:sz w:val="24"/>
      <w:szCs w:val="32"/>
    </w:rPr>
  </w:style>
  <w:style w:type="paragraph" w:customStyle="1" w:styleId="Table0">
    <w:name w:val="Table!"/>
    <w:next w:val="Table"/>
    <w:rsid w:val="00E94E0E"/>
    <w:pPr>
      <w:jc w:val="center"/>
    </w:pPr>
    <w:rPr>
      <w:rFonts w:ascii="Arial" w:hAnsi="Arial" w:cs="Arial"/>
      <w:b/>
      <w:bCs/>
      <w:kern w:val="28"/>
      <w:sz w:val="24"/>
      <w:szCs w:val="32"/>
    </w:rPr>
  </w:style>
  <w:style w:type="paragraph" w:customStyle="1" w:styleId="NumberAndDate">
    <w:name w:val="NumberAndDate"/>
    <w:aliases w:val="!Дата и Номер"/>
    <w:qFormat/>
    <w:rsid w:val="00E94E0E"/>
    <w:pPr>
      <w:jc w:val="center"/>
    </w:pPr>
    <w:rPr>
      <w:rFonts w:ascii="Arial" w:hAnsi="Arial" w:cs="Arial"/>
      <w:bCs/>
      <w:kern w:val="28"/>
      <w:sz w:val="24"/>
      <w:szCs w:val="32"/>
    </w:rPr>
  </w:style>
  <w:style w:type="paragraph" w:styleId="a8">
    <w:name w:val="Normal (Web)"/>
    <w:basedOn w:val="a"/>
    <w:rsid w:val="00540ED0"/>
    <w:pPr>
      <w:spacing w:before="100" w:beforeAutospacing="1" w:after="100" w:afterAutospacing="1"/>
    </w:pPr>
  </w:style>
  <w:style w:type="paragraph" w:customStyle="1" w:styleId="text">
    <w:name w:val="text"/>
    <w:basedOn w:val="a"/>
    <w:rsid w:val="00540ED0"/>
    <w:rPr>
      <w:rFonts w:cs="Arial"/>
    </w:rPr>
  </w:style>
  <w:style w:type="paragraph" w:styleId="a9">
    <w:name w:val="header"/>
    <w:basedOn w:val="a"/>
    <w:link w:val="aa"/>
    <w:rsid w:val="00540ED0"/>
    <w:pPr>
      <w:tabs>
        <w:tab w:val="center" w:pos="4677"/>
        <w:tab w:val="right" w:pos="9355"/>
      </w:tabs>
    </w:pPr>
  </w:style>
  <w:style w:type="character" w:customStyle="1" w:styleId="aa">
    <w:name w:val="Верхний колонтитул Знак"/>
    <w:basedOn w:val="a0"/>
    <w:link w:val="a9"/>
    <w:rsid w:val="00540ED0"/>
    <w:rPr>
      <w:sz w:val="28"/>
      <w:szCs w:val="24"/>
    </w:rPr>
  </w:style>
  <w:style w:type="character" w:styleId="ab">
    <w:name w:val="page number"/>
    <w:basedOn w:val="a0"/>
    <w:rsid w:val="00540ED0"/>
    <w:rPr>
      <w:rFonts w:ascii="Verdana" w:hAnsi="Verdana"/>
      <w:lang w:val="en-US" w:eastAsia="en-US" w:bidi="ar-SA"/>
    </w:rPr>
  </w:style>
  <w:style w:type="paragraph" w:customStyle="1" w:styleId="ConsPlusNormal">
    <w:name w:val="ConsPlusNormal"/>
    <w:rsid w:val="00540ED0"/>
    <w:pPr>
      <w:widowControl w:val="0"/>
      <w:autoSpaceDE w:val="0"/>
      <w:autoSpaceDN w:val="0"/>
      <w:adjustRightInd w:val="0"/>
      <w:ind w:firstLine="720"/>
    </w:pPr>
    <w:rPr>
      <w:rFonts w:ascii="Arial" w:hAnsi="Arial" w:cs="Arial"/>
    </w:rPr>
  </w:style>
  <w:style w:type="character" w:customStyle="1" w:styleId="41">
    <w:name w:val="Основной текст (4)_"/>
    <w:basedOn w:val="a0"/>
    <w:link w:val="42"/>
    <w:locked/>
    <w:rsid w:val="00540ED0"/>
    <w:rPr>
      <w:rFonts w:ascii="Verdana" w:hAnsi="Verdana"/>
      <w:b/>
      <w:bCs/>
      <w:sz w:val="27"/>
      <w:szCs w:val="27"/>
      <w:shd w:val="clear" w:color="auto" w:fill="FFFFFF"/>
      <w:lang w:val="en-US" w:eastAsia="en-US"/>
    </w:rPr>
  </w:style>
  <w:style w:type="paragraph" w:customStyle="1" w:styleId="42">
    <w:name w:val="Основной текст (4)"/>
    <w:basedOn w:val="a"/>
    <w:link w:val="41"/>
    <w:rsid w:val="00540ED0"/>
    <w:pPr>
      <w:widowControl w:val="0"/>
      <w:shd w:val="clear" w:color="auto" w:fill="FFFFFF"/>
      <w:spacing w:before="480" w:after="300" w:line="326" w:lineRule="exact"/>
    </w:pPr>
    <w:rPr>
      <w:rFonts w:ascii="Verdana" w:hAnsi="Verdana"/>
      <w:b/>
      <w:bCs/>
      <w:sz w:val="27"/>
      <w:szCs w:val="27"/>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E94E0E"/>
    <w:pPr>
      <w:ind w:firstLine="567"/>
      <w:jc w:val="both"/>
    </w:pPr>
    <w:rPr>
      <w:rFonts w:ascii="Arial" w:hAnsi="Arial"/>
      <w:sz w:val="24"/>
      <w:szCs w:val="24"/>
    </w:rPr>
  </w:style>
  <w:style w:type="paragraph" w:styleId="1">
    <w:name w:val="heading 1"/>
    <w:aliases w:val="!Части документа"/>
    <w:basedOn w:val="a"/>
    <w:next w:val="a"/>
    <w:link w:val="10"/>
    <w:qFormat/>
    <w:rsid w:val="00E94E0E"/>
    <w:pPr>
      <w:jc w:val="center"/>
      <w:outlineLvl w:val="0"/>
    </w:pPr>
    <w:rPr>
      <w:rFonts w:cs="Arial"/>
      <w:b/>
      <w:bCs/>
      <w:kern w:val="32"/>
      <w:sz w:val="32"/>
      <w:szCs w:val="32"/>
    </w:rPr>
  </w:style>
  <w:style w:type="paragraph" w:styleId="2">
    <w:name w:val="heading 2"/>
    <w:aliases w:val="!Разделы документа"/>
    <w:basedOn w:val="a"/>
    <w:link w:val="20"/>
    <w:qFormat/>
    <w:rsid w:val="00E94E0E"/>
    <w:pPr>
      <w:jc w:val="center"/>
      <w:outlineLvl w:val="1"/>
    </w:pPr>
    <w:rPr>
      <w:rFonts w:cs="Arial"/>
      <w:b/>
      <w:bCs/>
      <w:iCs/>
      <w:sz w:val="30"/>
      <w:szCs w:val="28"/>
    </w:rPr>
  </w:style>
  <w:style w:type="paragraph" w:styleId="3">
    <w:name w:val="heading 3"/>
    <w:aliases w:val="!Главы документа"/>
    <w:basedOn w:val="a"/>
    <w:link w:val="30"/>
    <w:qFormat/>
    <w:rsid w:val="00E94E0E"/>
    <w:pPr>
      <w:outlineLvl w:val="2"/>
    </w:pPr>
    <w:rPr>
      <w:rFonts w:cs="Arial"/>
      <w:b/>
      <w:bCs/>
      <w:sz w:val="28"/>
      <w:szCs w:val="26"/>
    </w:rPr>
  </w:style>
  <w:style w:type="paragraph" w:styleId="4">
    <w:name w:val="heading 4"/>
    <w:aliases w:val="!Параграфы/Статьи документа"/>
    <w:basedOn w:val="a"/>
    <w:link w:val="40"/>
    <w:qFormat/>
    <w:rsid w:val="00E94E0E"/>
    <w:pPr>
      <w:outlineLvl w:val="3"/>
    </w:pPr>
    <w:rPr>
      <w:b/>
      <w:bCs/>
      <w:sz w:val="26"/>
      <w:szCs w:val="28"/>
    </w:rPr>
  </w:style>
  <w:style w:type="character" w:default="1" w:styleId="a0">
    <w:name w:val="Default Paragraph Font"/>
    <w:semiHidden/>
    <w:rsid w:val="00E94E0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E94E0E"/>
  </w:style>
  <w:style w:type="paragraph" w:styleId="a3">
    <w:name w:val="Plain Text"/>
    <w:basedOn w:val="a"/>
    <w:link w:val="a4"/>
    <w:rsid w:val="006F2249"/>
    <w:rPr>
      <w:rFonts w:ascii="Consolas" w:hAnsi="Consolas" w:cs="Consolas"/>
      <w:sz w:val="21"/>
      <w:szCs w:val="21"/>
    </w:rPr>
  </w:style>
  <w:style w:type="character" w:customStyle="1" w:styleId="a4">
    <w:name w:val="Текст Знак"/>
    <w:basedOn w:val="a0"/>
    <w:link w:val="a3"/>
    <w:rsid w:val="006F2249"/>
    <w:rPr>
      <w:rFonts w:ascii="Consolas" w:hAnsi="Consolas" w:cs="Consolas"/>
      <w:sz w:val="21"/>
      <w:szCs w:val="21"/>
    </w:rPr>
  </w:style>
  <w:style w:type="character" w:customStyle="1" w:styleId="10">
    <w:name w:val="Заголовок 1 Знак"/>
    <w:aliases w:val="!Части документа Знак"/>
    <w:basedOn w:val="a0"/>
    <w:link w:val="1"/>
    <w:rsid w:val="00BA3E78"/>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BA3E78"/>
    <w:rPr>
      <w:rFonts w:ascii="Arial" w:hAnsi="Arial" w:cs="Arial"/>
      <w:b/>
      <w:bCs/>
      <w:iCs/>
      <w:sz w:val="30"/>
      <w:szCs w:val="28"/>
    </w:rPr>
  </w:style>
  <w:style w:type="character" w:customStyle="1" w:styleId="30">
    <w:name w:val="Заголовок 3 Знак"/>
    <w:aliases w:val="!Главы документа Знак"/>
    <w:basedOn w:val="a0"/>
    <w:link w:val="3"/>
    <w:rsid w:val="00BA3E78"/>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BA3E78"/>
    <w:rPr>
      <w:rFonts w:ascii="Arial" w:hAnsi="Arial"/>
      <w:b/>
      <w:bCs/>
      <w:sz w:val="26"/>
      <w:szCs w:val="28"/>
    </w:rPr>
  </w:style>
  <w:style w:type="character" w:styleId="HTML">
    <w:name w:val="HTML Variable"/>
    <w:aliases w:val="!Ссылки в документе"/>
    <w:basedOn w:val="a0"/>
    <w:rsid w:val="00E94E0E"/>
    <w:rPr>
      <w:rFonts w:ascii="Arial" w:hAnsi="Arial"/>
      <w:b w:val="0"/>
      <w:i w:val="0"/>
      <w:iCs/>
      <w:color w:val="0000FF"/>
      <w:sz w:val="24"/>
      <w:u w:val="none"/>
    </w:rPr>
  </w:style>
  <w:style w:type="paragraph" w:styleId="a5">
    <w:name w:val="annotation text"/>
    <w:aliases w:val="!Равноширинный текст документа"/>
    <w:basedOn w:val="a"/>
    <w:link w:val="a6"/>
    <w:rsid w:val="00E94E0E"/>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rsid w:val="00BA3E78"/>
    <w:rPr>
      <w:rFonts w:ascii="Courier" w:hAnsi="Courier"/>
      <w:sz w:val="22"/>
    </w:rPr>
  </w:style>
  <w:style w:type="paragraph" w:customStyle="1" w:styleId="Title">
    <w:name w:val="Title!Название НПА"/>
    <w:basedOn w:val="a"/>
    <w:rsid w:val="00E94E0E"/>
    <w:pPr>
      <w:spacing w:before="240" w:after="60"/>
      <w:jc w:val="center"/>
      <w:outlineLvl w:val="0"/>
    </w:pPr>
    <w:rPr>
      <w:rFonts w:cs="Arial"/>
      <w:b/>
      <w:bCs/>
      <w:kern w:val="28"/>
      <w:sz w:val="32"/>
      <w:szCs w:val="32"/>
    </w:rPr>
  </w:style>
  <w:style w:type="character" w:styleId="a7">
    <w:name w:val="Hyperlink"/>
    <w:basedOn w:val="a0"/>
    <w:rsid w:val="00E94E0E"/>
    <w:rPr>
      <w:color w:val="0000FF"/>
      <w:u w:val="none"/>
    </w:rPr>
  </w:style>
  <w:style w:type="paragraph" w:customStyle="1" w:styleId="Application">
    <w:name w:val="Application!Приложение"/>
    <w:rsid w:val="00E94E0E"/>
    <w:pPr>
      <w:spacing w:before="120" w:after="120"/>
      <w:jc w:val="right"/>
    </w:pPr>
    <w:rPr>
      <w:rFonts w:ascii="Arial" w:hAnsi="Arial" w:cs="Arial"/>
      <w:b/>
      <w:bCs/>
      <w:kern w:val="28"/>
      <w:sz w:val="32"/>
      <w:szCs w:val="32"/>
    </w:rPr>
  </w:style>
  <w:style w:type="paragraph" w:customStyle="1" w:styleId="Table">
    <w:name w:val="Table!Таблица"/>
    <w:rsid w:val="00E94E0E"/>
    <w:rPr>
      <w:rFonts w:ascii="Arial" w:hAnsi="Arial" w:cs="Arial"/>
      <w:bCs/>
      <w:kern w:val="28"/>
      <w:sz w:val="24"/>
      <w:szCs w:val="32"/>
    </w:rPr>
  </w:style>
  <w:style w:type="paragraph" w:customStyle="1" w:styleId="Table0">
    <w:name w:val="Table!"/>
    <w:next w:val="Table"/>
    <w:rsid w:val="00E94E0E"/>
    <w:pPr>
      <w:jc w:val="center"/>
    </w:pPr>
    <w:rPr>
      <w:rFonts w:ascii="Arial" w:hAnsi="Arial" w:cs="Arial"/>
      <w:b/>
      <w:bCs/>
      <w:kern w:val="28"/>
      <w:sz w:val="24"/>
      <w:szCs w:val="32"/>
    </w:rPr>
  </w:style>
  <w:style w:type="paragraph" w:customStyle="1" w:styleId="NumberAndDate">
    <w:name w:val="NumberAndDate"/>
    <w:aliases w:val="!Дата и Номер"/>
    <w:qFormat/>
    <w:rsid w:val="00E94E0E"/>
    <w:pPr>
      <w:jc w:val="center"/>
    </w:pPr>
    <w:rPr>
      <w:rFonts w:ascii="Arial" w:hAnsi="Arial" w:cs="Arial"/>
      <w:bCs/>
      <w:kern w:val="28"/>
      <w:sz w:val="24"/>
      <w:szCs w:val="32"/>
    </w:rPr>
  </w:style>
  <w:style w:type="paragraph" w:styleId="a8">
    <w:name w:val="Normal (Web)"/>
    <w:basedOn w:val="a"/>
    <w:rsid w:val="00540ED0"/>
    <w:pPr>
      <w:spacing w:before="100" w:beforeAutospacing="1" w:after="100" w:afterAutospacing="1"/>
    </w:pPr>
  </w:style>
  <w:style w:type="paragraph" w:customStyle="1" w:styleId="text">
    <w:name w:val="text"/>
    <w:basedOn w:val="a"/>
    <w:rsid w:val="00540ED0"/>
    <w:rPr>
      <w:rFonts w:cs="Arial"/>
    </w:rPr>
  </w:style>
  <w:style w:type="paragraph" w:styleId="a9">
    <w:name w:val="header"/>
    <w:basedOn w:val="a"/>
    <w:link w:val="aa"/>
    <w:rsid w:val="00540ED0"/>
    <w:pPr>
      <w:tabs>
        <w:tab w:val="center" w:pos="4677"/>
        <w:tab w:val="right" w:pos="9355"/>
      </w:tabs>
    </w:pPr>
  </w:style>
  <w:style w:type="character" w:customStyle="1" w:styleId="aa">
    <w:name w:val="Верхний колонтитул Знак"/>
    <w:basedOn w:val="a0"/>
    <w:link w:val="a9"/>
    <w:rsid w:val="00540ED0"/>
    <w:rPr>
      <w:sz w:val="28"/>
      <w:szCs w:val="24"/>
    </w:rPr>
  </w:style>
  <w:style w:type="character" w:styleId="ab">
    <w:name w:val="page number"/>
    <w:basedOn w:val="a0"/>
    <w:rsid w:val="00540ED0"/>
    <w:rPr>
      <w:rFonts w:ascii="Verdana" w:hAnsi="Verdana"/>
      <w:lang w:val="en-US" w:eastAsia="en-US" w:bidi="ar-SA"/>
    </w:rPr>
  </w:style>
  <w:style w:type="paragraph" w:customStyle="1" w:styleId="ConsPlusNormal">
    <w:name w:val="ConsPlusNormal"/>
    <w:rsid w:val="00540ED0"/>
    <w:pPr>
      <w:widowControl w:val="0"/>
      <w:autoSpaceDE w:val="0"/>
      <w:autoSpaceDN w:val="0"/>
      <w:adjustRightInd w:val="0"/>
      <w:ind w:firstLine="720"/>
    </w:pPr>
    <w:rPr>
      <w:rFonts w:ascii="Arial" w:hAnsi="Arial" w:cs="Arial"/>
    </w:rPr>
  </w:style>
  <w:style w:type="character" w:customStyle="1" w:styleId="41">
    <w:name w:val="Основной текст (4)_"/>
    <w:basedOn w:val="a0"/>
    <w:link w:val="42"/>
    <w:locked/>
    <w:rsid w:val="00540ED0"/>
    <w:rPr>
      <w:rFonts w:ascii="Verdana" w:hAnsi="Verdana"/>
      <w:b/>
      <w:bCs/>
      <w:sz w:val="27"/>
      <w:szCs w:val="27"/>
      <w:shd w:val="clear" w:color="auto" w:fill="FFFFFF"/>
      <w:lang w:val="en-US" w:eastAsia="en-US"/>
    </w:rPr>
  </w:style>
  <w:style w:type="paragraph" w:customStyle="1" w:styleId="42">
    <w:name w:val="Основной текст (4)"/>
    <w:basedOn w:val="a"/>
    <w:link w:val="41"/>
    <w:rsid w:val="00540ED0"/>
    <w:pPr>
      <w:widowControl w:val="0"/>
      <w:shd w:val="clear" w:color="auto" w:fill="FFFFFF"/>
      <w:spacing w:before="480" w:after="300" w:line="326" w:lineRule="exact"/>
    </w:pPr>
    <w:rPr>
      <w:rFonts w:ascii="Verdana" w:hAnsi="Verdana"/>
      <w:b/>
      <w:bCs/>
      <w:sz w:val="27"/>
      <w:szCs w:val="27"/>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501101">
      <w:bodyDiv w:val="1"/>
      <w:marLeft w:val="0"/>
      <w:marRight w:val="0"/>
      <w:marTop w:val="0"/>
      <w:marBottom w:val="0"/>
      <w:divBdr>
        <w:top w:val="none" w:sz="0" w:space="0" w:color="auto"/>
        <w:left w:val="none" w:sz="0" w:space="0" w:color="auto"/>
        <w:bottom w:val="none" w:sz="0" w:space="0" w:color="auto"/>
        <w:right w:val="none" w:sz="0" w:space="0" w:color="auto"/>
      </w:divBdr>
    </w:div>
    <w:div w:id="169294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15d4560c-d530-4955-bf7e-f734337ae80b.html" TargetMode="External"/><Relationship Id="rId13" Type="http://schemas.openxmlformats.org/officeDocument/2006/relationships/hyperlink" Target="file:///C:\Users\content\act\91e7be06-9a84-4cff-931d-1df8bc2444aa.html" TargetMode="External"/><Relationship Id="rId18" Type="http://schemas.openxmlformats.org/officeDocument/2006/relationships/hyperlink" Target="file:///C:\content\act\37c2dba4-7d16-4912-9a52-913204b31578.doc" TargetMode="External"/><Relationship Id="rId3" Type="http://schemas.openxmlformats.org/officeDocument/2006/relationships/settings" Target="settings.xml"/><Relationship Id="rId21" Type="http://schemas.openxmlformats.org/officeDocument/2006/relationships/hyperlink" Target="file:///C:\content\act\07120b89-d89e-494f-8db9-61ba2013cc22.html" TargetMode="External"/><Relationship Id="rId7" Type="http://schemas.openxmlformats.org/officeDocument/2006/relationships/hyperlink" Target="file:///C:\content\act\15d4560c-d530-4955-bf7e-f734337ae80b.html" TargetMode="External"/><Relationship Id="rId12" Type="http://schemas.openxmlformats.org/officeDocument/2006/relationships/hyperlink" Target="file:///C:\Users\content\act\9aa48369-618a-4bb4-b4b8-ae15f2b7ebf6.html" TargetMode="External"/><Relationship Id="rId17" Type="http://schemas.openxmlformats.org/officeDocument/2006/relationships/hyperlink" Target="file:///C:\content\act\b564e91f-d49c-4864-a56e-73c67268c308.doc"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file:///C:\content\act\cc5f3eeb-70af-4894-bbab-ae35ff987490.doc" TargetMode="External"/><Relationship Id="rId20" Type="http://schemas.openxmlformats.org/officeDocument/2006/relationships/hyperlink" Target="file:///C:\content\act\36fddfc3-a7c9-4e26-bdec-8bf5fb52de22.doc"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C:\content\act\5724afaa-4194-470c-8df3-8737d9c801c7.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content\act\2cfc3e19-3d6c-4c98-81d5-8ff06e1f22d3.html" TargetMode="External"/><Relationship Id="rId23" Type="http://schemas.openxmlformats.org/officeDocument/2006/relationships/header" Target="header2.xml"/><Relationship Id="rId10" Type="http://schemas.openxmlformats.org/officeDocument/2006/relationships/hyperlink" Target="file:///C:\content\act\370ba400-14c4-4cdb-8a8b-b11f2a1a2f55.html" TargetMode="External"/><Relationship Id="rId19" Type="http://schemas.openxmlformats.org/officeDocument/2006/relationships/hyperlink" Target="file:///C:\content\act\cf8adb31-e956-4159-8378-2b8299bd5af7.doc" TargetMode="External"/><Relationship Id="rId4" Type="http://schemas.openxmlformats.org/officeDocument/2006/relationships/webSettings" Target="webSettings.xml"/><Relationship Id="rId9" Type="http://schemas.openxmlformats.org/officeDocument/2006/relationships/hyperlink" Target="file:///C:\content\act\8f21b21c-a408-42c4-b9fe-a939b863c84a.html" TargetMode="External"/><Relationship Id="rId14" Type="http://schemas.openxmlformats.org/officeDocument/2006/relationships/hyperlink" Target="file:///C:\Users\content\act\07120b89-d89e-494f-8db9-61ba2013cc22.html"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5</Pages>
  <Words>2214</Words>
  <Characters>12623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Зубкова Юлия</dc:creator>
  <cp:keywords/>
  <dc:description/>
  <cp:lastModifiedBy>Зубкова Юлия</cp:lastModifiedBy>
  <cp:revision>2</cp:revision>
  <dcterms:created xsi:type="dcterms:W3CDTF">2015-06-09T23:14:00Z</dcterms:created>
  <dcterms:modified xsi:type="dcterms:W3CDTF">2015-06-09T23:14:00Z</dcterms:modified>
</cp:coreProperties>
</file>