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1F" w:rsidRDefault="0026041F" w:rsidP="0026041F">
      <w:pPr>
        <w:ind w:firstLine="0"/>
        <w:jc w:val="right"/>
      </w:pPr>
      <w:r>
        <w:t>Управление по делам архивов</w:t>
      </w:r>
    </w:p>
    <w:p w:rsidR="0026041F" w:rsidRDefault="0026041F" w:rsidP="0026041F">
      <w:pPr>
        <w:ind w:firstLine="0"/>
        <w:jc w:val="right"/>
      </w:pPr>
      <w:r>
        <w:t>Республики Башкортостан</w:t>
      </w:r>
    </w:p>
    <w:p w:rsidR="0026041F" w:rsidRDefault="0026041F" w:rsidP="0026041F">
      <w:pPr>
        <w:ind w:firstLine="0"/>
        <w:jc w:val="left"/>
      </w:pPr>
      <w:r>
        <w:t>19.06.2018 г. № 02/01-12-4861</w:t>
      </w:r>
    </w:p>
    <w:p w:rsidR="0026041F" w:rsidRDefault="0026041F" w:rsidP="0026041F">
      <w:pPr>
        <w:ind w:firstLine="0"/>
        <w:jc w:val="center"/>
      </w:pPr>
    </w:p>
    <w:p w:rsidR="0026041F" w:rsidRDefault="0026041F" w:rsidP="0026041F">
      <w:pPr>
        <w:ind w:firstLine="0"/>
        <w:jc w:val="center"/>
      </w:pPr>
    </w:p>
    <w:p w:rsidR="0026041F" w:rsidRPr="0026041F" w:rsidRDefault="0026041F" w:rsidP="0026041F">
      <w:pPr>
        <w:ind w:firstLine="0"/>
        <w:jc w:val="center"/>
      </w:pPr>
      <w:r w:rsidRPr="0026041F">
        <w:t>ЭКСПЕРТНОЕ ЗАКЛЮЧЕНИЕ</w:t>
      </w:r>
    </w:p>
    <w:p w:rsidR="0026041F" w:rsidRPr="0026041F" w:rsidRDefault="0026041F" w:rsidP="0026041F">
      <w:pPr>
        <w:ind w:firstLine="0"/>
        <w:jc w:val="center"/>
      </w:pPr>
      <w:r w:rsidRPr="0026041F">
        <w:t>по результатам проведения правовой экспертизы</w:t>
      </w:r>
    </w:p>
    <w:p w:rsidR="0026041F" w:rsidRPr="0026041F" w:rsidRDefault="0026041F" w:rsidP="0026041F">
      <w:pPr>
        <w:ind w:firstLine="0"/>
        <w:jc w:val="center"/>
      </w:pPr>
    </w:p>
    <w:p w:rsidR="0026041F" w:rsidRPr="0026041F" w:rsidRDefault="0026041F" w:rsidP="0026041F">
      <w:pPr>
        <w:ind w:firstLine="0"/>
      </w:pPr>
      <w:r w:rsidRPr="0026041F">
        <w:t xml:space="preserve">№ </w:t>
      </w:r>
      <w:r>
        <w:t>748</w:t>
      </w:r>
      <w:r w:rsidRPr="0026041F">
        <w:t xml:space="preserve"> от «</w:t>
      </w:r>
      <w:r>
        <w:t>19</w:t>
      </w:r>
      <w:r w:rsidRPr="0026041F">
        <w:t>» июня 2018 г.</w:t>
      </w:r>
    </w:p>
    <w:p w:rsidR="0026041F" w:rsidRPr="0026041F" w:rsidRDefault="0026041F" w:rsidP="0026041F">
      <w:pPr>
        <w:ind w:firstLine="0"/>
        <w:jc w:val="center"/>
      </w:pPr>
    </w:p>
    <w:p w:rsidR="0026041F" w:rsidRPr="0026041F" w:rsidRDefault="0026041F" w:rsidP="0026041F">
      <w:pPr>
        <w:ind w:firstLine="0"/>
        <w:jc w:val="center"/>
      </w:pPr>
      <w:r w:rsidRPr="0026041F">
        <w:t>на приказ Управления по делам архивов Республики Башкортостан</w:t>
      </w:r>
    </w:p>
    <w:p w:rsidR="0026041F" w:rsidRPr="0026041F" w:rsidRDefault="0026041F" w:rsidP="0026041F">
      <w:pPr>
        <w:ind w:firstLine="0"/>
        <w:jc w:val="center"/>
      </w:pPr>
      <w:bookmarkStart w:id="0" w:name="__DdeLink__195_1826544099"/>
      <w:bookmarkEnd w:id="0"/>
      <w:r w:rsidRPr="0026041F">
        <w:t>от 24 марта 2015 года № 26 «Об утверждении Административного регламента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Башкортостан»</w:t>
      </w:r>
    </w:p>
    <w:p w:rsidR="0026041F" w:rsidRPr="0026041F" w:rsidRDefault="0026041F" w:rsidP="0026041F">
      <w:pPr>
        <w:ind w:firstLine="0"/>
        <w:jc w:val="center"/>
      </w:pPr>
    </w:p>
    <w:p w:rsidR="0026041F" w:rsidRPr="0026041F" w:rsidRDefault="0026041F" w:rsidP="0026041F">
      <w:pPr>
        <w:ind w:firstLine="0"/>
        <w:jc w:val="center"/>
      </w:pPr>
      <w:r w:rsidRPr="0026041F">
        <w:t>зарегистрирован в Государственном комитете Республики Башкортостан по делам юстиции 21 мая 2015 года № 6372</w:t>
      </w:r>
    </w:p>
    <w:p w:rsidR="0026041F" w:rsidRPr="0026041F" w:rsidRDefault="0026041F" w:rsidP="0026041F">
      <w:pPr>
        <w:ind w:firstLine="0"/>
        <w:jc w:val="center"/>
      </w:pPr>
      <w:bookmarkStart w:id="1" w:name="OLE_LINK2"/>
      <w:bookmarkEnd w:id="1"/>
    </w:p>
    <w:p w:rsidR="0026041F" w:rsidRPr="0026041F" w:rsidRDefault="0026041F" w:rsidP="0026041F">
      <w:pPr>
        <w:ind w:firstLine="0"/>
        <w:jc w:val="center"/>
      </w:pPr>
      <w:r w:rsidRPr="0026041F">
        <w:t>внесены изменения приказами Управления по делам архивов Республики Башкортостан от 12 мая 2016 года № 45, от 22 ноября 2016 года № 130,</w:t>
      </w:r>
    </w:p>
    <w:p w:rsidR="0026041F" w:rsidRPr="0026041F" w:rsidRDefault="0026041F" w:rsidP="0026041F">
      <w:pPr>
        <w:ind w:firstLine="0"/>
        <w:jc w:val="center"/>
      </w:pPr>
      <w:r w:rsidRPr="0026041F">
        <w:t>от 30 марта 2018 года № 46</w:t>
      </w:r>
    </w:p>
    <w:p w:rsidR="0026041F" w:rsidRPr="0026041F" w:rsidRDefault="0026041F" w:rsidP="0026041F">
      <w:pPr>
        <w:ind w:firstLine="0"/>
        <w:jc w:val="center"/>
      </w:pPr>
    </w:p>
    <w:p w:rsidR="0026041F" w:rsidRPr="0026041F" w:rsidRDefault="0026041F" w:rsidP="0026041F">
      <w:pPr>
        <w:ind w:firstLine="709"/>
      </w:pPr>
      <w:r w:rsidRPr="0026041F">
        <w:t>Управление Министерства юстиции Российской Федерации по Республике Башкортостан на основании Положения о Министерстве юстиции Российской Федерации, утвержденного Указом Президента Российской Федерации от 13 октября 2004 года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3 марта 2014 года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Управления по делам архивов Республики Башкортостан от 24 марта 2015 года № 26 «Об утверждении Административного регламента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Башкортостан» с изменениями, внесенными приказами Управления по делам архивов Республики Башкортостан от 12 мая 2016 года № 45, от 22 ноября 2016 года № 130, от 30 марта 2018 года № 46 (далее — приказ).</w:t>
      </w:r>
    </w:p>
    <w:p w:rsidR="0026041F" w:rsidRPr="0026041F" w:rsidRDefault="0026041F" w:rsidP="0026041F">
      <w:pPr>
        <w:ind w:firstLine="709"/>
      </w:pPr>
      <w:r w:rsidRPr="0026041F">
        <w:t xml:space="preserve">Поводом проведения правовой экспертизы </w:t>
      </w:r>
      <w:hyperlink r:id="rId5" w:tgtFrame="Logical" w:history="1">
        <w:r w:rsidRPr="0026041F">
          <w:rPr>
            <w:rStyle w:val="a5"/>
          </w:rPr>
          <w:t>приказа</w:t>
        </w:r>
      </w:hyperlink>
      <w:r w:rsidRPr="0026041F">
        <w:t xml:space="preserve"> является внесение в него изменений </w:t>
      </w:r>
      <w:hyperlink r:id="rId6" w:tgtFrame="Logical" w:history="1">
        <w:r w:rsidRPr="0026041F">
          <w:rPr>
            <w:rStyle w:val="a5"/>
          </w:rPr>
          <w:t>приказом Управления по делам архивов Республики Башкортостан от 30 марта 2018 года № 46</w:t>
        </w:r>
      </w:hyperlink>
      <w:r w:rsidRPr="0026041F">
        <w:t>.</w:t>
      </w:r>
    </w:p>
    <w:p w:rsidR="0026041F" w:rsidRPr="0026041F" w:rsidRDefault="0026041F" w:rsidP="0026041F">
      <w:pPr>
        <w:ind w:firstLine="709"/>
      </w:pPr>
      <w:r w:rsidRPr="0026041F">
        <w:t>Предметом правового регулирования приказа являются общественные отношения в сфере исполнения государственной функции по осуществлению государственного контроля за соблюдением законодательства Российской Федерации об архивном деле на территории Республики Башкортостан.</w:t>
      </w:r>
    </w:p>
    <w:p w:rsidR="0026041F" w:rsidRPr="0026041F" w:rsidRDefault="0026041F" w:rsidP="0026041F">
      <w:pPr>
        <w:ind w:firstLine="709"/>
      </w:pPr>
      <w:hyperlink r:id="rId7" w:tgtFrame="Logical" w:history="1">
        <w:r w:rsidRPr="0026041F">
          <w:rPr>
            <w:rStyle w:val="a5"/>
          </w:rPr>
          <w:t>Приказом</w:t>
        </w:r>
      </w:hyperlink>
      <w:r w:rsidRPr="0026041F">
        <w:t xml:space="preserve"> утвержден Административный регламент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 (далее - Регламент).</w:t>
      </w:r>
    </w:p>
    <w:p w:rsidR="0026041F" w:rsidRPr="0026041F" w:rsidRDefault="0026041F" w:rsidP="0026041F">
      <w:pPr>
        <w:ind w:firstLine="709"/>
      </w:pPr>
      <w:r w:rsidRPr="0026041F">
        <w:lastRenderedPageBreak/>
        <w:t xml:space="preserve">На федеральном уровне указанные общественные отношения урегулированы федеральными законами </w:t>
      </w:r>
      <w:hyperlink r:id="rId8" w:tgtFrame="Logical" w:history="1">
        <w:r w:rsidRPr="0026041F">
          <w:rPr>
            <w:rStyle w:val="a5"/>
          </w:rPr>
          <w:t>от 26 декабря 2008 года № 294-ФЗ</w:t>
        </w:r>
      </w:hyperlink>
      <w:r w:rsidRPr="0026041F"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 (в редакции от 18 апреля 2018 года № 81-ФЗ), </w:t>
      </w:r>
      <w:hyperlink r:id="rId9" w:tgtFrame="Logical" w:history="1">
        <w:r w:rsidRPr="0026041F">
          <w:rPr>
            <w:rStyle w:val="a5"/>
          </w:rPr>
          <w:t>от 22 октября 2004 года № 125-ФЗ</w:t>
        </w:r>
      </w:hyperlink>
      <w:r w:rsidRPr="0026041F">
        <w:t xml:space="preserve"> «Об архивном деле в Российской Федерации» (в редакции от 28 декабря 2017 года № 435-ФЗ) и иными нормативными правовыми актами.</w:t>
      </w:r>
    </w:p>
    <w:p w:rsidR="0026041F" w:rsidRPr="0026041F" w:rsidRDefault="0026041F" w:rsidP="0026041F">
      <w:pPr>
        <w:ind w:firstLine="709"/>
      </w:pPr>
      <w:r w:rsidRPr="0026041F">
        <w:t xml:space="preserve">В соответствии со ст. 16 </w:t>
      </w:r>
      <w:hyperlink r:id="rId10" w:tgtFrame="Logical" w:history="1">
        <w:r w:rsidRPr="0026041F">
          <w:rPr>
            <w:rStyle w:val="a5"/>
          </w:rPr>
          <w:t>Федерального закона</w:t>
        </w:r>
      </w:hyperlink>
      <w:r w:rsidRPr="0026041F">
        <w:t xml:space="preserve"> «Об архивном деле в Российской Федерации» контроль за соблюдением законодательства об архивном деле в Российской Федерации осуществляют федеральные органы государственной власти, в том числе специально уполномоченный Правительством Российской Федерации федеральный орган исполнительной власти, органы государственной власти субъектов Российской Федерации, в том числе уполномоченные органы исполнительной власти субъектов Российской Федерации в сфере архивного дела, в пределах своей компетенции, определенной законодательством Российской Федерации и законодательством субъектов Российской Федерации.</w:t>
      </w:r>
    </w:p>
    <w:p w:rsidR="0026041F" w:rsidRPr="0026041F" w:rsidRDefault="0026041F" w:rsidP="0026041F">
      <w:pPr>
        <w:ind w:firstLine="709"/>
      </w:pPr>
      <w:r w:rsidRPr="0026041F">
        <w:t xml:space="preserve">Согласно п. 5.7 Положения об Управлении по делам архивов Республики Башкортостан, утвержденного </w:t>
      </w:r>
      <w:hyperlink r:id="rId11" w:tgtFrame="Logical" w:history="1">
        <w:r w:rsidRPr="0026041F">
          <w:rPr>
            <w:rStyle w:val="a5"/>
          </w:rPr>
          <w:t>постановлением Правительства Республики Башкортостан от 7 мая 2015 года № 158</w:t>
        </w:r>
      </w:hyperlink>
      <w:r w:rsidRPr="0026041F">
        <w:t xml:space="preserve"> «Об утверждении Положения об Управлении по делам архивов Республики Башкортостан» (в редакции от 3 ноября 2016 года № 469), Управление осуществляет контроль за соблюдением законодательства Российской Федерации и Республики Башкортостан об архивном деле в пределах своей компетенции, в том числе проводит мероприятия в соответствии с Федеральным законом «О защите прав юридических лиц и индивидуальных предпринимателей при осуществлении государственного контроля (надзора) и муниципального контроля» и иными нормативными правовыми актами.</w:t>
      </w:r>
    </w:p>
    <w:p w:rsidR="0026041F" w:rsidRPr="0026041F" w:rsidRDefault="0026041F" w:rsidP="0026041F">
      <w:pPr>
        <w:ind w:firstLine="709"/>
      </w:pPr>
      <w:r w:rsidRPr="0026041F">
        <w:t xml:space="preserve">Предмет правового регулирования </w:t>
      </w:r>
      <w:hyperlink r:id="rId12" w:tgtFrame="Logical" w:history="1">
        <w:r w:rsidRPr="0026041F">
          <w:rPr>
            <w:rStyle w:val="a5"/>
          </w:rPr>
          <w:t>приказа</w:t>
        </w:r>
      </w:hyperlink>
      <w:r w:rsidRPr="0026041F">
        <w:t xml:space="preserve"> соответствует сфере совместного ведения Российской Федерации и субъекта Российской Федерации.</w:t>
      </w:r>
    </w:p>
    <w:p w:rsidR="0026041F" w:rsidRPr="0026041F" w:rsidRDefault="0026041F" w:rsidP="0026041F">
      <w:pPr>
        <w:ind w:firstLine="709"/>
      </w:pPr>
      <w:r w:rsidRPr="0026041F">
        <w:t>Таким образом, Управление по делам архивов Республики Башкортостан вправе принимать нормативный правовой акт, регулирующий указанные общественные отношения, на основе и в соответствии с федеральным законодательством.</w:t>
      </w:r>
    </w:p>
    <w:p w:rsidR="0026041F" w:rsidRPr="0026041F" w:rsidRDefault="0026041F" w:rsidP="0026041F">
      <w:r w:rsidRPr="0026041F">
        <w:t xml:space="preserve">По результатам проведенной антикоррупционной экспертизы в соответствии с ч. 3 ст. 3 </w:t>
      </w:r>
      <w:hyperlink r:id="rId13" w:tgtFrame="Logical" w:history="1">
        <w:r w:rsidRPr="0026041F">
          <w:rPr>
            <w:rStyle w:val="a5"/>
          </w:rPr>
          <w:t>Федерального закона от 17 июля 2009 года № 172-ФЗ</w:t>
        </w:r>
      </w:hyperlink>
      <w:r w:rsidRPr="0026041F">
        <w:t xml:space="preserve"> «Об антикоррупционной экспертизе нормативных правовых актов и проектов нормативных правовых актов», ст. 6 </w:t>
      </w:r>
      <w:hyperlink r:id="rId14" w:tgtFrame="Logical" w:history="1">
        <w:r w:rsidRPr="0026041F">
          <w:rPr>
            <w:rStyle w:val="a5"/>
          </w:rPr>
          <w:t>Федерального закона от 25 декабря 2008 года № 273-ФЗ</w:t>
        </w:r>
      </w:hyperlink>
      <w:r w:rsidRPr="0026041F">
        <w:t xml:space="preserve"> «О противодействии коррупции» и п.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5" w:tgtFrame="Logical" w:history="1">
        <w:r w:rsidRPr="0026041F">
          <w:rPr>
            <w:rStyle w:val="a5"/>
          </w:rPr>
          <w:t>постановлением Правительства Российской Федерации от 26 февраля 2010 года № 96</w:t>
        </w:r>
      </w:hyperlink>
      <w:r w:rsidRPr="0026041F">
        <w:t>, выявлен коррупциогенный фактор.</w:t>
      </w:r>
    </w:p>
    <w:p w:rsidR="0026041F" w:rsidRPr="0026041F" w:rsidRDefault="0026041F" w:rsidP="0026041F">
      <w:pPr>
        <w:ind w:firstLine="709"/>
      </w:pPr>
      <w:r w:rsidRPr="0026041F">
        <w:t xml:space="preserve">Исходя из абз. 5 п. 5.4 Регламента ответ по существу жалобы не дается в случае, если в письменном обращении содержится вопрос, на который инициатору жалобы многократно давались письменные ответы по существу жалобы в связи с ранее направляемыми обращениями, и при этом в обращении не приводятся новые доводы или обстоятельства. </w:t>
      </w:r>
    </w:p>
    <w:p w:rsidR="0026041F" w:rsidRPr="0026041F" w:rsidRDefault="0026041F" w:rsidP="0026041F">
      <w:pPr>
        <w:ind w:firstLine="709"/>
      </w:pPr>
      <w:r w:rsidRPr="0026041F">
        <w:t xml:space="preserve">Вместе с тем, </w:t>
      </w:r>
      <w:hyperlink r:id="rId16" w:tgtFrame="Logical" w:history="1">
        <w:r w:rsidRPr="0026041F">
          <w:rPr>
            <w:rStyle w:val="a5"/>
          </w:rPr>
          <w:t>Федеральным законом от 2 мая 2006 года № 59-ФЗ</w:t>
        </w:r>
      </w:hyperlink>
      <w:r w:rsidRPr="0026041F">
        <w:t xml:space="preserve"> «О порядке рассмотрения обращений граждан Российской Федерации» в данном случае вместо носящего оценочный характер термина «многократно» применяется более конкретный термин «неоднократно», то есть два и более раза.</w:t>
      </w:r>
    </w:p>
    <w:p w:rsidR="0026041F" w:rsidRPr="0026041F" w:rsidRDefault="0026041F" w:rsidP="0026041F">
      <w:pPr>
        <w:ind w:firstLine="709"/>
      </w:pPr>
      <w:r w:rsidRPr="0026041F">
        <w:t xml:space="preserve">В соответствии с подп. «в» п.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17" w:tgtFrame="Logical" w:history="1">
        <w:r w:rsidRPr="0026041F">
          <w:rPr>
            <w:rStyle w:val="a5"/>
          </w:rPr>
          <w:t>постановлением Правительства Российской Федерации от 26 февраля 2010 года № 96</w:t>
        </w:r>
      </w:hyperlink>
      <w:r w:rsidRPr="0026041F">
        <w:t xml:space="preserve"> «Об антикоррупционной экспертизе нормативных правовых актов и </w:t>
      </w:r>
      <w:r w:rsidRPr="0026041F">
        <w:lastRenderedPageBreak/>
        <w:t>проектов нормативных правовых актов» (в редакции от 10 июля 2017 года № 813), коррупциогенным фактором, содержащим неопределенные, трудновыполнимые и (или) обременительные требования к гражданам и организациям, является юридико-лингвистическая неопределенность.</w:t>
      </w:r>
    </w:p>
    <w:p w:rsidR="0026041F" w:rsidRPr="0026041F" w:rsidRDefault="0026041F" w:rsidP="0026041F">
      <w:pPr>
        <w:ind w:firstLine="709"/>
      </w:pPr>
      <w:r w:rsidRPr="0026041F">
        <w:t xml:space="preserve">Форма и текст </w:t>
      </w:r>
      <w:hyperlink r:id="rId18" w:tgtFrame="Logical" w:history="1">
        <w:r w:rsidRPr="0026041F">
          <w:rPr>
            <w:rStyle w:val="a5"/>
          </w:rPr>
          <w:t>приказа</w:t>
        </w:r>
      </w:hyperlink>
      <w:r w:rsidRPr="0026041F">
        <w:t xml:space="preserve"> соответствуют правилам юридической техники.</w:t>
      </w:r>
    </w:p>
    <w:p w:rsidR="0026041F" w:rsidRPr="0026041F" w:rsidRDefault="0026041F" w:rsidP="0026041F">
      <w:pPr>
        <w:ind w:firstLine="709"/>
      </w:pPr>
      <w:hyperlink r:id="rId19" w:tgtFrame="Logical" w:history="1">
        <w:r w:rsidRPr="0026041F">
          <w:rPr>
            <w:rStyle w:val="a5"/>
          </w:rPr>
          <w:t>Приказ</w:t>
        </w:r>
      </w:hyperlink>
      <w:r w:rsidRPr="0026041F">
        <w:t xml:space="preserve"> размещен (опубликован) на Официальном Интернет-портале правовой информации Республики Башкортостан (www.npa.bashkortostan.ru) 29 мая 2015 года, № опубликования 201505290001. Изменения, внесенные приказом Управления по делам архивов Республики Башкортостан от 30 марта 2018 года № 46, размещены (опубликованы) на Официальном Интернет-портале правовой информации Республики Башкортостан www.npa.bashkortostan.ru 15 мая 2018 года, № опубликования 2018051850005.</w:t>
      </w:r>
    </w:p>
    <w:p w:rsidR="0026041F" w:rsidRPr="0026041F" w:rsidRDefault="0026041F" w:rsidP="0026041F">
      <w:pPr>
        <w:ind w:firstLine="709"/>
      </w:pPr>
      <w:hyperlink r:id="rId20" w:tgtFrame="Logical" w:history="1">
        <w:r w:rsidRPr="0026041F">
          <w:rPr>
            <w:rStyle w:val="a5"/>
          </w:rPr>
          <w:t>Приказ</w:t>
        </w:r>
      </w:hyperlink>
      <w:r w:rsidRPr="0026041F">
        <w:t xml:space="preserve"> необходим и достаточен для урегулирования указанных общественных отношений.</w:t>
      </w:r>
    </w:p>
    <w:p w:rsidR="0026041F" w:rsidRPr="0026041F" w:rsidRDefault="0026041F" w:rsidP="0026041F">
      <w:pPr>
        <w:ind w:firstLine="709"/>
      </w:pPr>
      <w:r w:rsidRPr="0026041F">
        <w:t xml:space="preserve">Вместе с тем, отдельные нормы Регламента, утвержденного </w:t>
      </w:r>
      <w:hyperlink r:id="rId21" w:tgtFrame="Logical" w:history="1">
        <w:r w:rsidRPr="0026041F">
          <w:rPr>
            <w:rStyle w:val="a5"/>
          </w:rPr>
          <w:t>приказом</w:t>
        </w:r>
      </w:hyperlink>
      <w:r w:rsidRPr="0026041F">
        <w:t>, не согласуются с федеральным законодательством.</w:t>
      </w:r>
    </w:p>
    <w:p w:rsidR="0026041F" w:rsidRPr="0026041F" w:rsidRDefault="0026041F" w:rsidP="0026041F">
      <w:pPr>
        <w:ind w:firstLine="709"/>
      </w:pPr>
      <w:r w:rsidRPr="0026041F">
        <w:t xml:space="preserve">1. Предусмотренный в подп. «г» п. 3.22.2 Регламента порядок направления юридическим лицом, индивидуальным предпринимателем указанных в запросе документов в форме электронных документов не соответствует положениям ч. 6 ст. 11 </w:t>
      </w:r>
      <w:hyperlink r:id="rId22" w:tgtFrame="Logical" w:history="1">
        <w:r w:rsidRPr="0026041F">
          <w:rPr>
            <w:rStyle w:val="a5"/>
          </w:rPr>
          <w:t>Федерального закона</w:t>
        </w:r>
      </w:hyperlink>
      <w:r w:rsidRPr="0026041F"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контроля», из которой исключена фраза «в порядке, определяемом Правительством Российской Федерации».</w:t>
      </w:r>
    </w:p>
    <w:p w:rsidR="0026041F" w:rsidRPr="0026041F" w:rsidRDefault="0026041F" w:rsidP="0026041F">
      <w:pPr>
        <w:ind w:firstLine="709"/>
      </w:pPr>
      <w:r w:rsidRPr="0026041F">
        <w:t>2. Исходя из п. 5.13 Регламента не позднее дня, следующего за днем принятия решения, указанного в пункте 5.12 настоящего Административного регламента, заинтересованному лицу в письменной форме и по желанию заинтересованного лица в электронной форме направляется мотивированный ответ о результатах рассмотрения жалобы.</w:t>
      </w:r>
    </w:p>
    <w:p w:rsidR="0026041F" w:rsidRPr="0026041F" w:rsidRDefault="0026041F" w:rsidP="0026041F">
      <w:pPr>
        <w:ind w:firstLine="709"/>
      </w:pPr>
      <w:r w:rsidRPr="0026041F">
        <w:t xml:space="preserve">Однако, согласно ч. 4 ст. 10 </w:t>
      </w:r>
      <w:hyperlink r:id="rId23" w:tgtFrame="Logical" w:history="1">
        <w:r w:rsidRPr="0026041F">
          <w:rPr>
            <w:rStyle w:val="a5"/>
          </w:rPr>
          <w:t>Федерального закона</w:t>
        </w:r>
      </w:hyperlink>
      <w:r w:rsidRPr="0026041F">
        <w:t xml:space="preserve"> «О порядке рассмотрения обращений граждан Российской Федерации»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и в письменной форме по почтовому адресу, указанному в обращении, поступившем в государственный орган, орган местного самоуправления или должностному лицу в письменной форме. Кроме того, на поступившее в государственный орган, орган местного самоуправления или должностному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части 2 статьи 6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«Интернет».</w:t>
      </w:r>
    </w:p>
    <w:p w:rsidR="0026041F" w:rsidRPr="0026041F" w:rsidRDefault="0026041F" w:rsidP="0026041F">
      <w:pPr>
        <w:ind w:firstLine="709"/>
      </w:pPr>
      <w:r w:rsidRPr="0026041F">
        <w:t xml:space="preserve">На основании изложенного, предлагаем привести </w:t>
      </w:r>
      <w:hyperlink r:id="rId24" w:tgtFrame="Logical" w:history="1">
        <w:r w:rsidRPr="0026041F">
          <w:rPr>
            <w:rStyle w:val="a5"/>
          </w:rPr>
          <w:t>приказ Управления по делам архивов Республики Башкортостан от 24 марта 2015 года № 26</w:t>
        </w:r>
      </w:hyperlink>
      <w:bookmarkStart w:id="2" w:name="_GoBack"/>
      <w:bookmarkEnd w:id="2"/>
      <w:r w:rsidRPr="0026041F">
        <w:t xml:space="preserve"> «Об утверждении Административного регламента Управления по делам архивов Республики Башкортостан исполнения государственной функции по осуществлению контроля за соблюдением законодательства Российской Федерации об архивном деле на территории Республики Башкортостан», в соответствие с федеральным законодательством и исключить коррупциогенный фактор.</w:t>
      </w:r>
    </w:p>
    <w:p w:rsidR="0026041F" w:rsidRPr="0026041F" w:rsidRDefault="0026041F" w:rsidP="0026041F">
      <w:pPr>
        <w:ind w:firstLine="709"/>
      </w:pPr>
      <w:r w:rsidRPr="0026041F">
        <w:t>Просим сообщить о результатах рассмотрения настоящего экспертного заключения.</w:t>
      </w:r>
    </w:p>
    <w:p w:rsidR="0026041F" w:rsidRPr="0026041F" w:rsidRDefault="0026041F" w:rsidP="0026041F">
      <w:pPr>
        <w:ind w:firstLine="709"/>
      </w:pPr>
    </w:p>
    <w:p w:rsidR="0026041F" w:rsidRPr="0026041F" w:rsidRDefault="0026041F" w:rsidP="0026041F">
      <w:pPr>
        <w:ind w:firstLine="709"/>
      </w:pPr>
    </w:p>
    <w:p w:rsidR="0026041F" w:rsidRPr="0026041F" w:rsidRDefault="0026041F" w:rsidP="0026041F">
      <w:pPr>
        <w:ind w:firstLine="709"/>
      </w:pPr>
    </w:p>
    <w:tbl>
      <w:tblPr>
        <w:tblW w:w="1003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78"/>
        <w:gridCol w:w="752"/>
        <w:gridCol w:w="3505"/>
      </w:tblGrid>
      <w:tr w:rsidR="0026041F" w:rsidRPr="0026041F" w:rsidTr="0026041F">
        <w:trPr>
          <w:tblCellSpacing w:w="0" w:type="dxa"/>
        </w:trPr>
        <w:tc>
          <w:tcPr>
            <w:tcW w:w="541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041F" w:rsidRPr="0026041F" w:rsidRDefault="0026041F" w:rsidP="0026041F">
            <w:pPr>
              <w:ind w:firstLine="709"/>
            </w:pPr>
            <w:r w:rsidRPr="0026041F">
              <w:t>Начальник Управления</w:t>
            </w:r>
          </w:p>
          <w:p w:rsidR="0026041F" w:rsidRPr="0026041F" w:rsidRDefault="0026041F" w:rsidP="0026041F">
            <w:pPr>
              <w:ind w:firstLine="709"/>
            </w:pPr>
            <w:r w:rsidRPr="0026041F">
              <w:t>Министерства юстиции</w:t>
            </w:r>
          </w:p>
          <w:p w:rsidR="0026041F" w:rsidRPr="0026041F" w:rsidRDefault="0026041F" w:rsidP="0026041F">
            <w:pPr>
              <w:ind w:firstLine="709"/>
            </w:pPr>
            <w:r w:rsidRPr="0026041F">
              <w:t>Российской Федерации</w:t>
            </w:r>
          </w:p>
          <w:p w:rsidR="0026041F" w:rsidRPr="0026041F" w:rsidRDefault="0026041F" w:rsidP="0026041F">
            <w:pPr>
              <w:ind w:firstLine="709"/>
            </w:pPr>
            <w:r w:rsidRPr="0026041F">
              <w:t>по Республике Башкортостан</w:t>
            </w:r>
          </w:p>
          <w:p w:rsidR="0026041F" w:rsidRPr="0026041F" w:rsidRDefault="0026041F" w:rsidP="0026041F">
            <w:pPr>
              <w:ind w:firstLine="709"/>
            </w:pPr>
            <w:r w:rsidRPr="0026041F">
              <w:t>государственный советник юстиции</w:t>
            </w:r>
          </w:p>
          <w:p w:rsidR="0026041F" w:rsidRPr="0026041F" w:rsidRDefault="0026041F" w:rsidP="0026041F">
            <w:pPr>
              <w:ind w:firstLine="709"/>
            </w:pPr>
            <w:r w:rsidRPr="0026041F">
              <w:t>Российской Федерации 3 класса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041F" w:rsidRPr="0026041F" w:rsidRDefault="0026041F" w:rsidP="0026041F">
            <w:pPr>
              <w:ind w:firstLine="709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041F" w:rsidRPr="0026041F" w:rsidRDefault="0026041F" w:rsidP="0026041F">
            <w:pPr>
              <w:ind w:firstLine="709"/>
            </w:pPr>
          </w:p>
        </w:tc>
      </w:tr>
      <w:tr w:rsidR="0026041F" w:rsidRPr="0026041F" w:rsidTr="0026041F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041F" w:rsidRPr="0026041F" w:rsidRDefault="0026041F" w:rsidP="0026041F">
            <w:pPr>
              <w:ind w:firstLine="709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041F" w:rsidRPr="0026041F" w:rsidRDefault="0026041F" w:rsidP="0026041F">
            <w:pPr>
              <w:ind w:firstLine="709"/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6041F" w:rsidRPr="0026041F" w:rsidRDefault="0026041F" w:rsidP="0026041F">
            <w:pPr>
              <w:ind w:firstLine="709"/>
            </w:pPr>
            <w:r w:rsidRPr="0026041F">
              <w:t>С.Д. Яндурин</w:t>
            </w:r>
          </w:p>
        </w:tc>
      </w:tr>
    </w:tbl>
    <w:p w:rsidR="0026041F" w:rsidRPr="0026041F" w:rsidRDefault="0026041F" w:rsidP="0026041F">
      <w:pPr>
        <w:ind w:firstLine="709"/>
      </w:pPr>
    </w:p>
    <w:p w:rsidR="005017E6" w:rsidRPr="0026041F" w:rsidRDefault="005017E6" w:rsidP="0026041F">
      <w:pPr>
        <w:ind w:firstLine="709"/>
      </w:pPr>
    </w:p>
    <w:sectPr w:rsidR="005017E6" w:rsidRPr="0026041F" w:rsidSect="0026041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6041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6041F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6041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6041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6041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6041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6041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6041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6041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6041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6041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6041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6041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6041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26041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6041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6041F"/>
    <w:rPr>
      <w:color w:val="0000FF"/>
      <w:u w:val="none"/>
    </w:rPr>
  </w:style>
  <w:style w:type="paragraph" w:customStyle="1" w:styleId="Application">
    <w:name w:val="Application!Приложение"/>
    <w:rsid w:val="0026041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6041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6041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6041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6041F"/>
    <w:rPr>
      <w:sz w:val="28"/>
    </w:rPr>
  </w:style>
  <w:style w:type="paragraph" w:styleId="a6">
    <w:name w:val="Normal (Web)"/>
    <w:basedOn w:val="a"/>
    <w:uiPriority w:val="99"/>
    <w:semiHidden/>
    <w:unhideWhenUsed/>
    <w:rsid w:val="0026041F"/>
    <w:pPr>
      <w:spacing w:before="100" w:beforeAutospacing="1" w:after="142" w:line="288" w:lineRule="auto"/>
      <w:ind w:firstLine="0"/>
      <w:jc w:val="left"/>
    </w:pPr>
    <w:rPr>
      <w:rFonts w:ascii="Times New Roman" w:hAnsi="Times New Roman"/>
      <w:color w:val="00000A"/>
    </w:rPr>
  </w:style>
  <w:style w:type="paragraph" w:customStyle="1" w:styleId="western">
    <w:name w:val="western"/>
    <w:basedOn w:val="a"/>
    <w:rsid w:val="0026041F"/>
    <w:pPr>
      <w:spacing w:before="100" w:beforeAutospacing="1" w:after="142" w:line="288" w:lineRule="auto"/>
      <w:ind w:firstLine="0"/>
      <w:jc w:val="left"/>
    </w:pPr>
    <w:rPr>
      <w:rFonts w:ascii="Calibri" w:hAnsi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657e8284-bc2a-4a2a-b081-84e5e12b557e.html" TargetMode="External"/><Relationship Id="rId13" Type="http://schemas.openxmlformats.org/officeDocument/2006/relationships/hyperlink" Target="http://vsrv065-app10.ru99-loc.minjust.ru/content/act/91e7be06-9a84-4cff-931d-1df8bc2444aa.html" TargetMode="External"/><Relationship Id="rId18" Type="http://schemas.openxmlformats.org/officeDocument/2006/relationships/hyperlink" Target="http://second:8080/content/act/71a1e6e7-b487-4e93-8d92-877fd9344b07.do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econd:8080/content/act/71a1e6e7-b487-4e93-8d92-877fd9344b07.doc" TargetMode="External"/><Relationship Id="rId7" Type="http://schemas.openxmlformats.org/officeDocument/2006/relationships/hyperlink" Target="http://second:8080/content/act/71a1e6e7-b487-4e93-8d92-877fd9344b07.doc" TargetMode="External"/><Relationship Id="rId12" Type="http://schemas.openxmlformats.org/officeDocument/2006/relationships/hyperlink" Target="http://second:8080/content/act/71a1e6e7-b487-4e93-8d92-877fd9344b07.doc" TargetMode="External"/><Relationship Id="rId17" Type="http://schemas.openxmlformats.org/officeDocument/2006/relationships/hyperlink" Target="http://vsrv065-app10.ru99-loc.minjust.ru/content/act/07120b89-d89e-494f-8db9-61ba2013cc22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4f48675c-2dc2-4b7b-8f43-c7d17ab9072f.html" TargetMode="External"/><Relationship Id="rId20" Type="http://schemas.openxmlformats.org/officeDocument/2006/relationships/hyperlink" Target="http://second:8080/content/act/71a1e6e7-b487-4e93-8d92-877fd9344b07.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econd:8080/content/act/f982da2e-c5c1-4c93-b834-85f5d2fbb430.doc" TargetMode="External"/><Relationship Id="rId11" Type="http://schemas.openxmlformats.org/officeDocument/2006/relationships/hyperlink" Target="http://second:8080/content/act/47aca233-570c-43de-8e10-c1e72fbcd7e0.doc" TargetMode="External"/><Relationship Id="rId24" Type="http://schemas.openxmlformats.org/officeDocument/2006/relationships/hyperlink" Target="http://second:8080/content/act/71a1e6e7-b487-4e93-8d92-877fd9344b07.doc" TargetMode="External"/><Relationship Id="rId5" Type="http://schemas.openxmlformats.org/officeDocument/2006/relationships/hyperlink" Target="http://second:8080/content/act/71a1e6e7-b487-4e93-8d92-877fd9344b07.doc" TargetMode="External"/><Relationship Id="rId15" Type="http://schemas.openxmlformats.org/officeDocument/2006/relationships/hyperlink" Target="http://vsrv065-app10.ru99-loc.minjust.ru/content/act/07120b89-d89e-494f-8db9-61ba2013cc22.html" TargetMode="External"/><Relationship Id="rId23" Type="http://schemas.openxmlformats.org/officeDocument/2006/relationships/hyperlink" Target="http://vsrv065-app10.ru99-loc.minjust.ru/content/act/4f48675c-2dc2-4b7b-8f43-c7d17ab9072f.html" TargetMode="External"/><Relationship Id="rId10" Type="http://schemas.openxmlformats.org/officeDocument/2006/relationships/hyperlink" Target="http://vsrv065-app10.ru99-loc.minjust.ru/content/act/988c49ba-0753-4b28-9438-872460649780.html" TargetMode="External"/><Relationship Id="rId19" Type="http://schemas.openxmlformats.org/officeDocument/2006/relationships/hyperlink" Target="http://second:8080/content/act/71a1e6e7-b487-4e93-8d92-877fd9344b0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988c49ba-0753-4b28-9438-872460649780.html" TargetMode="External"/><Relationship Id="rId14" Type="http://schemas.openxmlformats.org/officeDocument/2006/relationships/hyperlink" Target="http://vsrv065-app10.ru99-loc.minjust.ru/content/act/9aa48369-618a-4bb4-b4b8-ae15f2b7ebf6.html" TargetMode="External"/><Relationship Id="rId22" Type="http://schemas.openxmlformats.org/officeDocument/2006/relationships/hyperlink" Target="http://vsrv065-app10.ru99-loc.minjust.ru/content/act/657e8284-bc2a-4a2a-b081-84e5e12b557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BA57B-C6DD-44FA-9436-D9F40835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9</TotalTime>
  <Pages>4</Pages>
  <Words>1264</Words>
  <Characters>11142</Characters>
  <Application>Microsoft Office Word</Application>
  <DocSecurity>0</DocSecurity>
  <Lines>464</Lines>
  <Paragraphs>326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Искужина Эльвира Ражаповна</dc:creator>
  <cp:keywords/>
  <cp:lastModifiedBy>Искужина Эльвира Ражаповна</cp:lastModifiedBy>
  <cp:revision>1</cp:revision>
  <dcterms:created xsi:type="dcterms:W3CDTF">2018-06-21T11:57:00Z</dcterms:created>
  <dcterms:modified xsi:type="dcterms:W3CDTF">2018-06-21T12:06:00Z</dcterms:modified>
</cp:coreProperties>
</file>