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B7" w:rsidRDefault="00381AB7" w:rsidP="00381A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ГЛАВНОЕ УПРАВЛЕНИЕ МИНИСТЕРСТВА ЮСТИЦИИ РОССИЙСКОЙ ФЕДЕРАЦИИ ПО СТАВРОПОЛЬСКОМУ КРАЮ</w:t>
      </w:r>
    </w:p>
    <w:p w:rsidR="00381AB7" w:rsidRDefault="00381AB7" w:rsidP="00381A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 26/02-6376 от 12.07.2016</w:t>
      </w:r>
    </w:p>
    <w:p w:rsid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Председателю</w:t>
      </w: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комитета Ставропольского края</w:t>
      </w: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по пищевой и перерабатывающей</w:t>
      </w: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промышленности, торговле</w:t>
      </w: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и лицензированию</w:t>
      </w: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Г.П. Миронычевой</w:t>
      </w:r>
    </w:p>
    <w:p w:rsidR="00381AB7" w:rsidRPr="00381AB7" w:rsidRDefault="00381AB7" w:rsidP="00381AB7">
      <w:pPr>
        <w:spacing w:after="0" w:line="240" w:lineRule="auto"/>
        <w:ind w:left="5103"/>
        <w:jc w:val="center"/>
        <w:rPr>
          <w:rFonts w:ascii="Arial" w:hAnsi="Arial" w:cs="Arial"/>
          <w:sz w:val="24"/>
          <w:szCs w:val="24"/>
        </w:rPr>
      </w:pPr>
    </w:p>
    <w:p w:rsidR="00381AB7" w:rsidRDefault="00381AB7" w:rsidP="00381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 633 от 11 июля 2016 года</w:t>
      </w:r>
    </w:p>
    <w:p w:rsidR="00381AB7" w:rsidRP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</w:pP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>ЭКСПЕРТНОЕ ЗАКЛЮЧЕНИЕ</w:t>
      </w:r>
    </w:p>
    <w:p w:rsidR="00381AB7" w:rsidRPr="00381AB7" w:rsidRDefault="00381AB7" w:rsidP="00381AB7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</w:pP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>по результатам проведения правовой экспертизы</w:t>
      </w: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 xml:space="preserve"> </w:t>
      </w: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>на приказ комитета Ставропольского края по пищевой и перерабатывающей промышленности, торговле и лицензированию от 26.06.2012 № 76/01-07 о/д</w:t>
      </w: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 xml:space="preserve"> </w:t>
      </w: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>«Об утверждении административного регламента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субсидий организациям и индивидуальным предпринимателям, являющимся субъектами малого и среднего предпринимательства, осуществляющим деятельность в сфере пищевой и перерабатывающей промышленности и зарегистрированным на территории Ставропольского края, на приобретение технологического оборудования» (в ред. от 30.09.2013 № 143/01-07о/д, от 24.12.2013</w:t>
      </w: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 xml:space="preserve"> </w:t>
      </w:r>
      <w:r w:rsidRPr="00381AB7">
        <w:rPr>
          <w:rFonts w:ascii="Arial" w:eastAsia="Times New Roman" w:hAnsi="Arial" w:cs="Arial"/>
          <w:b/>
          <w:bCs/>
          <w:kern w:val="28"/>
          <w:sz w:val="32"/>
          <w:szCs w:val="32"/>
          <w:lang w:eastAsia="ru-RU"/>
        </w:rPr>
        <w:t>№ 237/01-07 о/д, от 06.03.2014 № 21/01-07 о/д от 30.05.2016 № 97/01-07 о/д)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Главное управление Министерства юстиции Российской Федерации по Ставропольскому краю на основании Положения о Министерстве юстиции Российской Федерации, утвержденного </w:t>
      </w:r>
      <w:hyperlink r:id="rId5" w:tooltip="Указом Президента Российской Федерации от 13.10.2004 № 1313" w:history="1">
        <w:r w:rsidRPr="00381AB7">
          <w:rPr>
            <w:rStyle w:val="a7"/>
            <w:rFonts w:ascii="Arial" w:hAnsi="Arial" w:cs="Arial"/>
            <w:sz w:val="24"/>
            <w:szCs w:val="24"/>
          </w:rPr>
          <w:t>Указом Президента Российской Федерации от 13.10.2004 № 1313</w:t>
        </w:r>
      </w:hyperlink>
      <w:r w:rsidRPr="00381AB7">
        <w:rPr>
          <w:rFonts w:ascii="Arial" w:hAnsi="Arial" w:cs="Arial"/>
          <w:sz w:val="24"/>
          <w:szCs w:val="24"/>
        </w:rPr>
        <w:t xml:space="preserve">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6" w:tooltip="приказом Министерства юстиции Российской Федерации от 03.03.2014 № 25" w:history="1">
        <w:r w:rsidRPr="00381AB7">
          <w:rPr>
            <w:rStyle w:val="a7"/>
            <w:rFonts w:ascii="Arial" w:hAnsi="Arial" w:cs="Arial"/>
            <w:sz w:val="24"/>
            <w:szCs w:val="24"/>
          </w:rPr>
          <w:t>приказом Министерства юстиции Российской Федерации от 03.03.2014 № 25</w:t>
        </w:r>
      </w:hyperlink>
      <w:r w:rsidRPr="00381AB7">
        <w:rPr>
          <w:rFonts w:ascii="Arial" w:hAnsi="Arial" w:cs="Arial"/>
          <w:sz w:val="24"/>
          <w:szCs w:val="24"/>
        </w:rPr>
        <w:t xml:space="preserve">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ooltip="Приказа комитета Ставропольского края по пищевой и перерабатывающей промышленности, торговле и лицензированию от 26.06.2012 № 76/01-07 о/д" w:history="1">
        <w:r w:rsidRPr="00381AB7">
          <w:rPr>
            <w:rStyle w:val="a7"/>
            <w:rFonts w:ascii="Arial" w:hAnsi="Arial" w:cs="Arial"/>
            <w:sz w:val="24"/>
            <w:szCs w:val="24"/>
          </w:rPr>
          <w:t xml:space="preserve">приказа </w:t>
        </w:r>
        <w:r w:rsidRPr="00381AB7">
          <w:rPr>
            <w:rStyle w:val="a7"/>
            <w:rFonts w:ascii="Arial" w:hAnsi="Arial" w:cs="Arial"/>
            <w:sz w:val="24"/>
            <w:szCs w:val="24"/>
          </w:rPr>
          <w:lastRenderedPageBreak/>
          <w:t>комитета Ставропольского края по пищевой и перерабатывающей промышленности, торговле и лицензированию от 26.06.2012 № 76/01-07 о/д</w:t>
        </w:r>
      </w:hyperlink>
      <w:r w:rsidRPr="00381AB7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субсидий организациям и индивидуальным предпринимателям, являющимся субъектами малого и среднего предпринимательства, осуществляющим деятельность в сфере пищевой и перерабатывающей промышленности и зарегистрированным на территории Ставропольского края, на приобретение технологического оборудования» (далее – Приказ, Административный регламент) и установило следующее.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Поводом для проведения правовой экспертизы </w:t>
      </w:r>
      <w:hyperlink r:id="rId8" w:tgtFrame="Executing" w:history="1">
        <w:r w:rsidRPr="00381AB7">
          <w:rPr>
            <w:rStyle w:val="a7"/>
            <w:rFonts w:ascii="Arial" w:hAnsi="Arial" w:cs="Arial"/>
            <w:sz w:val="24"/>
            <w:szCs w:val="24"/>
          </w:rPr>
          <w:t>Приказа</w:t>
        </w:r>
      </w:hyperlink>
      <w:r w:rsidRPr="00381AB7">
        <w:rPr>
          <w:rFonts w:ascii="Arial" w:hAnsi="Arial" w:cs="Arial"/>
          <w:sz w:val="24"/>
          <w:szCs w:val="24"/>
        </w:rPr>
        <w:t xml:space="preserve"> послужило издание </w:t>
      </w:r>
      <w:hyperlink r:id="rId9" w:tgtFrame="ChangingDocument" w:history="1">
        <w:r w:rsidRPr="00B15D67">
          <w:rPr>
            <w:rStyle w:val="a7"/>
            <w:rFonts w:ascii="Arial" w:hAnsi="Arial" w:cs="Arial"/>
            <w:sz w:val="24"/>
            <w:szCs w:val="24"/>
          </w:rPr>
          <w:t>приказа комитета Ставропольского края по пищевой и перерабатывающей промышленности, торговле и лицензированию от 30.05.2016 № 97/01-07 о/д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381AB7">
        <w:rPr>
          <w:rFonts w:ascii="Arial" w:hAnsi="Arial" w:cs="Arial"/>
          <w:sz w:val="24"/>
          <w:szCs w:val="24"/>
        </w:rPr>
        <w:t xml:space="preserve">«О внесении изменения в Административный регламент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субсидии организациям и индивидуальным предпринимателям, осуществляющим деятельность в сфере пищевой и перерабатывающей промышленности на территории Ставропольского края, на возмещение части стоимости приобретенного технологического оборудования», утвержденный </w:t>
      </w:r>
      <w:hyperlink r:id="rId10" w:tooltip="приказом комитета Ставропольского края по пищевой и перерабатывающей промышленности, торговле и лицензированию от 26 июня 2012 г. № 76/01-07 о/д" w:history="1">
        <w:r w:rsidRPr="00381AB7">
          <w:rPr>
            <w:rStyle w:val="a7"/>
            <w:rFonts w:ascii="Arial" w:hAnsi="Arial" w:cs="Arial"/>
            <w:sz w:val="24"/>
            <w:szCs w:val="24"/>
          </w:rPr>
          <w:t>приказом комитета Ставропольского края по пищевой и перерабатывающей промышленности, торговле и лицензированию от 26 июня 2012 г. № 76/01-07 о/д</w:t>
        </w:r>
      </w:hyperlink>
      <w:r w:rsidRPr="00381AB7">
        <w:rPr>
          <w:rFonts w:ascii="Arial" w:hAnsi="Arial" w:cs="Arial"/>
          <w:sz w:val="24"/>
          <w:szCs w:val="24"/>
        </w:rPr>
        <w:t>».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Предметом представленного на правовую экспертизу нормативного правового акта являются правоотношения в сфере предоставления государственной услуги, возникающие при обращении организаций и индивидуальных предпринимателей, являющихся субъектами малого и среднего предпринимательства, осуществляющих деятельность в сфере пищевой и перерабатывающей промышленности и зарегистрированных на территории Ставропольского края, по вопросу реализации права на получение субсидии.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Отношения в данной сфере урегулированы: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1" w:tooltip="Конституцией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>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2" w:tooltip="Бюджетным кодексом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Бюджетным кодексом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>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3" w:tooltip="Федеральным законом от 06.10.1999 № 184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Федеральным законом от 06.10.1999 № 184-ФЗ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ред. от 02.06.2016);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4" w:tooltip="Федеральным законом от 27.07.2006 № 149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Федеральным законом от 27.07.2006 № 149-ФЗ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«Об информации, информационных технологиях и защите информации» (в ред. от 13.07.2015);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5" w:tooltip="Федеральным законом от 09.02.2009 № 8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Федеральным законом от 09.02.2009 № 8-ФЗ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«Об обеспечении доступа к информации о деятельности государственных органов и органов местного самоуправления» (в ред. от 09.03.2016);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6" w:tooltip="Федеральным законом от 27.07.2010 № 210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Федеральным законом от 27.07.2010 № 210-ФЗ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«Об организации предоставления государственных и муниципальных услуг» (в ред. от 15.02.2016);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7" w:tooltip="постановлением Правительства Российской Федерации от 16.05.2011 № 373" w:history="1">
        <w:r w:rsidRPr="00381AB7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Российской Федерации от 16.05.2011 № 373</w:t>
        </w:r>
      </w:hyperlink>
      <w:r w:rsidRPr="00381AB7">
        <w:rPr>
          <w:rFonts w:ascii="Arial" w:hAnsi="Arial" w:cs="Arial"/>
          <w:sz w:val="24"/>
          <w:szCs w:val="24"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 (в ред. от 23.01.2014);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8" w:tooltip="постановлением Правительства Российской Федерации от 16.08.2012 № 840" w:history="1">
        <w:r w:rsidRPr="00381AB7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Российской Федерации от 16.08.2012 № 840</w:t>
        </w:r>
      </w:hyperlink>
      <w:r w:rsidRPr="00381AB7">
        <w:rPr>
          <w:rFonts w:ascii="Arial" w:hAnsi="Arial" w:cs="Arial"/>
          <w:sz w:val="24"/>
          <w:szCs w:val="24"/>
        </w:rPr>
        <w:t xml:space="preserve"> «О порядке подачи и рассмотрения жалоб на решения и действия (бездействие) федеральных органов исполнительной власти и их должностных лиц, федеральных государственных служащих, должностных лиц государственных внебюджетных фондов Российской Федерации»;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lastRenderedPageBreak/>
        <w:t xml:space="preserve">В соответствии с пунктом «к» части 1 статьи 72 </w:t>
      </w:r>
      <w:hyperlink r:id="rId19" w:tooltip="Конституции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административное, административно-процессуальное законодательство находятся в совместном ведении Российской Федерации и субъектов Российской Федерации.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Согласно части 2 статьи 76 </w:t>
      </w:r>
      <w:hyperlink r:id="rId20" w:tooltip="Конституции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В соответствии со статьей 3 </w:t>
      </w:r>
      <w:hyperlink r:id="rId21" w:tooltip="Федерального закона от 27.07.2010 № 210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от 27.07.2010 № 210-ФЗ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«Об организации предоставления государственных и муниципальных услуг» (далее – Федеральный закон № 210– ФЗ) нормативное правовое регулирование отношений, возникающих в связи с предоставлением государственных и муниципальных услуг, осуществляется в соответствии с настоящим Федеральным законом, другими федеральными законами, принимаемыми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Федерации, муниципальными правовыми актами.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На основании части 1 статьи 78 </w:t>
      </w:r>
      <w:hyperlink r:id="rId22" w:tooltip="Бюджетного кодекса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Бюджетного кодекса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субсидии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 предоставляются на безвозмездной и безвозвратной основе в целях возмещения недополученных доходов и (или) финансового обеспечения (возмещения) затрат в связи с производством (реализацией) товаров (за исключением подакцизных товаров, кроме автомобилей легковых и мотоциклов), выполнением работ, оказанием услуг.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Согласно пункту 2 части 2 этой же статьи </w:t>
      </w:r>
      <w:hyperlink r:id="rId23" w:tooltip="Бюджетного кодекса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Бюджетного кодекса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указанные субсидии предоставляются из бюджета субъекта Российской Федерации в случаях и порядке, предусмотренных законом субъекта Российской Федерации о бюджете субъекта Российской Федерации и принимаемыми в соответствии с ним нормативными правовыми актами высшего исполнительного органа государственной власти субъекта Российской Федерации.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Таким образом, </w:t>
      </w:r>
      <w:hyperlink r:id="rId24" w:tgtFrame="Executing" w:history="1">
        <w:r w:rsidRPr="00381AB7">
          <w:rPr>
            <w:rStyle w:val="a7"/>
            <w:rFonts w:ascii="Arial" w:hAnsi="Arial" w:cs="Arial"/>
            <w:sz w:val="24"/>
            <w:szCs w:val="24"/>
          </w:rPr>
          <w:t>Приказ</w:t>
        </w:r>
      </w:hyperlink>
      <w:r w:rsidRPr="00381AB7">
        <w:rPr>
          <w:rFonts w:ascii="Arial" w:hAnsi="Arial" w:cs="Arial"/>
          <w:sz w:val="24"/>
          <w:szCs w:val="24"/>
        </w:rPr>
        <w:t xml:space="preserve"> издан с соблюдением требований </w:t>
      </w:r>
      <w:hyperlink r:id="rId25" w:tooltip="Конституции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и федерального законодательства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Согласно статье 9 </w:t>
      </w:r>
      <w:hyperlink r:id="rId26" w:tooltip="закона Ставропольского края от 15.10.2008 № 61-кз" w:history="1">
        <w:r w:rsidRPr="00381AB7">
          <w:rPr>
            <w:rStyle w:val="a7"/>
            <w:rFonts w:ascii="Arial" w:hAnsi="Arial" w:cs="Arial"/>
            <w:sz w:val="24"/>
            <w:szCs w:val="24"/>
          </w:rPr>
          <w:t>Закона Ставропольского края от 15.10.2008 № 61-кз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381AB7">
        <w:rPr>
          <w:rFonts w:ascii="Arial" w:hAnsi="Arial" w:cs="Arial"/>
          <w:sz w:val="24"/>
          <w:szCs w:val="24"/>
        </w:rPr>
        <w:t>«О развитии и поддержке малого и среднего предпринимательства» финансовая поддержка субъектов малого и среднего предпринимательства и организаций, образующих инфраструктуру поддержки субъектов малого и среднего предпринимательства, может оказываться им за счет средств бюджета Ставропольского края на условиях, в размере и порядке, установленных федеральным законодательством, законодательством Ставропольского края или программами развития субъектов малого и среднего предпринимательства, осуществляется, в том числе в виде, субсидий. Механизмы реализации финансовой поддержки субъектов малого и среднего предпринимательства и организаций, образующих инфраструктуру поддержки субъектов малого и среднего предпринимательства, определяются нормативными правовыми актами органов исполнительной власти Ставропольского края.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В соответствии с вышеназванным </w:t>
      </w:r>
      <w:hyperlink r:id="rId27" w:tgtFrame="Executing" w:history="1">
        <w:r w:rsidRPr="007F23E5">
          <w:rPr>
            <w:rStyle w:val="a7"/>
            <w:rFonts w:ascii="Arial" w:hAnsi="Arial" w:cs="Arial"/>
            <w:sz w:val="24"/>
            <w:szCs w:val="24"/>
          </w:rPr>
          <w:t>Законом</w:t>
        </w:r>
      </w:hyperlink>
      <w:r w:rsidRPr="00381AB7">
        <w:rPr>
          <w:rFonts w:ascii="Arial" w:hAnsi="Arial" w:cs="Arial"/>
          <w:sz w:val="24"/>
          <w:szCs w:val="24"/>
        </w:rPr>
        <w:t xml:space="preserve"> Ставропольского края </w:t>
      </w:r>
      <w:hyperlink r:id="rId28" w:tgtFrame="Executing" w:history="1">
        <w:r w:rsidRPr="00665F8B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Ставропольского края от 28.12.2015 № 585-п</w:t>
        </w:r>
      </w:hyperlink>
      <w:r w:rsidRPr="00381AB7">
        <w:rPr>
          <w:rFonts w:ascii="Arial" w:hAnsi="Arial" w:cs="Arial"/>
          <w:sz w:val="24"/>
          <w:szCs w:val="24"/>
        </w:rPr>
        <w:t xml:space="preserve"> утверждена программа комитета Ставропольского края по пищевой и перерабатывающей промышленности, торговле и лицензированию «Развитие пищевой и перерабатывающей промышленности, потребительского рынка», предусматривающая право организаций и индивидуальных предпринимателей, осуществляющих деятельность в сфере пищевой и </w:t>
      </w:r>
      <w:r w:rsidRPr="00381AB7">
        <w:rPr>
          <w:rFonts w:ascii="Arial" w:hAnsi="Arial" w:cs="Arial"/>
          <w:sz w:val="24"/>
          <w:szCs w:val="24"/>
        </w:rPr>
        <w:lastRenderedPageBreak/>
        <w:t>перерабатывающей промышленности на территории Ставропольского края, на получение субсидий.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На основании пункта 1, подпункта 11.5 пункта 11 Положения о комитете Ставропольского края по пищевой и перерабатывающей промышленности, торговле и лицензированию, утвержденного </w:t>
      </w:r>
      <w:hyperlink r:id="rId29" w:tgtFrame="Executing" w:history="1">
        <w:r w:rsidRPr="007F23E5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Ставропольского края от 29.03.2013 № 110-п</w:t>
        </w:r>
      </w:hyperlink>
      <w:r w:rsidRPr="00381AB7">
        <w:rPr>
          <w:rFonts w:ascii="Arial" w:hAnsi="Arial" w:cs="Arial"/>
          <w:sz w:val="24"/>
          <w:szCs w:val="24"/>
        </w:rPr>
        <w:t>, комитет Ставропольского края по пищевой и перерабатывающей промышленности, торговле и лицензированию: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является органом исполнительной власти Ставропольского края, осуществляющим государственную политику, направленную на создание стабильного рынка товаров и услуг, в том числе рынка сельскохозяйственной продукции, сырья и продовольствия, развитие производства пищ</w:t>
      </w:r>
      <w:bookmarkStart w:id="0" w:name="_GoBack"/>
      <w:bookmarkEnd w:id="0"/>
      <w:r w:rsidRPr="00381AB7">
        <w:rPr>
          <w:rFonts w:ascii="Arial" w:hAnsi="Arial" w:cs="Arial"/>
          <w:sz w:val="24"/>
          <w:szCs w:val="24"/>
        </w:rPr>
        <w:t>евых продуктов, включая напитки, формирование и развитие рыночной инфраструктуры, государственную политику в сфере лицензирования, регулирование отношений, возникающих в области организации и проведения региональных лотерей, в соответствии с законодательством Российской Федерации и законодательством Ставропольского края, а также отдельные полномочия Российской Федерации в области охраны здоровья граждан, переданные для осуществления органам государственной власти Ставропольского края;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в соответствии с возложенными на него задачами издает в пределах своей компетенции, в том числе совместно с иными органами исполнительной власти Ставропольского края, приказы, распоряжения, инструктивно-методические материалы, дает разъяснения по их применению, контролирует их исполнение.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Согласно подпункту 1 части 1 статьи 6 </w:t>
      </w:r>
      <w:hyperlink r:id="rId30" w:tooltip="Федерального закона № 210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№ 210-ФЗ</w:t>
        </w:r>
      </w:hyperlink>
      <w:r w:rsidRPr="00381AB7">
        <w:rPr>
          <w:rFonts w:ascii="Arial" w:hAnsi="Arial" w:cs="Arial"/>
          <w:sz w:val="24"/>
          <w:szCs w:val="24"/>
        </w:rPr>
        <w:t xml:space="preserve"> органы, предоставляющие государственные услуги, и органы, предоставляющие муниципальные услуги, обязаны предоставлять государственные или муниципальные услуги в соответствии с административными регламентами.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 учетом вышеизложенного, издание рассматриваемого </w:t>
      </w:r>
      <w:hyperlink r:id="rId31" w:tgtFrame="Executing" w:history="1">
        <w:r w:rsidRPr="00381AB7">
          <w:rPr>
            <w:rStyle w:val="a7"/>
            <w:rFonts w:ascii="Arial" w:hAnsi="Arial" w:cs="Arial"/>
            <w:sz w:val="24"/>
            <w:szCs w:val="24"/>
          </w:rPr>
          <w:t>Приказа</w:t>
        </w:r>
      </w:hyperlink>
      <w:r w:rsidRPr="00381AB7">
        <w:rPr>
          <w:rFonts w:ascii="Arial" w:hAnsi="Arial" w:cs="Arial"/>
          <w:sz w:val="24"/>
          <w:szCs w:val="24"/>
        </w:rPr>
        <w:t xml:space="preserve"> входит в компетенцию комитета Ставропольского края по пищевой и перерабатывающей промышленности, торговле и лицензированию.</w:t>
      </w:r>
    </w:p>
    <w:p w:rsidR="00381AB7" w:rsidRPr="00381AB7" w:rsidRDefault="00B15D6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2" w:tgtFrame="ChangingDocument" w:history="1">
        <w:r w:rsidR="00381AB7" w:rsidRPr="00B15D67">
          <w:rPr>
            <w:rStyle w:val="a7"/>
            <w:rFonts w:ascii="Arial" w:hAnsi="Arial" w:cs="Arial"/>
            <w:sz w:val="24"/>
            <w:szCs w:val="24"/>
          </w:rPr>
          <w:t>Приказом комитета Ставропольского края по пищевой и перерабатывающей промышленности, торговле и лицензированию от 30.05.2016 № 97/01-07 о/д</w:t>
        </w:r>
      </w:hyperlink>
      <w:r w:rsidR="00381AB7">
        <w:rPr>
          <w:rFonts w:ascii="Arial" w:hAnsi="Arial" w:cs="Arial"/>
          <w:sz w:val="24"/>
          <w:szCs w:val="24"/>
        </w:rPr>
        <w:t xml:space="preserve"> </w:t>
      </w:r>
      <w:r w:rsidR="00381AB7" w:rsidRPr="00381AB7">
        <w:rPr>
          <w:rFonts w:ascii="Arial" w:hAnsi="Arial" w:cs="Arial"/>
          <w:sz w:val="24"/>
          <w:szCs w:val="24"/>
        </w:rPr>
        <w:t xml:space="preserve">«О внесении изменения в Административный регламент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субсидии организациям и индивидуальным предпринимателям, осуществляющим деятельность в сфере пищевой и перерабатывающей промышленности на территории Ставропольского края, на возмещение части стоимости приобретенного технологического оборудования», утвержденный </w:t>
      </w:r>
      <w:hyperlink r:id="rId33" w:tooltip="приказом комитета Ставропольского края по пищевой и перерабатывающей промышленности, торговле и лицензированию от 26 июня 2012 г. № 76/01-07 о/д" w:history="1">
        <w:r w:rsidR="00381AB7" w:rsidRPr="00381AB7">
          <w:rPr>
            <w:rStyle w:val="a7"/>
            <w:rFonts w:ascii="Arial" w:hAnsi="Arial" w:cs="Arial"/>
            <w:sz w:val="24"/>
            <w:szCs w:val="24"/>
          </w:rPr>
          <w:t>приказом комитета Ставропольского края по пищевой и перерабатывающей промышленности, торговле и лицензированию от 26 июня 2012 г. № 76/01-07 о/д</w:t>
        </w:r>
      </w:hyperlink>
      <w:r w:rsidR="00381AB7" w:rsidRPr="00381AB7">
        <w:rPr>
          <w:rFonts w:ascii="Arial" w:hAnsi="Arial" w:cs="Arial"/>
          <w:sz w:val="24"/>
          <w:szCs w:val="24"/>
        </w:rPr>
        <w:t xml:space="preserve">» в рассматриваемый </w:t>
      </w:r>
      <w:hyperlink r:id="rId34" w:tgtFrame="Executing" w:history="1">
        <w:r w:rsidR="00381AB7" w:rsidRPr="00381AB7">
          <w:rPr>
            <w:rStyle w:val="a7"/>
            <w:rFonts w:ascii="Arial" w:hAnsi="Arial" w:cs="Arial"/>
            <w:sz w:val="24"/>
            <w:szCs w:val="24"/>
          </w:rPr>
          <w:t>Приказ</w:t>
        </w:r>
      </w:hyperlink>
      <w:r w:rsidR="00381AB7" w:rsidRPr="00381AB7">
        <w:rPr>
          <w:rFonts w:ascii="Arial" w:hAnsi="Arial" w:cs="Arial"/>
          <w:sz w:val="24"/>
          <w:szCs w:val="24"/>
        </w:rPr>
        <w:t xml:space="preserve"> внесены редакционные изменения, в целях приведения в соответствие с федеральным законодательством.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Орган государственной власти субъекта Российской Федерации, издавший нормативный правовой акт, вправе вносить в него изменения, дополнения, а также отменить его или признать утратившим силу.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По результатам проведенной антикоррупционной экспертизы в соответствии с частью 3 статьи 3 </w:t>
      </w:r>
      <w:hyperlink r:id="rId35" w:tooltip="Федерального закона от 17.07.2009 № 172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от 17.07.2009 № 172-ФЗ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36" w:tooltip="Федерального закона от 25.12.2008 № 273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от 25.12.2008 № 273-ФЗ</w:t>
        </w:r>
      </w:hyperlink>
      <w:r w:rsidRPr="00381AB7">
        <w:rPr>
          <w:rFonts w:ascii="Arial" w:hAnsi="Arial" w:cs="Arial"/>
          <w:sz w:val="24"/>
          <w:szCs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37" w:tooltip="постановлением Правительства Российской Федерации от 26.02.2010 № 96" w:history="1">
        <w:r w:rsidRPr="00381AB7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 96</w:t>
        </w:r>
      </w:hyperlink>
      <w:r w:rsidRPr="00381AB7">
        <w:rPr>
          <w:rFonts w:ascii="Arial" w:hAnsi="Arial" w:cs="Arial"/>
          <w:sz w:val="24"/>
          <w:szCs w:val="24"/>
        </w:rPr>
        <w:t>, выявлены коррупциогенные факторы.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lastRenderedPageBreak/>
        <w:t>Так, согласно пункту 23 Административного регламента подача заявителем необходимых документов ранее 20 мая либо позднее 10 июня текущего года может стать основанием для отказа в приеме документов, необходимых для предоставления государственной услуги. Формулировка «может стать», является формулировкой оценочного характера, с неясным, с неопределенным содержанием, допускающим различные трактовки, является нормой с нечетким указанием условий, при которых субъект правоприменения правомочен принимать определенные решения.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Положения пункта 23 Административного регламента могут привести к неоднозначному применению на практике, что является 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8" w:tooltip="постановлением Правительства Российской Федерации от 26.02.2010 № 96" w:history="1">
        <w:r w:rsidRPr="00381AB7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 96</w:t>
        </w:r>
      </w:hyperlink>
      <w:r w:rsidRPr="00381AB7">
        <w:rPr>
          <w:rFonts w:ascii="Arial" w:hAnsi="Arial" w:cs="Arial"/>
          <w:sz w:val="24"/>
          <w:szCs w:val="24"/>
        </w:rPr>
        <w:t>, коррупциогенным фактором, содержащим неопределенные, трудновыполнимые и (или) обременительные требования к гражданам и организациям, а именно – юридико-лингвистическая неопределенность.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Пунктом 24 Административного регламента установлено, что при подаче заявителем заявки с нарушением требований, предусмотренных пунктом 14 настоящего Административного регламента, комитет в течение 2 рабочих дней со дня подачи возвращает заявку заявителю с указанием допущенных нарушений.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Согласно пункту 14 Административного регламента субсидии предоставляются получателям при представлении в комитет с 20 мая по 10 июня текущего года заявление о предоставлении субсидии, содержащее согласие заявителя, на осуществление комитетом и органами государственного финансового контроля Ставропольского края проверок соблюдения заявителем условий, цели и порядка предоставления субсидий, за исключением организаций, указанных в пункте 5 статьи 78 </w:t>
      </w:r>
      <w:hyperlink r:id="rId39" w:tooltip="Бюджетного кодекса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Бюджетного кодекса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>, по форме, утверждаемой приказом комитета, а также: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справку-расчет причитающейся суммы субсидии по форме, утверждаемой приказом комитета;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копию договора на приобретение технологического оборудования с приложением копий счетов-фактур, накладных, платежных поручений, заверенные руководителем и главным бухгалтером заявителя;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копию договора на монтаж технологического оборудования (в случае, если он имеется);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копии актов по формам № ОС-14 «Акт о приеме (поступлении) оборудования» и № ОС-15 «Акт о приеме-передаче оборудования в монтаж», утвержденным Государственным комитетом Российской Федерации по статистике;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справку, подписанную руководителем или иным уполномоченным лицом заявителя, об отсутствии: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просроченной задолженности по заработной плате работников, состоящих в трудовых отношениях с заявителем;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в отношении заявителя процедур реорганизации, ликвидации или несостоятельности (банкротства) в соответствии с законодательством Российской Федерации (для юридического лица);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копию бухгалтерского баланса и отчета о финансовых результатах за последний финансовый год и на последнюю отчетную дату текущего года с отметкой или протоколом входного контроля налогового органа по месту постановки на налоговый учет заявителя, заверенные заявителем (для юридического лица).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При этом, нарушение требований, установленных в пункте 14 Административного регламента не является основанием как для отказа в приеме документов, необходимых для предоставления государственной услуги, так и для отказа в предоставлении государственной услуги, таким образом, не определены условия и основания принятия решения, что предоставляет правоприменителю несколько возможных вариантов </w:t>
      </w:r>
      <w:r w:rsidRPr="00381AB7">
        <w:rPr>
          <w:rFonts w:ascii="Arial" w:hAnsi="Arial" w:cs="Arial"/>
          <w:sz w:val="24"/>
          <w:szCs w:val="24"/>
        </w:rPr>
        <w:lastRenderedPageBreak/>
        <w:t>решений (действий) без точного определения оснований и условий для принятия одного из них.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 учетом вышеизложенного, положения пункта 24 Административного регламента в соответствии с подпунктом «а»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40" w:tooltip="постановлением Правительства Российской Федерации от 26.02.2010 № 96" w:history="1">
        <w:r w:rsidRPr="00381AB7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 96</w:t>
        </w:r>
      </w:hyperlink>
      <w:r w:rsidRPr="00381AB7">
        <w:rPr>
          <w:rFonts w:ascii="Arial" w:hAnsi="Arial" w:cs="Arial"/>
          <w:sz w:val="24"/>
          <w:szCs w:val="24"/>
        </w:rPr>
        <w:t>, содержат коррупциогенный фактор, устанавливающий для правоприменителя необоснованно широкие пределы усмотрения или возможность необоснованного применения исключений из общих правил, а именно – широта дискреционных полномочий.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Вместе с тем, положения Административного регламента не соответствуют требованиям федерального и краевого законодательства.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Согласно части 14 статьи 13 </w:t>
      </w:r>
      <w:hyperlink r:id="rId41" w:tooltip="Федерального закона № 210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№ 210-ФЗ</w:t>
        </w:r>
      </w:hyperlink>
      <w:r w:rsidRPr="00381AB7">
        <w:rPr>
          <w:rFonts w:ascii="Arial" w:hAnsi="Arial" w:cs="Arial"/>
          <w:sz w:val="24"/>
          <w:szCs w:val="24"/>
        </w:rPr>
        <w:t>,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Таким образом, административные регламенты, разработанные и утвержденные органами исполнительными власти Ставропольского края должны соответствовать требованиям Порядка разработки и утверждения органами исполнительной власти Ставропольского края административных регламентов предоставления государственных услуг, утвержденного </w:t>
      </w:r>
      <w:hyperlink r:id="rId42" w:tooltip="постановлением Правительства Ставропольского края от 25.07.2011 № 295-п" w:history="1">
        <w:r w:rsidRPr="00381AB7">
          <w:rPr>
            <w:rStyle w:val="a7"/>
            <w:rFonts w:ascii="Arial" w:hAnsi="Arial" w:cs="Arial"/>
            <w:sz w:val="24"/>
            <w:szCs w:val="24"/>
          </w:rPr>
          <w:t>постановлением Правительства Ставропольского края от 25.07.2011 № 295-п</w:t>
        </w:r>
      </w:hyperlink>
      <w:r w:rsidRPr="00381AB7">
        <w:rPr>
          <w:rFonts w:ascii="Arial" w:hAnsi="Arial" w:cs="Arial"/>
          <w:sz w:val="24"/>
          <w:szCs w:val="24"/>
        </w:rPr>
        <w:t xml:space="preserve"> (далее – Порядок).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Пункт 24 Административного регламента противоречит требованиям </w:t>
      </w:r>
      <w:hyperlink r:id="rId43" w:tooltip="Федерального закона № 210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№ 210-ФЗ</w:t>
        </w:r>
      </w:hyperlink>
      <w:r w:rsidRPr="00381AB7">
        <w:rPr>
          <w:rFonts w:ascii="Arial" w:hAnsi="Arial" w:cs="Arial"/>
          <w:sz w:val="24"/>
          <w:szCs w:val="24"/>
        </w:rPr>
        <w:t>, а также Порядка.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В соответствии с пунктом 24 Административного регламента при подаче заявителем заявки с нарушением требований, предусмотренных пунктом 14 настоящего Административного регламента, комитет в течение 2 рабочих дней со дня подачи возвращает заявку заявителю с указанием допущенных нарушений.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В соответствии с требованиями </w:t>
      </w:r>
      <w:hyperlink r:id="rId44" w:tooltip="Федерального закона № 210-ФЗ" w:history="1">
        <w:r w:rsidRPr="00381AB7">
          <w:rPr>
            <w:rStyle w:val="a7"/>
            <w:rFonts w:ascii="Arial" w:hAnsi="Arial" w:cs="Arial"/>
            <w:sz w:val="24"/>
            <w:szCs w:val="24"/>
          </w:rPr>
          <w:t>Федерального закона № 210-ФЗ</w:t>
        </w:r>
      </w:hyperlink>
      <w:r w:rsidRPr="00381AB7">
        <w:rPr>
          <w:rFonts w:ascii="Arial" w:hAnsi="Arial" w:cs="Arial"/>
          <w:sz w:val="24"/>
          <w:szCs w:val="24"/>
        </w:rPr>
        <w:t xml:space="preserve"> и Порядка, Административный регламент должен содержать исчерпывающий перечень оснований для отказа в приеме документов, необходимых для предоставления государственной услуги, а так же исчерпывающий перечень оснований для приостановления или отказа в предоставлении государственной услуги. Вышеуказанными нормативными правовыми актами не предусмотрены основания устанавливающие возможность возврата заявки заявителю в том случае, если она подана с нарушением требований, предусмотренных Административным регламентом.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Также к Административному регламенту имеются замечания редакционного характера.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Наименования пунктов и подразделов Административного регламента, а также их расположение в структуре Административного регламента не соответствует пунктам 14 и 15 Порядка.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45" w:tgtFrame="Executing" w:history="1">
        <w:r w:rsidRPr="00381AB7">
          <w:rPr>
            <w:rStyle w:val="a7"/>
            <w:rFonts w:ascii="Arial" w:hAnsi="Arial" w:cs="Arial"/>
            <w:sz w:val="24"/>
            <w:szCs w:val="24"/>
          </w:rPr>
          <w:t>Приказ комитета Ставропольского края по пищевой и перерабатывающей промышленности, торговле и лицензированию комитета Ставропольского края по пищевой и перерабатывающей промышленности, торговле и лицензированию от 26.06.2012 № 76/01-07 о/д</w:t>
        </w:r>
      </w:hyperlink>
      <w:r w:rsidRPr="00381AB7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субсидий организациям и индивидуальным предпринимателям, являющимся субъектами малого и среднего предпринимательства, осуществляющим деятельность в сфере пищевой и перерабатывающей промышленности и зарегистрированным на территории Ставропольского края, на приобретение </w:t>
      </w:r>
      <w:r w:rsidRPr="00381AB7">
        <w:rPr>
          <w:rFonts w:ascii="Arial" w:hAnsi="Arial" w:cs="Arial"/>
          <w:sz w:val="24"/>
          <w:szCs w:val="24"/>
        </w:rPr>
        <w:lastRenderedPageBreak/>
        <w:t>технологического оборудования» официально опубликован в газете «Ставропольская правда» от 24.07.2012 № 182-183.</w:t>
      </w:r>
    </w:p>
    <w:p w:rsidR="00381AB7" w:rsidRPr="00381AB7" w:rsidRDefault="00F34E9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46" w:tgtFrame="ChangingDocument" w:history="1">
        <w:r w:rsidR="00381AB7" w:rsidRPr="00F34E97">
          <w:rPr>
            <w:rStyle w:val="a7"/>
            <w:rFonts w:ascii="Arial" w:hAnsi="Arial" w:cs="Arial"/>
            <w:sz w:val="24"/>
            <w:szCs w:val="24"/>
          </w:rPr>
          <w:t>Приказ комитета Ставропольского края по пищевой и перерабатывающей промышленности, торговле и лицензированию от 30.05.2016 № 97/01-07 о/д</w:t>
        </w:r>
      </w:hyperlink>
      <w:r w:rsidR="00381AB7">
        <w:rPr>
          <w:rFonts w:ascii="Arial" w:hAnsi="Arial" w:cs="Arial"/>
          <w:sz w:val="24"/>
          <w:szCs w:val="24"/>
        </w:rPr>
        <w:t xml:space="preserve"> </w:t>
      </w:r>
      <w:r w:rsidR="00381AB7" w:rsidRPr="00381AB7">
        <w:rPr>
          <w:rFonts w:ascii="Arial" w:hAnsi="Arial" w:cs="Arial"/>
          <w:sz w:val="24"/>
          <w:szCs w:val="24"/>
        </w:rPr>
        <w:t xml:space="preserve">«О внесении изменения в Административный регламент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субсидии организациям и индивидуальным предпринимателям, осуществляющим деятельность в сфере пищевой и перерабатывающей промышленности на территории Ставропольского края, на возмещение части стоимости приобретенного технологического оборудования», утвержденный </w:t>
      </w:r>
      <w:hyperlink r:id="rId47" w:tooltip="приказом комитета Ставропольского края по пищевой и перерабатывающей промышленности, торговле и лицензированию от 26 июня 2012 г. № 76/01-07 о/д" w:history="1">
        <w:r w:rsidR="00381AB7" w:rsidRPr="00381AB7">
          <w:rPr>
            <w:rStyle w:val="a7"/>
            <w:rFonts w:ascii="Arial" w:hAnsi="Arial" w:cs="Arial"/>
            <w:sz w:val="24"/>
            <w:szCs w:val="24"/>
          </w:rPr>
          <w:t>приказом комитета Ставропольского края по пищевой и перерабатывающей промышленности, торговле и лицензированию от 26 июня 2012 г. № 76/01-07 о/д</w:t>
        </w:r>
      </w:hyperlink>
      <w:r w:rsidR="00381AB7" w:rsidRPr="00381AB7">
        <w:rPr>
          <w:rFonts w:ascii="Arial" w:hAnsi="Arial" w:cs="Arial"/>
          <w:sz w:val="24"/>
          <w:szCs w:val="24"/>
        </w:rPr>
        <w:t>» опубликован на официальном интернет-портале правовой информации Ставропольского края www.pravo.stavregion.ru, 03.06.2016.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Требования статьи 15 </w:t>
      </w:r>
      <w:hyperlink r:id="rId48" w:tooltip="Конституции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по официальному опубликованию нормативных правовых актов соблюдены.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 xml:space="preserve">Исходя из вышеизложенного, предлагаем Административный регламент, утвержденный </w:t>
      </w:r>
      <w:hyperlink r:id="rId49" w:tgtFrame="Executing" w:history="1">
        <w:r w:rsidRPr="005C011B">
          <w:rPr>
            <w:rStyle w:val="a7"/>
            <w:rFonts w:ascii="Arial" w:hAnsi="Arial" w:cs="Arial"/>
            <w:sz w:val="24"/>
            <w:szCs w:val="24"/>
          </w:rPr>
          <w:t>приказом комитета Ставропольского края по пищевой и перерабатывающей промышленности, торговле и лицензированию комитета Ставропольского края по пищевой и перерабатывающей промышленности, торговле и лицензированию от 26.06.2012 № 76/01-07 о/д</w:t>
        </w:r>
      </w:hyperlink>
      <w:r w:rsidRPr="00381AB7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комитета Ставропольского края по пищевой и перерабатывающей промышленности, торговле и лицензированию предоставления государственной услуги «Предоставление за счет средств бюджета Ставропольского края субсидий организациям и индивидуальным предпринимателям, являющимся субъектами малого и среднего предпринимательства, осуществляющим деятельность в сфере пищевой и перерабатывающей промышленности и зарегистрированным на территории Ставропольского края, на приобретение технологического оборудования» привести в соответствие с </w:t>
      </w:r>
      <w:hyperlink r:id="rId50" w:tooltip="Конституцией Российской Федерации" w:history="1">
        <w:r w:rsidRPr="00381AB7">
          <w:rPr>
            <w:rStyle w:val="a7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381AB7">
        <w:rPr>
          <w:rFonts w:ascii="Arial" w:hAnsi="Arial" w:cs="Arial"/>
          <w:sz w:val="24"/>
          <w:szCs w:val="24"/>
        </w:rPr>
        <w:t xml:space="preserve"> и федеральным законодательством.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В целях устранения выявленных коррупциогенных факторов предлагается внести изменения в пункты 23, 24 рассматриваемого Административного регламента.</w:t>
      </w:r>
    </w:p>
    <w:p w:rsidR="00381AB7" w:rsidRPr="00381AB7" w:rsidRDefault="00381AB7" w:rsidP="00381AB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Просим сообщить в Главное управление Министерства юстиции Российской Федерации по Ставропольскому краю о результатах рассмотрения настоящего экспертного заключения.</w:t>
      </w:r>
    </w:p>
    <w:p w:rsid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1AB7" w:rsidRP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Начальник Главного управления</w:t>
      </w:r>
    </w:p>
    <w:p w:rsidR="00381AB7" w:rsidRP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государственный советник юстиции</w:t>
      </w:r>
    </w:p>
    <w:p w:rsid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Российской Федерации 1 класса</w:t>
      </w:r>
    </w:p>
    <w:p w:rsidR="00381AB7" w:rsidRDefault="00381AB7" w:rsidP="00381A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AB7">
        <w:rPr>
          <w:rFonts w:ascii="Arial" w:hAnsi="Arial" w:cs="Arial"/>
          <w:sz w:val="24"/>
          <w:szCs w:val="24"/>
        </w:rPr>
        <w:t>М.А. Захарова</w:t>
      </w:r>
    </w:p>
    <w:sectPr w:rsidR="00381AB7" w:rsidSect="00381AB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4A"/>
    <w:rsid w:val="00121F13"/>
    <w:rsid w:val="00150011"/>
    <w:rsid w:val="00381AB7"/>
    <w:rsid w:val="005672E6"/>
    <w:rsid w:val="005C011B"/>
    <w:rsid w:val="00665F8B"/>
    <w:rsid w:val="007F23E5"/>
    <w:rsid w:val="00915BEC"/>
    <w:rsid w:val="00966EA4"/>
    <w:rsid w:val="009F204A"/>
    <w:rsid w:val="00B15D67"/>
    <w:rsid w:val="00F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81AB7"/>
    <w:rPr>
      <w:rFonts w:ascii="Calibri" w:eastAsia="Calibri" w:hAnsi="Calibri" w:cs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381AB7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381AB7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381AB7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381AB7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381AB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81AB7"/>
  </w:style>
  <w:style w:type="paragraph" w:styleId="a3">
    <w:name w:val="Plain Text"/>
    <w:basedOn w:val="a"/>
    <w:link w:val="a4"/>
    <w:uiPriority w:val="99"/>
    <w:unhideWhenUsed/>
    <w:rsid w:val="00966EA4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966EA4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381A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81AB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81AB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81AB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81AB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381AB7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381AB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81AB7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381AB7"/>
    <w:rPr>
      <w:color w:val="0000FF"/>
      <w:u w:val="none"/>
    </w:rPr>
  </w:style>
  <w:style w:type="paragraph" w:customStyle="1" w:styleId="Application">
    <w:name w:val="Application!Приложение"/>
    <w:rsid w:val="00381AB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81AB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81AB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81AB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81AB7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81AB7"/>
    <w:rPr>
      <w:rFonts w:ascii="Calibri" w:eastAsia="Calibri" w:hAnsi="Calibri" w:cs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381AB7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381AB7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381AB7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381AB7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381AB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81AB7"/>
  </w:style>
  <w:style w:type="paragraph" w:styleId="a3">
    <w:name w:val="Plain Text"/>
    <w:basedOn w:val="a"/>
    <w:link w:val="a4"/>
    <w:uiPriority w:val="99"/>
    <w:unhideWhenUsed/>
    <w:rsid w:val="00966EA4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966EA4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381A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81AB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81AB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81AB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81AB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381AB7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381AB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81AB7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381AB7"/>
    <w:rPr>
      <w:color w:val="0000FF"/>
      <w:u w:val="none"/>
    </w:rPr>
  </w:style>
  <w:style w:type="paragraph" w:customStyle="1" w:styleId="Application">
    <w:name w:val="Application!Приложение"/>
    <w:rsid w:val="00381AB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81AB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81AB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81AB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81AB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5724afaa-4194-470c-8df3-8737d9c801c7.html" TargetMode="External"/><Relationship Id="rId18" Type="http://schemas.openxmlformats.org/officeDocument/2006/relationships/hyperlink" Target="file:///C:\content\act\87c3f35d-5b8d-4458-ac0d-1bca5546a9e8.html" TargetMode="External"/><Relationship Id="rId26" Type="http://schemas.openxmlformats.org/officeDocument/2006/relationships/hyperlink" Target="file:///C:\content\act\9298968d-4e66-49b5-96e2-35362b51c6a2.doc" TargetMode="External"/><Relationship Id="rId39" Type="http://schemas.openxmlformats.org/officeDocument/2006/relationships/hyperlink" Target="file:///C:\content\act\8f21b21c-a408-42c4-b9fe-a939b863c84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bba0bfb1-06c7-4e50-a8d3-fe1045784bf1.html" TargetMode="External"/><Relationship Id="rId34" Type="http://schemas.openxmlformats.org/officeDocument/2006/relationships/hyperlink" Target="file:///C:\content\act\7399e0e0-b5b2-406e-a6b7-48702c5cbc99.doc" TargetMode="External"/><Relationship Id="rId42" Type="http://schemas.openxmlformats.org/officeDocument/2006/relationships/hyperlink" Target="file:///C:\content\act\d8af6815-6e86-41cd-84a9-20e028b0f582.doc" TargetMode="External"/><Relationship Id="rId47" Type="http://schemas.openxmlformats.org/officeDocument/2006/relationships/hyperlink" Target="file:///C:\content\act\7399e0e0-b5b2-406e-a6b7-48702c5cbc99.doc" TargetMode="External"/><Relationship Id="rId50" Type="http://schemas.openxmlformats.org/officeDocument/2006/relationships/hyperlink" Target="file:///C:\content\act\15d4560c-d530-4955-bf7e-f734337ae80b.html" TargetMode="External"/><Relationship Id="rId7" Type="http://schemas.openxmlformats.org/officeDocument/2006/relationships/hyperlink" Target="file:///C:\content\act\7399e0e0-b5b2-406e-a6b7-48702c5cbc99.doc" TargetMode="External"/><Relationship Id="rId12" Type="http://schemas.openxmlformats.org/officeDocument/2006/relationships/hyperlink" Target="file:///C:\content\act\8f21b21c-a408-42c4-b9fe-a939b863c84a.html" TargetMode="External"/><Relationship Id="rId17" Type="http://schemas.openxmlformats.org/officeDocument/2006/relationships/hyperlink" Target="file:///C:\content\act\fed49afd-6e60-415b-b3c3-bb1718dafef7.html" TargetMode="External"/><Relationship Id="rId25" Type="http://schemas.openxmlformats.org/officeDocument/2006/relationships/hyperlink" Target="file:///C:\content\act\15d4560c-d530-4955-bf7e-f734337ae80b.html" TargetMode="External"/><Relationship Id="rId33" Type="http://schemas.openxmlformats.org/officeDocument/2006/relationships/hyperlink" Target="file:///C:\content\act\7399e0e0-b5b2-406e-a6b7-48702c5cbc99.doc" TargetMode="External"/><Relationship Id="rId38" Type="http://schemas.openxmlformats.org/officeDocument/2006/relationships/hyperlink" Target="file:///C:\content\act\07120b89-d89e-494f-8db9-61ba2013cc22.html" TargetMode="External"/><Relationship Id="rId46" Type="http://schemas.openxmlformats.org/officeDocument/2006/relationships/hyperlink" Target="file:///C:\content\act\c2ec4b36-bb02-41cf-9fa5-24a641d6450e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bba0bfb1-06c7-4e50-a8d3-fe1045784bf1.html" TargetMode="External"/><Relationship Id="rId20" Type="http://schemas.openxmlformats.org/officeDocument/2006/relationships/hyperlink" Target="file:///C:\content\act\15d4560c-d530-4955-bf7e-f734337ae80b.html" TargetMode="External"/><Relationship Id="rId29" Type="http://schemas.openxmlformats.org/officeDocument/2006/relationships/hyperlink" Target="file:///C:\content\act\819c8f48-9913-4d2d-8d89-918a90704c70.doc" TargetMode="External"/><Relationship Id="rId41" Type="http://schemas.openxmlformats.org/officeDocument/2006/relationships/hyperlink" Target="file:///C:\content\act\bba0bfb1-06c7-4e50-a8d3-fe1045784bf1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4d7abab1-1164-4f8d-89af-8a5ce4066bdb.html" TargetMode="External"/><Relationship Id="rId11" Type="http://schemas.openxmlformats.org/officeDocument/2006/relationships/hyperlink" Target="file:///C:\content\act\15d4560c-d530-4955-bf7e-f734337ae80b.html" TargetMode="External"/><Relationship Id="rId24" Type="http://schemas.openxmlformats.org/officeDocument/2006/relationships/hyperlink" Target="file:///C:\content\act\7399e0e0-b5b2-406e-a6b7-48702c5cbc99.doc" TargetMode="External"/><Relationship Id="rId32" Type="http://schemas.openxmlformats.org/officeDocument/2006/relationships/hyperlink" Target="file:///C:\content\act\c2ec4b36-bb02-41cf-9fa5-24a641d6450e.doc" TargetMode="External"/><Relationship Id="rId37" Type="http://schemas.openxmlformats.org/officeDocument/2006/relationships/hyperlink" Target="file:///C:\content\act\07120b89-d89e-494f-8db9-61ba2013cc22.html" TargetMode="External"/><Relationship Id="rId40" Type="http://schemas.openxmlformats.org/officeDocument/2006/relationships/hyperlink" Target="file:///C:\content\act\07120b89-d89e-494f-8db9-61ba2013cc22.html" TargetMode="External"/><Relationship Id="rId45" Type="http://schemas.openxmlformats.org/officeDocument/2006/relationships/hyperlink" Target="file:///C:\content\act\7399e0e0-b5b2-406e-a6b7-48702c5cbc99.doc" TargetMode="External"/><Relationship Id="rId5" Type="http://schemas.openxmlformats.org/officeDocument/2006/relationships/hyperlink" Target="file:///C:\content\act\a8ca6f19-944a-442f-afbb-7b6cab4e1e09.html" TargetMode="External"/><Relationship Id="rId15" Type="http://schemas.openxmlformats.org/officeDocument/2006/relationships/hyperlink" Target="file:///C:\content\act\bedb8d87-fb71-47d6-a08b-7000caa8861a.html" TargetMode="External"/><Relationship Id="rId23" Type="http://schemas.openxmlformats.org/officeDocument/2006/relationships/hyperlink" Target="file:///C:\content\act\8f21b21c-a408-42c4-b9fe-a939b863c84a.html" TargetMode="External"/><Relationship Id="rId28" Type="http://schemas.openxmlformats.org/officeDocument/2006/relationships/hyperlink" Target="file:///C:\content\act\02c56dbd-1146-4888-9f5a-6c07f462a5f3.doc" TargetMode="External"/><Relationship Id="rId36" Type="http://schemas.openxmlformats.org/officeDocument/2006/relationships/hyperlink" Target="file:///C:\content\act\9aa48369-618a-4bb4-b4b8-ae15f2b7ebf6.html" TargetMode="External"/><Relationship Id="rId49" Type="http://schemas.openxmlformats.org/officeDocument/2006/relationships/hyperlink" Target="file:///C:\content\act\7399e0e0-b5b2-406e-a6b7-48702c5cbc99.doc" TargetMode="External"/><Relationship Id="rId10" Type="http://schemas.openxmlformats.org/officeDocument/2006/relationships/hyperlink" Target="file:///C:\content\act\7399e0e0-b5b2-406e-a6b7-48702c5cbc99.doc" TargetMode="External"/><Relationship Id="rId19" Type="http://schemas.openxmlformats.org/officeDocument/2006/relationships/hyperlink" Target="file:///C:\content\act\15d4560c-d530-4955-bf7e-f734337ae80b.html" TargetMode="External"/><Relationship Id="rId31" Type="http://schemas.openxmlformats.org/officeDocument/2006/relationships/hyperlink" Target="file:///C:\content\act\7399e0e0-b5b2-406e-a6b7-48702c5cbc99.doc" TargetMode="External"/><Relationship Id="rId44" Type="http://schemas.openxmlformats.org/officeDocument/2006/relationships/hyperlink" Target="file:///C:\content\act\bba0bfb1-06c7-4e50-a8d3-fe1045784bf1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c2ec4b36-bb02-41cf-9fa5-24a641d6450e.doc" TargetMode="External"/><Relationship Id="rId14" Type="http://schemas.openxmlformats.org/officeDocument/2006/relationships/hyperlink" Target="file:///C:\content\act\169ffaaf-0b96-47c8-9369-38141360223e.html" TargetMode="External"/><Relationship Id="rId22" Type="http://schemas.openxmlformats.org/officeDocument/2006/relationships/hyperlink" Target="file:///C:\content\act\8f21b21c-a408-42c4-b9fe-a939b863c84a.html" TargetMode="External"/><Relationship Id="rId27" Type="http://schemas.openxmlformats.org/officeDocument/2006/relationships/hyperlink" Target="file:///C:\content\act\9298968d-4e66-49b5-96e2-35362b51c6a2.doc" TargetMode="External"/><Relationship Id="rId30" Type="http://schemas.openxmlformats.org/officeDocument/2006/relationships/hyperlink" Target="file:///C:\content\act\bba0bfb1-06c7-4e50-a8d3-fe1045784bf1.html" TargetMode="External"/><Relationship Id="rId35" Type="http://schemas.openxmlformats.org/officeDocument/2006/relationships/hyperlink" Target="file:///C:\content\act\91e7be06-9a84-4cff-931d-1df8bc2444aa.html" TargetMode="External"/><Relationship Id="rId43" Type="http://schemas.openxmlformats.org/officeDocument/2006/relationships/hyperlink" Target="file:///C:\content\act\bba0bfb1-06c7-4e50-a8d3-fe1045784bf1.html" TargetMode="External"/><Relationship Id="rId48" Type="http://schemas.openxmlformats.org/officeDocument/2006/relationships/hyperlink" Target="file:///C:\content\act\15d4560c-d530-4955-bf7e-f734337ae80b.html" TargetMode="External"/><Relationship Id="rId8" Type="http://schemas.openxmlformats.org/officeDocument/2006/relationships/hyperlink" Target="file:///C:\content\act\7399e0e0-b5b2-406e-a6b7-48702c5cbc99.doc" TargetMode="Externa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4139</Words>
  <Characters>23597</Characters>
  <Application>Microsoft Office Word</Application>
  <DocSecurity>0</DocSecurity>
  <Lines>196</Lines>
  <Paragraphs>55</Paragraphs>
  <ScaleCrop>false</ScaleCrop>
  <Company/>
  <LinksUpToDate>false</LinksUpToDate>
  <CharactersWithSpaces>27681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2016-07-12T07:34:00Z</dcterms:created>
  <dcterms:modified xsi:type="dcterms:W3CDTF">2016-07-12T07:34:00Z</dcterms:modified>
</cp:coreProperties>
</file>