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758" w:rsidRPr="000A2758" w:rsidRDefault="000A2758" w:rsidP="000A2758">
      <w:pPr>
        <w:rPr>
          <w:bCs/>
        </w:rPr>
      </w:pPr>
      <w:bookmarkStart w:id="0" w:name="OLE_LINK2"/>
      <w:r w:rsidRPr="000A2758">
        <w:rPr>
          <w:bCs/>
        </w:rPr>
        <w:t>16.1</w:t>
      </w:r>
      <w:r>
        <w:rPr>
          <w:bCs/>
        </w:rPr>
        <w:t>1.2015 г. № 02/01-13-7723</w:t>
      </w:r>
    </w:p>
    <w:p w:rsidR="000A2758" w:rsidRPr="000A2758" w:rsidRDefault="000A2758" w:rsidP="000A2758">
      <w:pPr>
        <w:rPr>
          <w:bCs/>
        </w:rPr>
      </w:pPr>
    </w:p>
    <w:p w:rsidR="000A2758" w:rsidRPr="000A2758" w:rsidRDefault="000A2758" w:rsidP="000A2758">
      <w:pPr>
        <w:rPr>
          <w:bCs/>
        </w:rPr>
      </w:pPr>
    </w:p>
    <w:p w:rsidR="000A2758" w:rsidRPr="000A2758" w:rsidRDefault="000A2758" w:rsidP="000A2758">
      <w:pPr>
        <w:jc w:val="right"/>
        <w:rPr>
          <w:bCs/>
        </w:rPr>
      </w:pPr>
      <w:r>
        <w:rPr>
          <w:bCs/>
        </w:rPr>
        <w:t>Управление по контролю</w:t>
      </w:r>
      <w:r w:rsidRPr="000A2758">
        <w:rPr>
          <w:bCs/>
        </w:rPr>
        <w:t xml:space="preserve"> </w:t>
      </w:r>
    </w:p>
    <w:p w:rsidR="000A2758" w:rsidRPr="000A2758" w:rsidRDefault="000A2758" w:rsidP="000A2758">
      <w:pPr>
        <w:jc w:val="right"/>
        <w:rPr>
          <w:bCs/>
        </w:rPr>
      </w:pPr>
      <w:r>
        <w:rPr>
          <w:bCs/>
        </w:rPr>
        <w:t>и надзору</w:t>
      </w:r>
      <w:bookmarkEnd w:id="0"/>
      <w:r>
        <w:rPr>
          <w:bCs/>
        </w:rPr>
        <w:t xml:space="preserve"> в сфере образования</w:t>
      </w:r>
    </w:p>
    <w:p w:rsidR="000A2758" w:rsidRPr="000A2758" w:rsidRDefault="000A2758" w:rsidP="000A2758">
      <w:pPr>
        <w:jc w:val="right"/>
        <w:rPr>
          <w:bCs/>
        </w:rPr>
      </w:pPr>
      <w:r>
        <w:rPr>
          <w:bCs/>
        </w:rPr>
        <w:t>в Республике Башкортостан</w:t>
      </w:r>
    </w:p>
    <w:p w:rsidR="000A2758" w:rsidRDefault="000A2758" w:rsidP="000A2758"/>
    <w:p w:rsidR="000A2758" w:rsidRPr="000A2758" w:rsidRDefault="000A2758" w:rsidP="000A2758"/>
    <w:p w:rsidR="000A2758" w:rsidRPr="000A2758" w:rsidRDefault="000A2758" w:rsidP="000A2758"/>
    <w:p w:rsidR="000A2758" w:rsidRPr="000A2758" w:rsidRDefault="000A2758" w:rsidP="000A2758">
      <w:pPr>
        <w:jc w:val="center"/>
      </w:pPr>
      <w:r w:rsidRPr="000A2758">
        <w:t>ЭКСПЕРТНОЕ ЗАКЛЮЧЕНИЕ</w:t>
      </w:r>
    </w:p>
    <w:p w:rsidR="000A2758" w:rsidRPr="000A2758" w:rsidRDefault="000A2758" w:rsidP="000A2758">
      <w:pPr>
        <w:jc w:val="center"/>
      </w:pPr>
      <w:r w:rsidRPr="000A2758">
        <w:t>по результатам проведения правовой экспертизы</w:t>
      </w:r>
    </w:p>
    <w:p w:rsidR="000A2758" w:rsidRPr="000A2758" w:rsidRDefault="000A2758" w:rsidP="000A2758"/>
    <w:p w:rsidR="000A2758" w:rsidRPr="000A2758" w:rsidRDefault="000A2758" w:rsidP="000A2758">
      <w:r w:rsidRPr="000A2758">
        <w:t>№ 136</w:t>
      </w:r>
      <w:r>
        <w:t>4</w:t>
      </w:r>
      <w:r w:rsidRPr="000A2758">
        <w:t xml:space="preserve"> от «16» ноября 2015 г.</w:t>
      </w:r>
    </w:p>
    <w:p w:rsidR="000A2758" w:rsidRPr="000A2758" w:rsidRDefault="000A2758" w:rsidP="000A2758"/>
    <w:p w:rsidR="000A2758" w:rsidRPr="000A2758" w:rsidRDefault="000A2758" w:rsidP="000A2758">
      <w:pPr>
        <w:jc w:val="center"/>
      </w:pPr>
      <w:r w:rsidRPr="000A2758">
        <w:t>на приказ Управления по контролю и надзору в сфере образования Республики Башкортостан от 18 июня 2014 года № 1968 «</w:t>
      </w:r>
      <w:r w:rsidRPr="000A2758">
        <w:rPr>
          <w:bCs/>
        </w:rPr>
        <w:t>Об утверждении Положения о денежном содержании и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w:t>
      </w:r>
    </w:p>
    <w:p w:rsidR="000A2758" w:rsidRPr="000A2758" w:rsidRDefault="000A2758" w:rsidP="000A2758"/>
    <w:p w:rsidR="000A2758" w:rsidRPr="000A2758" w:rsidRDefault="000A2758" w:rsidP="000A2758"/>
    <w:p w:rsidR="000A2758" w:rsidRPr="000A2758" w:rsidRDefault="000A2758" w:rsidP="000A2758">
      <w:pPr>
        <w:jc w:val="center"/>
      </w:pPr>
      <w:r w:rsidRPr="000A2758">
        <w:t>зарегистрирован в Управлении Республики Башкортостан по организации деятельности мировых судей и ведению регистров правовых актов</w:t>
      </w:r>
    </w:p>
    <w:p w:rsidR="000A2758" w:rsidRPr="000A2758" w:rsidRDefault="000A2758" w:rsidP="000A2758">
      <w:pPr>
        <w:jc w:val="center"/>
      </w:pPr>
      <w:r w:rsidRPr="000A2758">
        <w:t>2 июля 2014 года № 4934</w:t>
      </w:r>
    </w:p>
    <w:p w:rsidR="000A2758" w:rsidRPr="000A2758" w:rsidRDefault="000A2758" w:rsidP="000A2758"/>
    <w:p w:rsidR="000A2758" w:rsidRPr="000A2758" w:rsidRDefault="000A2758" w:rsidP="000A2758"/>
    <w:p w:rsidR="000A2758" w:rsidRPr="000A2758" w:rsidRDefault="000A2758" w:rsidP="000A2758">
      <w:pPr>
        <w:rPr>
          <w:bCs/>
        </w:rPr>
      </w:pPr>
      <w:r w:rsidRPr="000A2758">
        <w:t>Управление Министерства юстиции Российской Федерации по Республике Башкортостан на основании Положения о Министерстве юстиции Российской Федерации, утвержденного Указом Президента Российской Федерации от 13 октября 2004 года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3 марта 2014 года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повторную правовую экспертизу приказа Управления по контролю и надзору в сфере образования Республики Башкортостан от 18 июня 2014 года № 1968 «</w:t>
      </w:r>
      <w:r w:rsidRPr="000A2758">
        <w:rPr>
          <w:bCs/>
        </w:rPr>
        <w:t>Об утверждении Положения о денежном содержании и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w:t>
      </w:r>
    </w:p>
    <w:p w:rsidR="000A2758" w:rsidRDefault="000A2758" w:rsidP="000A2758"/>
    <w:p w:rsidR="000A2758" w:rsidRPr="000A2758" w:rsidRDefault="000A2758" w:rsidP="000A2758">
      <w:r w:rsidRPr="000A2758">
        <w:t xml:space="preserve">Поводом проведения повторной правовой экспертизы названного </w:t>
      </w:r>
      <w:hyperlink r:id="rId5" w:tgtFrame="Logical" w:history="1">
        <w:r w:rsidRPr="000A2758">
          <w:rPr>
            <w:rStyle w:val="a7"/>
          </w:rPr>
          <w:t>приказа</w:t>
        </w:r>
      </w:hyperlink>
      <w:r w:rsidRPr="000A2758">
        <w:t xml:space="preserve"> Управления по контролю и надзору в сфере образования Республики Башкортостан является необходимость пересмотра выводов первичной правовой экспертизы.</w:t>
      </w:r>
    </w:p>
    <w:p w:rsidR="000A2758" w:rsidRDefault="000A2758" w:rsidP="000A2758"/>
    <w:p w:rsidR="000A2758" w:rsidRPr="000A2758" w:rsidRDefault="000A2758" w:rsidP="000A2758">
      <w:r w:rsidRPr="000A2758">
        <w:lastRenderedPageBreak/>
        <w:t xml:space="preserve">Предметом правового регулирования рассматриваемого </w:t>
      </w:r>
      <w:hyperlink r:id="rId6" w:tgtFrame="Logical" w:history="1">
        <w:r w:rsidRPr="000A2758">
          <w:rPr>
            <w:rStyle w:val="a7"/>
          </w:rPr>
          <w:t>приказа</w:t>
        </w:r>
      </w:hyperlink>
      <w:r w:rsidRPr="000A2758">
        <w:t xml:space="preserve"> Управления по контролю и надзору в сфере образования Республики Башкортостан являются общественные отношения в сфере </w:t>
      </w:r>
      <w:r w:rsidRPr="000A2758">
        <w:rPr>
          <w:bCs/>
        </w:rPr>
        <w:t>государственной гражданской службы</w:t>
      </w:r>
      <w:r w:rsidRPr="000A2758">
        <w:t>.</w:t>
      </w:r>
    </w:p>
    <w:p w:rsidR="000A2758" w:rsidRDefault="000A2758" w:rsidP="000A2758"/>
    <w:p w:rsidR="000A2758" w:rsidRPr="000A2758" w:rsidRDefault="000A2758" w:rsidP="000A2758">
      <w:r w:rsidRPr="000A2758">
        <w:t xml:space="preserve">Данным </w:t>
      </w:r>
      <w:hyperlink r:id="rId7" w:tgtFrame="Logical" w:history="1">
        <w:r w:rsidRPr="000A2758">
          <w:rPr>
            <w:rStyle w:val="a7"/>
          </w:rPr>
          <w:t>приказом</w:t>
        </w:r>
      </w:hyperlink>
      <w:r w:rsidRPr="000A2758">
        <w:t xml:space="preserve"> Управления по контролю и надзору в сфере образования Республики Башкортостан утверждено Положение о денежном содержании и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 (далее – Положение).</w:t>
      </w:r>
    </w:p>
    <w:p w:rsidR="000A2758" w:rsidRDefault="000A2758" w:rsidP="000A2758"/>
    <w:p w:rsidR="000A2758" w:rsidRPr="000A2758" w:rsidRDefault="000A2758" w:rsidP="000A2758">
      <w:r w:rsidRPr="000A2758">
        <w:t xml:space="preserve">На федеральном уровне указанные общественные отношения урегулированы </w:t>
      </w:r>
      <w:hyperlink r:id="rId8" w:tgtFrame="_self" w:history="1">
        <w:r w:rsidRPr="000A2758">
          <w:rPr>
            <w:rStyle w:val="a7"/>
          </w:rPr>
          <w:t>Конституцией</w:t>
        </w:r>
      </w:hyperlink>
      <w:r w:rsidRPr="000A2758">
        <w:t xml:space="preserve"> Российской Федерации, </w:t>
      </w:r>
      <w:hyperlink r:id="rId9" w:tgtFrame="_self" w:history="1">
        <w:r w:rsidRPr="000A2758">
          <w:rPr>
            <w:rStyle w:val="a7"/>
          </w:rPr>
          <w:t>Федеральн</w:t>
        </w:r>
        <w:r>
          <w:rPr>
            <w:rStyle w:val="a7"/>
          </w:rPr>
          <w:t>ым</w:t>
        </w:r>
        <w:r w:rsidRPr="000A2758">
          <w:rPr>
            <w:rStyle w:val="a7"/>
          </w:rPr>
          <w:t xml:space="preserve"> закон</w:t>
        </w:r>
        <w:r>
          <w:rPr>
            <w:rStyle w:val="a7"/>
          </w:rPr>
          <w:t>ом</w:t>
        </w:r>
      </w:hyperlink>
      <w:r w:rsidRPr="000A2758">
        <w:t xml:space="preserve"> от 27 июля 2004 года № 79-ФЗ «О государственной гражданской службе Российской Федерации» (в редакции от 5 октября 2015 года № 285-ФЗ) и иными нормативными правовыми актами.</w:t>
      </w:r>
    </w:p>
    <w:p w:rsidR="000A2758" w:rsidRDefault="000A2758" w:rsidP="000A2758"/>
    <w:p w:rsidR="000A2758" w:rsidRPr="000A2758" w:rsidRDefault="000A2758" w:rsidP="000A2758">
      <w:r w:rsidRPr="000A2758">
        <w:t xml:space="preserve">В соответствии с п. «н» ч. 1 ст. 72 </w:t>
      </w:r>
      <w:hyperlink r:id="rId10" w:tgtFrame="_self" w:history="1">
        <w:r w:rsidRPr="000A2758">
          <w:rPr>
            <w:rStyle w:val="a7"/>
          </w:rPr>
          <w:t>Конституции</w:t>
        </w:r>
      </w:hyperlink>
      <w:r w:rsidRPr="000A2758">
        <w:t xml:space="preserve"> Российской Федерации установление общих принципов организации системы органов государственной власти отнесено к совместному ведению Российской Федерации и субъектов Российской Федерации.</w:t>
      </w:r>
    </w:p>
    <w:p w:rsidR="000A2758" w:rsidRDefault="000A2758" w:rsidP="000A2758"/>
    <w:p w:rsidR="000A2758" w:rsidRPr="000A2758" w:rsidRDefault="000A2758" w:rsidP="000A2758">
      <w:r w:rsidRPr="000A2758">
        <w:t xml:space="preserve">Согласно ч. 2 ст. 76 </w:t>
      </w:r>
      <w:hyperlink r:id="rId11" w:tgtFrame="_self" w:history="1">
        <w:r w:rsidRPr="000A2758">
          <w:rPr>
            <w:rStyle w:val="a7"/>
          </w:rPr>
          <w:t>Конституции</w:t>
        </w:r>
      </w:hyperlink>
      <w:r w:rsidRPr="000A2758">
        <w:t xml:space="preserve">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0A2758" w:rsidRDefault="000A2758" w:rsidP="000A2758"/>
    <w:p w:rsidR="000A2758" w:rsidRPr="000A2758" w:rsidRDefault="000A2758" w:rsidP="000A2758">
      <w:r w:rsidRPr="000A2758">
        <w:t xml:space="preserve">На основании п. 8 ч. 1 ст. 5 </w:t>
      </w:r>
      <w:hyperlink r:id="rId12" w:tgtFrame="_self" w:history="1">
        <w:r w:rsidRPr="000A2758">
          <w:rPr>
            <w:rStyle w:val="a7"/>
          </w:rPr>
          <w:t>Федерального закона</w:t>
        </w:r>
      </w:hyperlink>
      <w:r w:rsidRPr="000A2758">
        <w:t xml:space="preserve"> «О государственной гражданской службе Российской Федерации» регулирование отношений, связанных с гражданской службой, осуществляется конституциями (уставами), законами и иными нормативными правовыми актами субъектов Российской Федерации.</w:t>
      </w:r>
    </w:p>
    <w:p w:rsidR="000A2758" w:rsidRDefault="000A2758" w:rsidP="000A2758"/>
    <w:p w:rsidR="000A2758" w:rsidRPr="000A2758" w:rsidRDefault="000A2758" w:rsidP="000A2758">
      <w:r w:rsidRPr="000A2758">
        <w:t xml:space="preserve">В соответствии с п. 4 ч. 5, ч.ч. 7, 8 ст. 50 названного </w:t>
      </w:r>
      <w:hyperlink r:id="rId13" w:tgtFrame="_self" w:history="1">
        <w:r w:rsidR="003D1DDD" w:rsidRPr="003D1DDD">
          <w:rPr>
            <w:rStyle w:val="a7"/>
          </w:rPr>
          <w:t>Федерального закона</w:t>
        </w:r>
      </w:hyperlink>
      <w:r w:rsidR="003D1DDD" w:rsidRPr="003D1DDD">
        <w:t xml:space="preserve"> </w:t>
      </w:r>
      <w:r w:rsidRPr="000A2758">
        <w:t>порядок выплаты премии определяется представителем нанимателя с учетом обеспечения задач и функций государственного органа, исполнения должностного регламента, порядок выплаты ежемесячной надбавки за особые условия гражданской службы определяется представителем нанимателя, а порядок выплаты материальной помощи за счет средств фонда оплаты труда гражданских служащих определяется соответствующим положением, утверждаемым представителем нанимателя.</w:t>
      </w:r>
    </w:p>
    <w:p w:rsidR="000A2758" w:rsidRDefault="000A2758" w:rsidP="000A2758"/>
    <w:p w:rsidR="000A2758" w:rsidRPr="000A2758" w:rsidRDefault="000A2758" w:rsidP="000A2758">
      <w:r w:rsidRPr="000A2758">
        <w:t xml:space="preserve">На основании п. 4.4.2 Положения об Управлении по контролю и надзору в сфере образования Республики Башкортостан, утвержденного </w:t>
      </w:r>
      <w:hyperlink r:id="rId14" w:tgtFrame="Logical" w:history="1">
        <w:r w:rsidRPr="003D1DDD">
          <w:rPr>
            <w:rStyle w:val="a7"/>
          </w:rPr>
          <w:t>постановлением</w:t>
        </w:r>
      </w:hyperlink>
      <w:r w:rsidRPr="000A2758">
        <w:t xml:space="preserve"> Правительства Республики Башкортостан от 25 января 2013 года № 10 «Об утверждении Положения об Управлении по контролю и надзору в сфере образования Республики Башкортостан» (в редакции от 14 апреля 2015 года № 127), начальник Управления издает в пределах своей компетенции в соответствии с законодательством приказы и организует контроль за их исполнением.</w:t>
      </w:r>
    </w:p>
    <w:p w:rsidR="000A2758" w:rsidRDefault="000A2758" w:rsidP="000A2758"/>
    <w:p w:rsidR="000A2758" w:rsidRPr="000A2758" w:rsidRDefault="000A2758" w:rsidP="000A2758">
      <w:r w:rsidRPr="000A2758">
        <w:lastRenderedPageBreak/>
        <w:t xml:space="preserve">Предмет правового регулирования названного </w:t>
      </w:r>
      <w:hyperlink r:id="rId15" w:tgtFrame="Logical" w:history="1">
        <w:r w:rsidRPr="000A2758">
          <w:rPr>
            <w:rStyle w:val="a7"/>
          </w:rPr>
          <w:t>приказа</w:t>
        </w:r>
      </w:hyperlink>
      <w:r w:rsidRPr="000A2758">
        <w:t xml:space="preserve"> Управления по контролю и надзору в сфере образования Республики Башкортостан соответствует сфере совместного ведения Российской Федерации и субъекта Российской Федерации, установленной </w:t>
      </w:r>
      <w:hyperlink r:id="rId16" w:tgtFrame="_self" w:history="1">
        <w:r w:rsidR="003D1DDD" w:rsidRPr="003D1DDD">
          <w:rPr>
            <w:rStyle w:val="a7"/>
          </w:rPr>
          <w:t>Конституцией</w:t>
        </w:r>
      </w:hyperlink>
      <w:r w:rsidR="003D1DDD">
        <w:t xml:space="preserve"> </w:t>
      </w:r>
      <w:r w:rsidRPr="000A2758">
        <w:t>Российской Федерации.</w:t>
      </w:r>
    </w:p>
    <w:p w:rsidR="000A2758" w:rsidRDefault="000A2758" w:rsidP="000A2758"/>
    <w:p w:rsidR="000A2758" w:rsidRPr="000A2758" w:rsidRDefault="000A2758" w:rsidP="000A2758">
      <w:r w:rsidRPr="000A2758">
        <w:t>Таким образом, Управление по контролю и надзору в сфере образования Республики Башкортостан вправе принимать нормативный правовой акт, регулирующий указанные общественные отношения, на основе и в соответствии с федеральным законодательством.</w:t>
      </w:r>
    </w:p>
    <w:p w:rsidR="000A2758" w:rsidRDefault="000A2758" w:rsidP="000A2758"/>
    <w:p w:rsidR="003D1DDD" w:rsidRPr="003D1DDD" w:rsidRDefault="003D1DDD" w:rsidP="003D1DDD">
      <w:r w:rsidRPr="003D1DDD">
        <w:t xml:space="preserve">По результатам проведенной антикоррупционной экспертизы в соответствии с ч. 3 ст. 3 </w:t>
      </w:r>
      <w:hyperlink r:id="rId17" w:tgtFrame="_self" w:history="1">
        <w:r w:rsidRPr="003D1DDD">
          <w:rPr>
            <w:rStyle w:val="a7"/>
          </w:rPr>
          <w:t>Федерального закона</w:t>
        </w:r>
      </w:hyperlink>
      <w:r w:rsidRPr="003D1DDD">
        <w:t xml:space="preserve"> от 17 июля 2009 года № 172-ФЗ «Об антикоррупционной экспертизе нормативных правовых актов и проектов нормативных правовых актов», ст. 6 </w:t>
      </w:r>
      <w:hyperlink r:id="rId18" w:tgtFrame="_self" w:history="1">
        <w:r w:rsidRPr="003D1DDD">
          <w:rPr>
            <w:rStyle w:val="a7"/>
          </w:rPr>
          <w:t>Федерального закона</w:t>
        </w:r>
      </w:hyperlink>
      <w:r w:rsidRPr="003D1DDD">
        <w:t xml:space="preserve"> от 25 декабря 2008 года № 273-ФЗ «О противодействии коррупции» и п. 2 Правил проведения антикоррупционной экспертизы нормативных правовых актов и проектов нормативных правовых актов, утвержденных </w:t>
      </w:r>
      <w:hyperlink r:id="rId19" w:tgtFrame="_self" w:history="1">
        <w:r w:rsidRPr="003D1DDD">
          <w:rPr>
            <w:rStyle w:val="a7"/>
          </w:rPr>
          <w:t>постановлением</w:t>
        </w:r>
      </w:hyperlink>
      <w:r w:rsidRPr="003D1DDD">
        <w:t xml:space="preserve"> Правительства Российской Федерации от 26 февраля 2010 года № 96, выявлен коррупциогенный фактор.</w:t>
      </w:r>
    </w:p>
    <w:p w:rsidR="000A2758" w:rsidRDefault="000A2758" w:rsidP="000A2758"/>
    <w:p w:rsidR="000A2758" w:rsidRPr="000A2758" w:rsidRDefault="000A2758" w:rsidP="000A2758">
      <w:r w:rsidRPr="000A2758">
        <w:t>Согласно абз. 4 п. 8.1 Положения по решению начальника Обрнадзора РБ при наличии экономии фонда оплаты труда гражданским служащим при предъявлении ими подтверждающих документов может оказываться материальная помощь в размере, устанавливаемом начальником Обрнадзора РБ, но не превышающем среднемесячного фонда оплаты труда гражданского служащего, в случае длительной болезни и необходимости приобретения дорогостоящих лекарств или оплаты дорогостоящего лечения - по заявлению гражданского служащего.</w:t>
      </w:r>
    </w:p>
    <w:p w:rsidR="000A2758" w:rsidRDefault="000A2758" w:rsidP="000A2758"/>
    <w:p w:rsidR="000A2758" w:rsidRPr="000A2758" w:rsidRDefault="000A2758" w:rsidP="000A2758">
      <w:r w:rsidRPr="000A2758">
        <w:t>Между тем, Положением не установлен срок, определяющий длительность болезни.</w:t>
      </w:r>
    </w:p>
    <w:p w:rsidR="000A2758" w:rsidRDefault="000A2758" w:rsidP="000A2758"/>
    <w:p w:rsidR="000A2758" w:rsidRPr="000A2758" w:rsidRDefault="000A2758" w:rsidP="000A2758">
      <w:r w:rsidRPr="000A2758">
        <w:t xml:space="preserve">В соответствии с подп. «а» п. 3 Методики проведения антикоррупционной экспертизы нормативных правовых актов и проектов нормативных правовых актов, утвержденной </w:t>
      </w:r>
      <w:hyperlink r:id="rId20" w:history="1">
        <w:r w:rsidR="003D1DDD" w:rsidRPr="003D1DDD">
          <w:rPr>
            <w:rStyle w:val="a7"/>
          </w:rPr>
          <w:t>постановлением</w:t>
        </w:r>
      </w:hyperlink>
      <w:r w:rsidR="003D1DDD" w:rsidRPr="003D1DDD">
        <w:t xml:space="preserve"> </w:t>
      </w:r>
      <w:r w:rsidRPr="000A2758">
        <w:t>Правительства Российской Федерации от 26 февраля 2010 года № 96 «Об антикоррупционной экспертизе нормативных правовых актов и проектов нормативных правовых актов»,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является отсутствие или неопределенность сроков, условий или оснований принятия решения.</w:t>
      </w:r>
    </w:p>
    <w:p w:rsidR="000A2758" w:rsidRDefault="000A2758" w:rsidP="000A2758"/>
    <w:p w:rsidR="000A2758" w:rsidRPr="000A2758" w:rsidRDefault="000A2758" w:rsidP="000A2758">
      <w:hyperlink r:id="rId21" w:tgtFrame="Logical" w:history="1">
        <w:r w:rsidRPr="000A2758">
          <w:rPr>
            <w:rStyle w:val="a7"/>
          </w:rPr>
          <w:t>Приказ</w:t>
        </w:r>
      </w:hyperlink>
      <w:r w:rsidRPr="000A2758">
        <w:t xml:space="preserve"> Управления по контролю и надзору в сфере образования Республики Башкортостан от 18 июня 2014 года № 1968 «</w:t>
      </w:r>
      <w:r w:rsidRPr="000A2758">
        <w:rPr>
          <w:bCs/>
        </w:rPr>
        <w:t xml:space="preserve">Об утверждении Положения о денежном содержании и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 </w:t>
      </w:r>
      <w:r w:rsidRPr="000A2758">
        <w:t xml:space="preserve">принят в пределах компетенции Управления по контролю и надзору в сфере образования Республики Башкортостан и соответствует </w:t>
      </w:r>
      <w:hyperlink r:id="rId22" w:tgtFrame="_self" w:history="1">
        <w:r w:rsidR="003D1DDD" w:rsidRPr="003D1DDD">
          <w:rPr>
            <w:rStyle w:val="a7"/>
          </w:rPr>
          <w:t>Конституции</w:t>
        </w:r>
      </w:hyperlink>
      <w:r w:rsidR="003D1DDD" w:rsidRPr="003D1DDD">
        <w:t xml:space="preserve"> </w:t>
      </w:r>
      <w:bookmarkStart w:id="1" w:name="_GoBack"/>
      <w:bookmarkEnd w:id="1"/>
      <w:r w:rsidRPr="000A2758">
        <w:t>Российской Федерации и федеральному законодательству, а также правилам юридической техники.</w:t>
      </w:r>
    </w:p>
    <w:p w:rsidR="000A2758" w:rsidRDefault="000A2758" w:rsidP="000A2758"/>
    <w:p w:rsidR="000A2758" w:rsidRPr="000A2758" w:rsidRDefault="000A2758" w:rsidP="000A2758">
      <w:r w:rsidRPr="000A2758">
        <w:t xml:space="preserve">Данный </w:t>
      </w:r>
      <w:hyperlink r:id="rId23" w:tgtFrame="Logical" w:history="1">
        <w:r w:rsidRPr="000A2758">
          <w:rPr>
            <w:rStyle w:val="a7"/>
          </w:rPr>
          <w:t>приказ</w:t>
        </w:r>
      </w:hyperlink>
      <w:r w:rsidRPr="000A2758">
        <w:t xml:space="preserve"> Управления по контролю и надзору в сфере образования Республики Башкортостан опубликован (размещен) на Официальном Интернет - портале правовой информации Республики Башкортостан www.npa.bashkortostan.ru 21 июля 2015 года, № опубликования 201407210016.</w:t>
      </w:r>
    </w:p>
    <w:p w:rsidR="000A2758" w:rsidRDefault="000A2758" w:rsidP="000A2758"/>
    <w:p w:rsidR="000A2758" w:rsidRPr="000A2758" w:rsidRDefault="000A2758" w:rsidP="000A2758">
      <w:r w:rsidRPr="000A2758">
        <w:t xml:space="preserve">Рассматриваемый </w:t>
      </w:r>
      <w:hyperlink r:id="rId24" w:tgtFrame="Logical" w:history="1">
        <w:r w:rsidRPr="000A2758">
          <w:rPr>
            <w:rStyle w:val="a7"/>
          </w:rPr>
          <w:t>приказ</w:t>
        </w:r>
      </w:hyperlink>
      <w:r w:rsidRPr="000A2758">
        <w:t xml:space="preserve"> Управления по контролю и надзору в сфере образования Республики Башкортостан необходим и достаточен для урегулирования указанных общественных отношений.</w:t>
      </w:r>
    </w:p>
    <w:p w:rsidR="000A2758" w:rsidRDefault="000A2758" w:rsidP="000A2758"/>
    <w:p w:rsidR="000A2758" w:rsidRPr="000A2758" w:rsidRDefault="000A2758" w:rsidP="000A2758">
      <w:r w:rsidRPr="000A2758">
        <w:t xml:space="preserve">В целях устранения выявленного коррупциогенного фактора предлагается внести изменения в данный </w:t>
      </w:r>
      <w:hyperlink r:id="rId25" w:tgtFrame="Logical" w:history="1">
        <w:r w:rsidRPr="000A2758">
          <w:rPr>
            <w:rStyle w:val="a7"/>
          </w:rPr>
          <w:t>приказ</w:t>
        </w:r>
      </w:hyperlink>
      <w:r w:rsidRPr="000A2758">
        <w:t xml:space="preserve"> Управления по контролю и надзору в сфере образования Республики Башкортостан, исключив коррупциогенную норму.</w:t>
      </w:r>
    </w:p>
    <w:p w:rsidR="000A2758" w:rsidRDefault="000A2758" w:rsidP="000A2758"/>
    <w:p w:rsidR="000A2758" w:rsidRPr="000A2758" w:rsidRDefault="000A2758" w:rsidP="000A2758">
      <w:r w:rsidRPr="000A2758">
        <w:t>Просим сообщить о результатах рассмотрения настоящего экспертного заключения.</w:t>
      </w:r>
    </w:p>
    <w:p w:rsidR="000A2758" w:rsidRPr="000A2758" w:rsidRDefault="000A2758" w:rsidP="000A2758"/>
    <w:p w:rsidR="000A2758" w:rsidRPr="000A2758" w:rsidRDefault="000A2758" w:rsidP="000A2758"/>
    <w:p w:rsidR="000A2758" w:rsidRPr="000A2758" w:rsidRDefault="000A2758" w:rsidP="000A2758"/>
    <w:tbl>
      <w:tblPr>
        <w:tblW w:w="10314" w:type="dxa"/>
        <w:jc w:val="center"/>
        <w:tblLayout w:type="fixed"/>
        <w:tblLook w:val="00A0" w:firstRow="1" w:lastRow="0" w:firstColumn="1" w:lastColumn="0" w:noHBand="0" w:noVBand="0"/>
      </w:tblPr>
      <w:tblGrid>
        <w:gridCol w:w="5317"/>
        <w:gridCol w:w="1288"/>
        <w:gridCol w:w="3709"/>
      </w:tblGrid>
      <w:tr w:rsidR="000A2758" w:rsidRPr="000A2758" w:rsidTr="00C96ACF">
        <w:trPr>
          <w:cantSplit/>
          <w:trHeight w:val="1521"/>
          <w:jc w:val="center"/>
        </w:trPr>
        <w:tc>
          <w:tcPr>
            <w:tcW w:w="5317" w:type="dxa"/>
            <w:vMerge w:val="restart"/>
          </w:tcPr>
          <w:p w:rsidR="000A2758" w:rsidRPr="000A2758" w:rsidRDefault="000A2758" w:rsidP="000A2758">
            <w:r w:rsidRPr="000A2758">
              <w:t>Начальник</w:t>
            </w:r>
          </w:p>
          <w:p w:rsidR="000A2758" w:rsidRPr="000A2758" w:rsidRDefault="000A2758" w:rsidP="000A2758">
            <w:r w:rsidRPr="000A2758">
              <w:t>Управления Министерства юстиции</w:t>
            </w:r>
          </w:p>
          <w:p w:rsidR="000A2758" w:rsidRPr="000A2758" w:rsidRDefault="000A2758" w:rsidP="000A2758">
            <w:r w:rsidRPr="000A2758">
              <w:t>Российской Федерации</w:t>
            </w:r>
          </w:p>
          <w:p w:rsidR="000A2758" w:rsidRPr="000A2758" w:rsidRDefault="000A2758" w:rsidP="000A2758">
            <w:r w:rsidRPr="000A2758">
              <w:t>по Республике Башкортостан</w:t>
            </w:r>
          </w:p>
          <w:p w:rsidR="000A2758" w:rsidRPr="000A2758" w:rsidRDefault="000A2758" w:rsidP="000A2758">
            <w:r w:rsidRPr="000A2758">
              <w:t>государственный советник юстиции</w:t>
            </w:r>
          </w:p>
          <w:p w:rsidR="000A2758" w:rsidRPr="000A2758" w:rsidRDefault="000A2758" w:rsidP="000A2758">
            <w:r w:rsidRPr="000A2758">
              <w:t>Российской Федерации 2 класса</w:t>
            </w:r>
          </w:p>
        </w:tc>
        <w:tc>
          <w:tcPr>
            <w:tcW w:w="1288" w:type="dxa"/>
            <w:vMerge w:val="restart"/>
          </w:tcPr>
          <w:p w:rsidR="000A2758" w:rsidRPr="000A2758" w:rsidRDefault="000A2758" w:rsidP="000A2758"/>
        </w:tc>
        <w:tc>
          <w:tcPr>
            <w:tcW w:w="3709" w:type="dxa"/>
          </w:tcPr>
          <w:p w:rsidR="000A2758" w:rsidRPr="000A2758" w:rsidRDefault="000A2758" w:rsidP="000A2758"/>
        </w:tc>
      </w:tr>
      <w:tr w:rsidR="000A2758" w:rsidRPr="000A2758" w:rsidTr="00C96ACF">
        <w:trPr>
          <w:cantSplit/>
          <w:trHeight w:val="270"/>
          <w:jc w:val="center"/>
        </w:trPr>
        <w:tc>
          <w:tcPr>
            <w:tcW w:w="5317" w:type="dxa"/>
            <w:vMerge/>
            <w:vAlign w:val="center"/>
          </w:tcPr>
          <w:p w:rsidR="000A2758" w:rsidRPr="000A2758" w:rsidRDefault="000A2758" w:rsidP="000A2758"/>
        </w:tc>
        <w:tc>
          <w:tcPr>
            <w:tcW w:w="1288" w:type="dxa"/>
            <w:vMerge/>
            <w:vAlign w:val="center"/>
          </w:tcPr>
          <w:p w:rsidR="000A2758" w:rsidRPr="000A2758" w:rsidRDefault="000A2758" w:rsidP="000A2758"/>
        </w:tc>
        <w:tc>
          <w:tcPr>
            <w:tcW w:w="3709" w:type="dxa"/>
            <w:vAlign w:val="bottom"/>
          </w:tcPr>
          <w:p w:rsidR="000A2758" w:rsidRPr="000A2758" w:rsidRDefault="000A2758" w:rsidP="000A2758">
            <w:pPr>
              <w:rPr>
                <w:iCs/>
              </w:rPr>
            </w:pPr>
            <w:r w:rsidRPr="000A2758">
              <w:rPr>
                <w:iCs/>
              </w:rPr>
              <w:t>Л.А. Кучина</w:t>
            </w:r>
          </w:p>
        </w:tc>
      </w:tr>
    </w:tbl>
    <w:p w:rsidR="000A2758" w:rsidRPr="000A2758" w:rsidRDefault="000A2758" w:rsidP="000A2758"/>
    <w:sectPr w:rsidR="000A2758" w:rsidRPr="000A2758" w:rsidSect="00F00DF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DF6"/>
    <w:rsid w:val="000A2758"/>
    <w:rsid w:val="003D1DDD"/>
    <w:rsid w:val="00F00D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A275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A2758"/>
    <w:pPr>
      <w:jc w:val="center"/>
      <w:outlineLvl w:val="0"/>
    </w:pPr>
    <w:rPr>
      <w:rFonts w:cs="Arial"/>
      <w:b/>
      <w:bCs/>
      <w:kern w:val="32"/>
      <w:sz w:val="32"/>
      <w:szCs w:val="32"/>
    </w:rPr>
  </w:style>
  <w:style w:type="paragraph" w:styleId="2">
    <w:name w:val="heading 2"/>
    <w:aliases w:val="!Разделы документа"/>
    <w:basedOn w:val="a"/>
    <w:link w:val="20"/>
    <w:qFormat/>
    <w:rsid w:val="000A2758"/>
    <w:pPr>
      <w:jc w:val="center"/>
      <w:outlineLvl w:val="1"/>
    </w:pPr>
    <w:rPr>
      <w:rFonts w:cs="Arial"/>
      <w:b/>
      <w:bCs/>
      <w:iCs/>
      <w:sz w:val="30"/>
      <w:szCs w:val="28"/>
    </w:rPr>
  </w:style>
  <w:style w:type="paragraph" w:styleId="3">
    <w:name w:val="heading 3"/>
    <w:aliases w:val="!Главы документа"/>
    <w:basedOn w:val="a"/>
    <w:link w:val="30"/>
    <w:qFormat/>
    <w:rsid w:val="000A2758"/>
    <w:pPr>
      <w:outlineLvl w:val="2"/>
    </w:pPr>
    <w:rPr>
      <w:rFonts w:cs="Arial"/>
      <w:b/>
      <w:bCs/>
      <w:sz w:val="28"/>
      <w:szCs w:val="26"/>
    </w:rPr>
  </w:style>
  <w:style w:type="paragraph" w:styleId="4">
    <w:name w:val="heading 4"/>
    <w:aliases w:val="!Параграфы/Статьи документа"/>
    <w:basedOn w:val="a"/>
    <w:link w:val="40"/>
    <w:qFormat/>
    <w:rsid w:val="000A2758"/>
    <w:pPr>
      <w:outlineLvl w:val="3"/>
    </w:pPr>
    <w:rPr>
      <w:b/>
      <w:bCs/>
      <w:sz w:val="26"/>
      <w:szCs w:val="28"/>
    </w:rPr>
  </w:style>
  <w:style w:type="character" w:default="1" w:styleId="a0">
    <w:name w:val="Default Paragraph Font"/>
    <w:semiHidden/>
    <w:rsid w:val="000A275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A2758"/>
  </w:style>
  <w:style w:type="paragraph" w:styleId="a3">
    <w:name w:val="Plain Text"/>
    <w:basedOn w:val="a"/>
    <w:link w:val="a4"/>
    <w:uiPriority w:val="99"/>
    <w:unhideWhenUsed/>
    <w:rsid w:val="00F00DF6"/>
    <w:rPr>
      <w:rFonts w:ascii="Consolas" w:hAnsi="Consolas" w:cs="Consolas"/>
      <w:sz w:val="21"/>
      <w:szCs w:val="21"/>
    </w:rPr>
  </w:style>
  <w:style w:type="character" w:customStyle="1" w:styleId="a4">
    <w:name w:val="Текст Знак"/>
    <w:basedOn w:val="a0"/>
    <w:link w:val="a3"/>
    <w:uiPriority w:val="99"/>
    <w:rsid w:val="00F00DF6"/>
    <w:rPr>
      <w:rFonts w:ascii="Consolas" w:hAnsi="Consolas" w:cs="Consolas"/>
      <w:sz w:val="21"/>
      <w:szCs w:val="21"/>
    </w:rPr>
  </w:style>
  <w:style w:type="character" w:customStyle="1" w:styleId="10">
    <w:name w:val="Заголовок 1 Знак"/>
    <w:basedOn w:val="a0"/>
    <w:link w:val="1"/>
    <w:rsid w:val="000A2758"/>
    <w:rPr>
      <w:rFonts w:ascii="Arial" w:eastAsia="Times New Roman" w:hAnsi="Arial" w:cs="Arial"/>
      <w:b/>
      <w:bCs/>
      <w:kern w:val="32"/>
      <w:sz w:val="32"/>
      <w:szCs w:val="32"/>
      <w:lang w:eastAsia="ru-RU"/>
    </w:rPr>
  </w:style>
  <w:style w:type="character" w:customStyle="1" w:styleId="20">
    <w:name w:val="Заголовок 2 Знак"/>
    <w:basedOn w:val="a0"/>
    <w:link w:val="2"/>
    <w:rsid w:val="000A2758"/>
    <w:rPr>
      <w:rFonts w:ascii="Arial" w:eastAsia="Times New Roman" w:hAnsi="Arial" w:cs="Arial"/>
      <w:b/>
      <w:bCs/>
      <w:iCs/>
      <w:sz w:val="30"/>
      <w:szCs w:val="28"/>
      <w:lang w:eastAsia="ru-RU"/>
    </w:rPr>
  </w:style>
  <w:style w:type="character" w:customStyle="1" w:styleId="30">
    <w:name w:val="Заголовок 3 Знак"/>
    <w:basedOn w:val="a0"/>
    <w:link w:val="3"/>
    <w:rsid w:val="000A2758"/>
    <w:rPr>
      <w:rFonts w:ascii="Arial" w:eastAsia="Times New Roman" w:hAnsi="Arial" w:cs="Arial"/>
      <w:b/>
      <w:bCs/>
      <w:sz w:val="28"/>
      <w:szCs w:val="26"/>
      <w:lang w:eastAsia="ru-RU"/>
    </w:rPr>
  </w:style>
  <w:style w:type="character" w:customStyle="1" w:styleId="40">
    <w:name w:val="Заголовок 4 Знак"/>
    <w:basedOn w:val="a0"/>
    <w:link w:val="4"/>
    <w:rsid w:val="000A2758"/>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A2758"/>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A2758"/>
    <w:rPr>
      <w:rFonts w:ascii="Courier" w:hAnsi="Courier"/>
      <w:sz w:val="22"/>
      <w:szCs w:val="20"/>
    </w:rPr>
  </w:style>
  <w:style w:type="character" w:customStyle="1" w:styleId="a6">
    <w:name w:val="Текст примечания Знак"/>
    <w:basedOn w:val="a0"/>
    <w:link w:val="a5"/>
    <w:semiHidden/>
    <w:rsid w:val="000A2758"/>
    <w:rPr>
      <w:rFonts w:ascii="Courier" w:eastAsia="Times New Roman" w:hAnsi="Courier" w:cs="Times New Roman"/>
      <w:szCs w:val="20"/>
      <w:lang w:eastAsia="ru-RU"/>
    </w:rPr>
  </w:style>
  <w:style w:type="paragraph" w:customStyle="1" w:styleId="Title">
    <w:name w:val="Title!Название НПА"/>
    <w:basedOn w:val="a"/>
    <w:rsid w:val="000A2758"/>
    <w:pPr>
      <w:spacing w:before="240" w:after="60"/>
      <w:jc w:val="center"/>
      <w:outlineLvl w:val="0"/>
    </w:pPr>
    <w:rPr>
      <w:rFonts w:cs="Arial"/>
      <w:b/>
      <w:bCs/>
      <w:kern w:val="28"/>
      <w:sz w:val="32"/>
      <w:szCs w:val="32"/>
    </w:rPr>
  </w:style>
  <w:style w:type="character" w:styleId="a7">
    <w:name w:val="Hyperlink"/>
    <w:basedOn w:val="a0"/>
    <w:rsid w:val="000A2758"/>
    <w:rPr>
      <w:color w:val="0000FF"/>
      <w:u w:val="none"/>
    </w:rPr>
  </w:style>
  <w:style w:type="paragraph" w:customStyle="1" w:styleId="Application">
    <w:name w:val="Application!Приложение"/>
    <w:rsid w:val="000A275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A275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A275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A275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A2758"/>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A275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A2758"/>
    <w:pPr>
      <w:jc w:val="center"/>
      <w:outlineLvl w:val="0"/>
    </w:pPr>
    <w:rPr>
      <w:rFonts w:cs="Arial"/>
      <w:b/>
      <w:bCs/>
      <w:kern w:val="32"/>
      <w:sz w:val="32"/>
      <w:szCs w:val="32"/>
    </w:rPr>
  </w:style>
  <w:style w:type="paragraph" w:styleId="2">
    <w:name w:val="heading 2"/>
    <w:aliases w:val="!Разделы документа"/>
    <w:basedOn w:val="a"/>
    <w:link w:val="20"/>
    <w:qFormat/>
    <w:rsid w:val="000A2758"/>
    <w:pPr>
      <w:jc w:val="center"/>
      <w:outlineLvl w:val="1"/>
    </w:pPr>
    <w:rPr>
      <w:rFonts w:cs="Arial"/>
      <w:b/>
      <w:bCs/>
      <w:iCs/>
      <w:sz w:val="30"/>
      <w:szCs w:val="28"/>
    </w:rPr>
  </w:style>
  <w:style w:type="paragraph" w:styleId="3">
    <w:name w:val="heading 3"/>
    <w:aliases w:val="!Главы документа"/>
    <w:basedOn w:val="a"/>
    <w:link w:val="30"/>
    <w:qFormat/>
    <w:rsid w:val="000A2758"/>
    <w:pPr>
      <w:outlineLvl w:val="2"/>
    </w:pPr>
    <w:rPr>
      <w:rFonts w:cs="Arial"/>
      <w:b/>
      <w:bCs/>
      <w:sz w:val="28"/>
      <w:szCs w:val="26"/>
    </w:rPr>
  </w:style>
  <w:style w:type="paragraph" w:styleId="4">
    <w:name w:val="heading 4"/>
    <w:aliases w:val="!Параграфы/Статьи документа"/>
    <w:basedOn w:val="a"/>
    <w:link w:val="40"/>
    <w:qFormat/>
    <w:rsid w:val="000A2758"/>
    <w:pPr>
      <w:outlineLvl w:val="3"/>
    </w:pPr>
    <w:rPr>
      <w:b/>
      <w:bCs/>
      <w:sz w:val="26"/>
      <w:szCs w:val="28"/>
    </w:rPr>
  </w:style>
  <w:style w:type="character" w:default="1" w:styleId="a0">
    <w:name w:val="Default Paragraph Font"/>
    <w:semiHidden/>
    <w:rsid w:val="000A275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A2758"/>
  </w:style>
  <w:style w:type="paragraph" w:styleId="a3">
    <w:name w:val="Plain Text"/>
    <w:basedOn w:val="a"/>
    <w:link w:val="a4"/>
    <w:uiPriority w:val="99"/>
    <w:unhideWhenUsed/>
    <w:rsid w:val="00F00DF6"/>
    <w:rPr>
      <w:rFonts w:ascii="Consolas" w:hAnsi="Consolas" w:cs="Consolas"/>
      <w:sz w:val="21"/>
      <w:szCs w:val="21"/>
    </w:rPr>
  </w:style>
  <w:style w:type="character" w:customStyle="1" w:styleId="a4">
    <w:name w:val="Текст Знак"/>
    <w:basedOn w:val="a0"/>
    <w:link w:val="a3"/>
    <w:uiPriority w:val="99"/>
    <w:rsid w:val="00F00DF6"/>
    <w:rPr>
      <w:rFonts w:ascii="Consolas" w:hAnsi="Consolas" w:cs="Consolas"/>
      <w:sz w:val="21"/>
      <w:szCs w:val="21"/>
    </w:rPr>
  </w:style>
  <w:style w:type="character" w:customStyle="1" w:styleId="10">
    <w:name w:val="Заголовок 1 Знак"/>
    <w:basedOn w:val="a0"/>
    <w:link w:val="1"/>
    <w:rsid w:val="000A2758"/>
    <w:rPr>
      <w:rFonts w:ascii="Arial" w:eastAsia="Times New Roman" w:hAnsi="Arial" w:cs="Arial"/>
      <w:b/>
      <w:bCs/>
      <w:kern w:val="32"/>
      <w:sz w:val="32"/>
      <w:szCs w:val="32"/>
      <w:lang w:eastAsia="ru-RU"/>
    </w:rPr>
  </w:style>
  <w:style w:type="character" w:customStyle="1" w:styleId="20">
    <w:name w:val="Заголовок 2 Знак"/>
    <w:basedOn w:val="a0"/>
    <w:link w:val="2"/>
    <w:rsid w:val="000A2758"/>
    <w:rPr>
      <w:rFonts w:ascii="Arial" w:eastAsia="Times New Roman" w:hAnsi="Arial" w:cs="Arial"/>
      <w:b/>
      <w:bCs/>
      <w:iCs/>
      <w:sz w:val="30"/>
      <w:szCs w:val="28"/>
      <w:lang w:eastAsia="ru-RU"/>
    </w:rPr>
  </w:style>
  <w:style w:type="character" w:customStyle="1" w:styleId="30">
    <w:name w:val="Заголовок 3 Знак"/>
    <w:basedOn w:val="a0"/>
    <w:link w:val="3"/>
    <w:rsid w:val="000A2758"/>
    <w:rPr>
      <w:rFonts w:ascii="Arial" w:eastAsia="Times New Roman" w:hAnsi="Arial" w:cs="Arial"/>
      <w:b/>
      <w:bCs/>
      <w:sz w:val="28"/>
      <w:szCs w:val="26"/>
      <w:lang w:eastAsia="ru-RU"/>
    </w:rPr>
  </w:style>
  <w:style w:type="character" w:customStyle="1" w:styleId="40">
    <w:name w:val="Заголовок 4 Знак"/>
    <w:basedOn w:val="a0"/>
    <w:link w:val="4"/>
    <w:rsid w:val="000A2758"/>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A2758"/>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A2758"/>
    <w:rPr>
      <w:rFonts w:ascii="Courier" w:hAnsi="Courier"/>
      <w:sz w:val="22"/>
      <w:szCs w:val="20"/>
    </w:rPr>
  </w:style>
  <w:style w:type="character" w:customStyle="1" w:styleId="a6">
    <w:name w:val="Текст примечания Знак"/>
    <w:basedOn w:val="a0"/>
    <w:link w:val="a5"/>
    <w:semiHidden/>
    <w:rsid w:val="000A2758"/>
    <w:rPr>
      <w:rFonts w:ascii="Courier" w:eastAsia="Times New Roman" w:hAnsi="Courier" w:cs="Times New Roman"/>
      <w:szCs w:val="20"/>
      <w:lang w:eastAsia="ru-RU"/>
    </w:rPr>
  </w:style>
  <w:style w:type="paragraph" w:customStyle="1" w:styleId="Title">
    <w:name w:val="Title!Название НПА"/>
    <w:basedOn w:val="a"/>
    <w:rsid w:val="000A2758"/>
    <w:pPr>
      <w:spacing w:before="240" w:after="60"/>
      <w:jc w:val="center"/>
      <w:outlineLvl w:val="0"/>
    </w:pPr>
    <w:rPr>
      <w:rFonts w:cs="Arial"/>
      <w:b/>
      <w:bCs/>
      <w:kern w:val="28"/>
      <w:sz w:val="32"/>
      <w:szCs w:val="32"/>
    </w:rPr>
  </w:style>
  <w:style w:type="character" w:styleId="a7">
    <w:name w:val="Hyperlink"/>
    <w:basedOn w:val="a0"/>
    <w:rsid w:val="000A2758"/>
    <w:rPr>
      <w:color w:val="0000FF"/>
      <w:u w:val="none"/>
    </w:rPr>
  </w:style>
  <w:style w:type="paragraph" w:customStyle="1" w:styleId="Application">
    <w:name w:val="Application!Приложение"/>
    <w:rsid w:val="000A275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A275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A275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A275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A2758"/>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577477">
      <w:bodyDiv w:val="1"/>
      <w:marLeft w:val="0"/>
      <w:marRight w:val="0"/>
      <w:marTop w:val="0"/>
      <w:marBottom w:val="0"/>
      <w:divBdr>
        <w:top w:val="none" w:sz="0" w:space="0" w:color="auto"/>
        <w:left w:val="none" w:sz="0" w:space="0" w:color="auto"/>
        <w:bottom w:val="none" w:sz="0" w:space="0" w:color="auto"/>
        <w:right w:val="none" w:sz="0" w:space="0" w:color="auto"/>
      </w:divBdr>
    </w:div>
    <w:div w:id="20885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tent/act/15d4560c-d530-4955-bf7e-f734337ae80b.html" TargetMode="External"/><Relationship Id="rId13" Type="http://schemas.openxmlformats.org/officeDocument/2006/relationships/hyperlink" Target="/content/act/0a9ce29e-b5bf-4166-bb27-3aa3eaac4bb3.html" TargetMode="External"/><Relationship Id="rId18" Type="http://schemas.openxmlformats.org/officeDocument/2006/relationships/hyperlink" Target="/content/act/9aa48369-618a-4bb4-b4b8-ae15f2b7ebf6.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content/act/8114ab59-1834-42bc-86f0-ba88a30dc054.doc" TargetMode="External"/><Relationship Id="rId7" Type="http://schemas.openxmlformats.org/officeDocument/2006/relationships/hyperlink" Target="/content/act/8114ab59-1834-42bc-86f0-ba88a30dc054.doc" TargetMode="External"/><Relationship Id="rId12" Type="http://schemas.openxmlformats.org/officeDocument/2006/relationships/hyperlink" Target="/content/act/0a9ce29e-b5bf-4166-bb27-3aa3eaac4bb3.html" TargetMode="External"/><Relationship Id="rId17" Type="http://schemas.openxmlformats.org/officeDocument/2006/relationships/hyperlink" Target="/content/act/91e7be06-9a84-4cff-931d-1df8bc2444aa.html" TargetMode="External"/><Relationship Id="rId25" Type="http://schemas.openxmlformats.org/officeDocument/2006/relationships/hyperlink" Target="/content/act/8114ab59-1834-42bc-86f0-ba88a30dc054.doc" TargetMode="External"/><Relationship Id="rId2" Type="http://schemas.microsoft.com/office/2007/relationships/stylesWithEffects" Target="stylesWithEffects.xml"/><Relationship Id="rId16" Type="http://schemas.openxmlformats.org/officeDocument/2006/relationships/hyperlink" Target="/content/act/15d4560c-d530-4955-bf7e-f734337ae80b.html" TargetMode="External"/><Relationship Id="rId20"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90%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20t" TargetMode="External"/><Relationship Id="rId1" Type="http://schemas.openxmlformats.org/officeDocument/2006/relationships/styles" Target="styles.xml"/><Relationship Id="rId6" Type="http://schemas.openxmlformats.org/officeDocument/2006/relationships/hyperlink" Target="/content/act/8114ab59-1834-42bc-86f0-ba88a30dc054.doc" TargetMode="External"/><Relationship Id="rId11" Type="http://schemas.openxmlformats.org/officeDocument/2006/relationships/hyperlink" Target="/content/act/15d4560c-d530-4955-bf7e-f734337ae80b.html" TargetMode="External"/><Relationship Id="rId24" Type="http://schemas.openxmlformats.org/officeDocument/2006/relationships/hyperlink" Target="/content/act/8114ab59-1834-42bc-86f0-ba88a30dc054.doc" TargetMode="External"/><Relationship Id="rId5" Type="http://schemas.openxmlformats.org/officeDocument/2006/relationships/hyperlink" Target="/content/act/8114ab59-1834-42bc-86f0-ba88a30dc054.doc" TargetMode="External"/><Relationship Id="rId15" Type="http://schemas.openxmlformats.org/officeDocument/2006/relationships/hyperlink" Target="/content/act/8114ab59-1834-42bc-86f0-ba88a30dc054.doc" TargetMode="External"/><Relationship Id="rId23" Type="http://schemas.openxmlformats.org/officeDocument/2006/relationships/hyperlink" Target="/content/act/8114ab59-1834-42bc-86f0-ba88a30dc054.doc" TargetMode="External"/><Relationship Id="rId10" Type="http://schemas.openxmlformats.org/officeDocument/2006/relationships/hyperlink" Target="/content/act/15d4560c-d530-4955-bf7e-f734337ae80b.html" TargetMode="External"/><Relationship Id="rId19" Type="http://schemas.openxmlformats.org/officeDocument/2006/relationships/hyperlink" Target="/content/act/07120b89-d89e-494f-8db9-61ba2013cc22.html" TargetMode="External"/><Relationship Id="rId4" Type="http://schemas.openxmlformats.org/officeDocument/2006/relationships/webSettings" Target="webSettings.xml"/><Relationship Id="rId9" Type="http://schemas.openxmlformats.org/officeDocument/2006/relationships/hyperlink" Target="/content/act/0a9ce29e-b5bf-4166-bb27-3aa3eaac4bb3.html" TargetMode="External"/><Relationship Id="rId14" Type="http://schemas.openxmlformats.org/officeDocument/2006/relationships/hyperlink" Target="/content/act/75cafc13-a665-40d3-be4a-ab091d4d6e51.doc" TargetMode="External"/><Relationship Id="rId22" Type="http://schemas.openxmlformats.org/officeDocument/2006/relationships/hyperlink" Target="/content/act/15d4560c-d530-4955-bf7e-f734337ae80b.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13</TotalTime>
  <Pages>4</Pages>
  <Words>1862</Words>
  <Characters>10615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406-R1</dc:creator>
  <cp:keywords/>
  <dc:description/>
  <cp:lastModifiedBy>406-R1</cp:lastModifiedBy>
  <cp:revision>1</cp:revision>
  <dcterms:created xsi:type="dcterms:W3CDTF">2015-11-17T03:53:00Z</dcterms:created>
  <dcterms:modified xsi:type="dcterms:W3CDTF">2015-11-17T04:07:00Z</dcterms:modified>
</cp:coreProperties>
</file>