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5E" w:rsidRDefault="00BF515E" w:rsidP="004242F8">
      <w:pPr>
        <w:ind w:firstLine="0"/>
        <w:jc w:val="center"/>
        <w:rPr>
          <w:b/>
          <w:sz w:val="32"/>
          <w:szCs w:val="32"/>
        </w:rPr>
      </w:pPr>
      <w:r>
        <w:rPr>
          <w:b/>
          <w:sz w:val="32"/>
          <w:szCs w:val="32"/>
        </w:rPr>
        <w:t>Управление по контролю и надзору в сфере образования Республики Башкортостан</w:t>
      </w:r>
    </w:p>
    <w:p w:rsidR="00BF515E" w:rsidRDefault="00BF515E" w:rsidP="004242F8">
      <w:pPr>
        <w:ind w:firstLine="0"/>
        <w:jc w:val="center"/>
      </w:pPr>
    </w:p>
    <w:p w:rsidR="00BF515E" w:rsidRDefault="00BF515E" w:rsidP="004242F8">
      <w:pPr>
        <w:ind w:firstLine="0"/>
        <w:jc w:val="center"/>
        <w:rPr>
          <w:sz w:val="32"/>
          <w:szCs w:val="32"/>
        </w:rPr>
      </w:pPr>
      <w:r>
        <w:rPr>
          <w:sz w:val="32"/>
          <w:szCs w:val="32"/>
        </w:rPr>
        <w:t>Приказ</w:t>
      </w:r>
    </w:p>
    <w:p w:rsidR="00BF515E" w:rsidRDefault="00BF515E" w:rsidP="004242F8">
      <w:pPr>
        <w:ind w:firstLine="0"/>
        <w:jc w:val="center"/>
        <w:rPr>
          <w:sz w:val="32"/>
          <w:szCs w:val="32"/>
        </w:rPr>
      </w:pPr>
      <w:r>
        <w:rPr>
          <w:sz w:val="32"/>
          <w:szCs w:val="32"/>
        </w:rPr>
        <w:t>18 июня 2014 года № 1968</w:t>
      </w:r>
    </w:p>
    <w:p w:rsidR="00BF515E" w:rsidRDefault="00BF515E" w:rsidP="004242F8">
      <w:pPr>
        <w:ind w:firstLine="0"/>
        <w:jc w:val="center"/>
      </w:pPr>
    </w:p>
    <w:p w:rsidR="00BF515E" w:rsidRPr="004242F8" w:rsidRDefault="00BF515E" w:rsidP="004242F8">
      <w:pPr>
        <w:ind w:firstLine="0"/>
        <w:jc w:val="center"/>
        <w:rPr>
          <w:rFonts w:cs="Arial"/>
        </w:rPr>
      </w:pPr>
      <w:r w:rsidRPr="004242F8">
        <w:rPr>
          <w:rFonts w:cs="Arial"/>
          <w:b/>
          <w:bCs/>
          <w:kern w:val="28"/>
          <w:sz w:val="32"/>
          <w:szCs w:val="32"/>
        </w:rPr>
        <w:t>Об утверждении Положения о денежном содержании и материальном стимулировании государственных гражданских служащих Республики Башкортостан, замещающих должности государственной гражданской службы Республики Башкортостан в Управлении по контролю и надзору в сфере образования Республики Башкортостан</w:t>
      </w:r>
    </w:p>
    <w:p w:rsidR="00BF515E" w:rsidRPr="004242F8" w:rsidRDefault="00BF515E" w:rsidP="004242F8">
      <w:pPr>
        <w:ind w:firstLine="709"/>
        <w:rPr>
          <w:rFonts w:cs="Arial"/>
        </w:rPr>
      </w:pPr>
    </w:p>
    <w:p w:rsidR="00BF515E" w:rsidRDefault="00BF515E" w:rsidP="004242F8">
      <w:pPr>
        <w:ind w:firstLine="709"/>
        <w:rPr>
          <w:rFonts w:cs="Arial"/>
        </w:rPr>
      </w:pPr>
    </w:p>
    <w:p w:rsidR="00BF515E" w:rsidRDefault="00BF515E" w:rsidP="004242F8">
      <w:pPr>
        <w:ind w:firstLine="709"/>
        <w:rPr>
          <w:rFonts w:cs="Arial"/>
        </w:rPr>
      </w:pPr>
      <w:r w:rsidRPr="005647C9">
        <w:t>{</w:t>
      </w:r>
      <w:r>
        <w:t xml:space="preserve">ВНЕСЕНЫ ИЗМЕНЕНИЯ </w:t>
      </w:r>
      <w:hyperlink r:id="rId8" w:tgtFrame="ChangingDocument" w:history="1">
        <w:r w:rsidRPr="005D1C7F">
          <w:rPr>
            <w:rStyle w:val="a3"/>
          </w:rPr>
          <w:t>приказом</w:t>
        </w:r>
      </w:hyperlink>
      <w:r>
        <w:t xml:space="preserve"> Управления по контролю и надзору в сфере образования Республики Башкортостан от 14.12.2015 г. № 5049</w:t>
      </w:r>
      <w:r w:rsidRPr="005647C9">
        <w:t>}</w:t>
      </w:r>
    </w:p>
    <w:p w:rsidR="00BF515E" w:rsidRDefault="00BF515E" w:rsidP="004242F8">
      <w:pPr>
        <w:ind w:firstLine="709"/>
        <w:rPr>
          <w:rFonts w:cs="Arial"/>
        </w:rPr>
      </w:pPr>
    </w:p>
    <w:p w:rsidR="00BF515E" w:rsidRPr="004242F8" w:rsidRDefault="00BF515E" w:rsidP="004242F8">
      <w:pPr>
        <w:ind w:firstLine="709"/>
        <w:rPr>
          <w:rFonts w:cs="Arial"/>
        </w:rPr>
      </w:pPr>
    </w:p>
    <w:p w:rsidR="00BF515E" w:rsidRDefault="00BF515E" w:rsidP="00A868A7">
      <w:pPr>
        <w:adjustRightInd w:val="0"/>
        <w:ind w:firstLine="709"/>
      </w:pPr>
      <w:r>
        <w:t>Зарегистрирован в Управлении Республики Башкортостан по организации деятельности мировых судей и ведению регистров правовых актов 02.06.2014 года № 4934.</w:t>
      </w:r>
    </w:p>
    <w:p w:rsidR="00BF515E" w:rsidRDefault="00BF515E" w:rsidP="004242F8">
      <w:pPr>
        <w:ind w:firstLine="709"/>
        <w:rPr>
          <w:rFonts w:cs="Arial"/>
        </w:rPr>
      </w:pPr>
    </w:p>
    <w:p w:rsidR="00BF515E" w:rsidRDefault="00BF515E" w:rsidP="004242F8">
      <w:pPr>
        <w:ind w:firstLine="709"/>
        <w:rPr>
          <w:rFonts w:cs="Arial"/>
        </w:rPr>
      </w:pPr>
    </w:p>
    <w:p w:rsidR="00BF515E" w:rsidRPr="004242F8" w:rsidRDefault="00BF515E" w:rsidP="004242F8">
      <w:pPr>
        <w:ind w:firstLine="709"/>
        <w:rPr>
          <w:rFonts w:cs="Arial"/>
        </w:rPr>
      </w:pPr>
      <w:r w:rsidRPr="004242F8">
        <w:rPr>
          <w:rFonts w:cs="Arial"/>
        </w:rPr>
        <w:t xml:space="preserve">Во исполнение </w:t>
      </w:r>
      <w:hyperlink r:id="rId9" w:tgtFrame="Logical" w:history="1">
        <w:r w:rsidRPr="001821D0">
          <w:rPr>
            <w:rStyle w:val="a3"/>
            <w:rFonts w:cs="Arial"/>
          </w:rPr>
          <w:t>Федерального закона</w:t>
        </w:r>
      </w:hyperlink>
      <w:r w:rsidRPr="004242F8">
        <w:rPr>
          <w:rFonts w:cs="Arial"/>
        </w:rPr>
        <w:t xml:space="preserve"> от 27 июля 2004 года № 79-ФЗ «О государственной гражданской службе Российской Федерации», </w:t>
      </w:r>
      <w:hyperlink r:id="rId10" w:tgtFrame="Logical" w:history="1">
        <w:r w:rsidRPr="001821D0">
          <w:rPr>
            <w:rStyle w:val="a3"/>
            <w:rFonts w:cs="Arial"/>
          </w:rPr>
          <w:t>Закона</w:t>
        </w:r>
      </w:hyperlink>
      <w:r w:rsidRPr="004242F8">
        <w:rPr>
          <w:rFonts w:cs="Arial"/>
        </w:rPr>
        <w:t xml:space="preserve"> Республики Башкортостан от 18 июля 2005 года № 206-з «О государственной гражданской службе Республики Башкортостан», Указа Президента Республики Башкортостан от 28 февраля 2007 года № УП-61 «О денежном содержании государственных гражданских служащих Республики Башкортостан», </w:t>
      </w:r>
      <w:hyperlink r:id="rId11" w:tgtFrame="Logical" w:history="1">
        <w:r w:rsidRPr="001821D0">
          <w:rPr>
            <w:rStyle w:val="a3"/>
            <w:rFonts w:cs="Arial"/>
          </w:rPr>
          <w:t>Указа</w:t>
        </w:r>
      </w:hyperlink>
      <w:r w:rsidRPr="004242F8">
        <w:rPr>
          <w:rFonts w:cs="Arial"/>
        </w:rPr>
        <w:t xml:space="preserve"> Президента Республики Башкортостан от 25 апреля 2014 года № УП-107 «Об утверждении Положения о материальной помощи и иных выплатах руководителям ведомств Республики </w:t>
      </w:r>
      <w:proofErr w:type="spellStart"/>
      <w:r w:rsidRPr="004242F8">
        <w:rPr>
          <w:rFonts w:cs="Arial"/>
        </w:rPr>
        <w:t>Башкортостан»приказываю</w:t>
      </w:r>
      <w:proofErr w:type="spellEnd"/>
      <w:r w:rsidRPr="004242F8">
        <w:rPr>
          <w:rFonts w:cs="Arial"/>
        </w:rPr>
        <w:t>:</w:t>
      </w:r>
    </w:p>
    <w:p w:rsidR="00BF515E" w:rsidRPr="004242F8" w:rsidRDefault="00BF515E" w:rsidP="004242F8">
      <w:pPr>
        <w:ind w:firstLine="709"/>
        <w:rPr>
          <w:rFonts w:cs="Arial"/>
        </w:rPr>
      </w:pPr>
      <w:r w:rsidRPr="004242F8">
        <w:rPr>
          <w:rFonts w:cs="Arial"/>
        </w:rPr>
        <w:t xml:space="preserve">1.Утвердить прилагаемое Положение о денежном </w:t>
      </w:r>
      <w:proofErr w:type="spellStart"/>
      <w:r w:rsidRPr="004242F8">
        <w:rPr>
          <w:rFonts w:cs="Arial"/>
        </w:rPr>
        <w:t>содержаниии</w:t>
      </w:r>
      <w:proofErr w:type="spellEnd"/>
      <w:r w:rsidRPr="004242F8">
        <w:rPr>
          <w:rFonts w:cs="Arial"/>
        </w:rPr>
        <w:t xml:space="preserve"> материальном стимулировании государственных гражданских служащих Республики Башкортостан, замещающих должности государственной гражданской службы Республики Башкортостан в Управлении по контролю и надзору в сфере образования Республики Башкортостан.</w:t>
      </w:r>
    </w:p>
    <w:p w:rsidR="00BF515E" w:rsidRPr="004242F8" w:rsidRDefault="00BF515E" w:rsidP="004242F8">
      <w:pPr>
        <w:ind w:firstLine="709"/>
        <w:rPr>
          <w:rFonts w:cs="Arial"/>
        </w:rPr>
      </w:pPr>
      <w:r w:rsidRPr="004242F8">
        <w:rPr>
          <w:rFonts w:cs="Arial"/>
        </w:rPr>
        <w:t xml:space="preserve">2.Признать утратившим силу </w:t>
      </w:r>
      <w:hyperlink r:id="rId12" w:tgtFrame="Logical" w:history="1">
        <w:r w:rsidRPr="001821D0">
          <w:rPr>
            <w:rStyle w:val="a3"/>
            <w:rFonts w:cs="Arial"/>
          </w:rPr>
          <w:t>приказ</w:t>
        </w:r>
      </w:hyperlink>
      <w:r w:rsidRPr="004242F8">
        <w:rPr>
          <w:rFonts w:cs="Arial"/>
        </w:rPr>
        <w:t xml:space="preserve"> Управления по контролю и надзору в сфере образования Республики Башкортостан от 13 февраля 2012 года № 395 «Об утверждении Положения о денежном содержании и материальном стимулировании государственных гражданских служащих Республики Башкортостан в Управлении по контролю и надзору в сфере образования Республики Башкортостан».</w:t>
      </w:r>
    </w:p>
    <w:p w:rsidR="00BF515E" w:rsidRPr="004242F8" w:rsidRDefault="00BF515E" w:rsidP="004242F8">
      <w:pPr>
        <w:ind w:firstLine="709"/>
        <w:rPr>
          <w:rFonts w:cs="Arial"/>
        </w:rPr>
      </w:pPr>
      <w:r w:rsidRPr="004242F8">
        <w:rPr>
          <w:rFonts w:cs="Arial"/>
        </w:rPr>
        <w:t xml:space="preserve">3.Отделу юридической и кадровой службы Управления по контролю и надзору в сфере образования Республики Башкортостан в установленном законодательством порядке направить настоящий приказ на государственную регистрацию в Управление Республики Башкортостан по организации деятельности мировых судей и ведению регистров правовых актов. </w:t>
      </w:r>
    </w:p>
    <w:p w:rsidR="00BF515E" w:rsidRPr="004242F8" w:rsidRDefault="00BF515E" w:rsidP="004242F8">
      <w:pPr>
        <w:ind w:firstLine="709"/>
        <w:rPr>
          <w:rFonts w:cs="Arial"/>
        </w:rPr>
      </w:pPr>
      <w:r w:rsidRPr="004242F8">
        <w:rPr>
          <w:rFonts w:cs="Arial"/>
        </w:rPr>
        <w:t>4.Контроль за исполнением настоящего приказа оставляю за собой.</w:t>
      </w:r>
    </w:p>
    <w:p w:rsidR="00BF515E" w:rsidRPr="004242F8" w:rsidRDefault="00BF515E" w:rsidP="004242F8">
      <w:pPr>
        <w:ind w:firstLine="709"/>
        <w:rPr>
          <w:rFonts w:cs="Arial"/>
        </w:rPr>
      </w:pPr>
    </w:p>
    <w:p w:rsidR="00BF515E" w:rsidRPr="004242F8" w:rsidRDefault="00BF515E" w:rsidP="004242F8">
      <w:pPr>
        <w:ind w:firstLine="709"/>
        <w:rPr>
          <w:rFonts w:cs="Arial"/>
        </w:rPr>
      </w:pPr>
    </w:p>
    <w:p w:rsidR="00BF515E" w:rsidRPr="004242F8" w:rsidRDefault="00BF515E" w:rsidP="004242F8">
      <w:pPr>
        <w:ind w:firstLine="709"/>
        <w:rPr>
          <w:rFonts w:cs="Arial"/>
        </w:rPr>
      </w:pPr>
    </w:p>
    <w:tbl>
      <w:tblPr>
        <w:tblW w:w="0" w:type="auto"/>
        <w:jc w:val="center"/>
        <w:tblLook w:val="01E0" w:firstRow="1" w:lastRow="1" w:firstColumn="1" w:lastColumn="1" w:noHBand="0" w:noVBand="0"/>
      </w:tblPr>
      <w:tblGrid>
        <w:gridCol w:w="5210"/>
        <w:gridCol w:w="5211"/>
      </w:tblGrid>
      <w:tr w:rsidR="00BF515E" w:rsidTr="005E1785">
        <w:trPr>
          <w:jc w:val="center"/>
        </w:trPr>
        <w:tc>
          <w:tcPr>
            <w:tcW w:w="5210" w:type="dxa"/>
            <w:vAlign w:val="center"/>
          </w:tcPr>
          <w:p w:rsidR="00BF515E" w:rsidRPr="00491EAF" w:rsidRDefault="00BF515E" w:rsidP="00491EAF">
            <w:pPr>
              <w:ind w:firstLine="0"/>
              <w:rPr>
                <w:rFonts w:cs="Arial"/>
              </w:rPr>
            </w:pPr>
            <w:r w:rsidRPr="00491EAF">
              <w:rPr>
                <w:rFonts w:cs="Arial"/>
              </w:rPr>
              <w:t>Начальник</w:t>
            </w:r>
          </w:p>
        </w:tc>
        <w:tc>
          <w:tcPr>
            <w:tcW w:w="5211" w:type="dxa"/>
            <w:vAlign w:val="bottom"/>
          </w:tcPr>
          <w:p w:rsidR="00BF515E" w:rsidRPr="00491EAF" w:rsidRDefault="00BF515E" w:rsidP="00491EAF">
            <w:pPr>
              <w:ind w:firstLine="0"/>
              <w:jc w:val="right"/>
              <w:rPr>
                <w:rFonts w:cs="Arial"/>
              </w:rPr>
            </w:pPr>
            <w:r w:rsidRPr="00491EAF">
              <w:rPr>
                <w:rFonts w:cs="Arial"/>
              </w:rPr>
              <w:t>А.А.</w:t>
            </w:r>
            <w:r>
              <w:rPr>
                <w:rFonts w:cs="Arial"/>
              </w:rPr>
              <w:t xml:space="preserve"> </w:t>
            </w:r>
            <w:proofErr w:type="spellStart"/>
            <w:r w:rsidRPr="00491EAF">
              <w:rPr>
                <w:rFonts w:cs="Arial"/>
              </w:rPr>
              <w:t>Ганеева</w:t>
            </w:r>
            <w:proofErr w:type="spellEnd"/>
          </w:p>
        </w:tc>
      </w:tr>
    </w:tbl>
    <w:p w:rsidR="00BF515E" w:rsidRPr="004242F8" w:rsidRDefault="00BF515E" w:rsidP="004242F8">
      <w:pPr>
        <w:ind w:firstLine="709"/>
        <w:jc w:val="right"/>
        <w:rPr>
          <w:rFonts w:cs="Arial"/>
        </w:rPr>
      </w:pPr>
    </w:p>
    <w:p w:rsidR="00BF515E" w:rsidRPr="004242F8" w:rsidRDefault="00BF515E" w:rsidP="004242F8">
      <w:pPr>
        <w:ind w:firstLine="709"/>
        <w:jc w:val="right"/>
        <w:rPr>
          <w:rFonts w:cs="Arial"/>
        </w:rPr>
      </w:pPr>
    </w:p>
    <w:p w:rsidR="00BF515E" w:rsidRPr="004242F8" w:rsidRDefault="00BF515E" w:rsidP="004242F8">
      <w:pPr>
        <w:ind w:firstLine="709"/>
        <w:jc w:val="right"/>
        <w:rPr>
          <w:rFonts w:cs="Arial"/>
        </w:rPr>
      </w:pPr>
      <w:r>
        <w:rPr>
          <w:rFonts w:cs="Arial"/>
        </w:rPr>
        <w:t>Утверждено</w:t>
      </w:r>
    </w:p>
    <w:p w:rsidR="00BF515E" w:rsidRPr="004242F8" w:rsidRDefault="00BF515E" w:rsidP="004242F8">
      <w:pPr>
        <w:ind w:firstLine="709"/>
        <w:jc w:val="right"/>
        <w:rPr>
          <w:rFonts w:cs="Arial"/>
        </w:rPr>
      </w:pPr>
      <w:r>
        <w:rPr>
          <w:rFonts w:cs="Arial"/>
        </w:rPr>
        <w:t>приказом Управления по контролю</w:t>
      </w:r>
    </w:p>
    <w:p w:rsidR="00BF515E" w:rsidRPr="004242F8" w:rsidRDefault="00BF515E" w:rsidP="004242F8">
      <w:pPr>
        <w:ind w:firstLine="709"/>
        <w:jc w:val="right"/>
        <w:rPr>
          <w:rFonts w:cs="Arial"/>
        </w:rPr>
      </w:pPr>
      <w:r w:rsidRPr="004242F8">
        <w:rPr>
          <w:rFonts w:cs="Arial"/>
        </w:rPr>
        <w:t>и надзору в сфере обра</w:t>
      </w:r>
      <w:r>
        <w:rPr>
          <w:rFonts w:cs="Arial"/>
        </w:rPr>
        <w:t>зования Республики Башкортостан</w:t>
      </w:r>
    </w:p>
    <w:p w:rsidR="00BF515E" w:rsidRDefault="00BF515E" w:rsidP="004242F8">
      <w:pPr>
        <w:ind w:firstLine="709"/>
        <w:jc w:val="right"/>
        <w:rPr>
          <w:rFonts w:cs="Arial"/>
        </w:rPr>
      </w:pPr>
      <w:r w:rsidRPr="004242F8">
        <w:rPr>
          <w:rFonts w:cs="Arial"/>
        </w:rPr>
        <w:t>от 18 июня 2014 года № 1968</w:t>
      </w:r>
    </w:p>
    <w:p w:rsidR="00BF515E" w:rsidRPr="00630635" w:rsidRDefault="00BF515E" w:rsidP="004242F8">
      <w:pPr>
        <w:ind w:firstLine="709"/>
        <w:jc w:val="right"/>
      </w:pPr>
      <w:r w:rsidRPr="002E30C0">
        <w:t xml:space="preserve">{в редакции </w:t>
      </w:r>
      <w:hyperlink r:id="rId13" w:tgtFrame="Logical" w:history="1">
        <w:r w:rsidRPr="00E30E8D">
          <w:rPr>
            <w:rStyle w:val="a3"/>
          </w:rPr>
          <w:t>приказа</w:t>
        </w:r>
      </w:hyperlink>
      <w:r w:rsidRPr="002E30C0">
        <w:t xml:space="preserve"> </w:t>
      </w:r>
    </w:p>
    <w:p w:rsidR="00BF515E" w:rsidRPr="00630635" w:rsidRDefault="00BF515E" w:rsidP="004242F8">
      <w:pPr>
        <w:ind w:firstLine="709"/>
        <w:jc w:val="right"/>
      </w:pPr>
      <w:r>
        <w:t xml:space="preserve">Управления по контролю и надзору </w:t>
      </w:r>
    </w:p>
    <w:p w:rsidR="00BF515E" w:rsidRPr="00E30E8D" w:rsidRDefault="00BF515E" w:rsidP="004242F8">
      <w:pPr>
        <w:ind w:firstLine="709"/>
        <w:jc w:val="right"/>
      </w:pPr>
      <w:r>
        <w:t xml:space="preserve">в сфере образования </w:t>
      </w:r>
    </w:p>
    <w:p w:rsidR="00BF515E" w:rsidRPr="00E30E8D" w:rsidRDefault="00BF515E" w:rsidP="004242F8">
      <w:pPr>
        <w:ind w:firstLine="709"/>
        <w:jc w:val="right"/>
      </w:pPr>
      <w:r>
        <w:t xml:space="preserve">Республики Башкортостан </w:t>
      </w:r>
    </w:p>
    <w:p w:rsidR="00BF515E" w:rsidRPr="0074757E" w:rsidRDefault="00BF515E" w:rsidP="004242F8">
      <w:pPr>
        <w:ind w:firstLine="709"/>
        <w:jc w:val="right"/>
        <w:rPr>
          <w:rFonts w:cs="Arial"/>
        </w:rPr>
      </w:pPr>
      <w:r>
        <w:t>от 14.12.2015 г. № 5049</w:t>
      </w:r>
      <w:r w:rsidRPr="0074757E">
        <w:t>}</w:t>
      </w:r>
    </w:p>
    <w:p w:rsidR="00BF515E" w:rsidRPr="004242F8" w:rsidRDefault="00BF515E" w:rsidP="004242F8">
      <w:pPr>
        <w:ind w:firstLine="709"/>
        <w:jc w:val="right"/>
        <w:rPr>
          <w:rFonts w:cs="Arial"/>
        </w:rPr>
      </w:pPr>
    </w:p>
    <w:p w:rsidR="00BF515E" w:rsidRPr="004242F8" w:rsidRDefault="00BF515E" w:rsidP="004242F8">
      <w:pPr>
        <w:ind w:firstLine="0"/>
        <w:jc w:val="center"/>
        <w:rPr>
          <w:rFonts w:cs="Arial"/>
          <w:b/>
          <w:bCs/>
          <w:sz w:val="28"/>
          <w:szCs w:val="26"/>
        </w:rPr>
      </w:pPr>
      <w:r w:rsidRPr="004242F8">
        <w:rPr>
          <w:rFonts w:cs="Arial"/>
          <w:b/>
          <w:bCs/>
          <w:sz w:val="28"/>
          <w:szCs w:val="26"/>
        </w:rPr>
        <w:t>Положение о денежном содержании и материальном стимулировании государственных гражданских служащих Республики Башкортостан, замещающих должности государственной гражданской службы Республики Башкортостан в Управлении по контролю и надзору в сфере образования Республики Башкортостан</w:t>
      </w:r>
    </w:p>
    <w:p w:rsidR="00BF515E" w:rsidRPr="004242F8" w:rsidRDefault="00BF515E" w:rsidP="004242F8">
      <w:pPr>
        <w:ind w:firstLine="0"/>
        <w:jc w:val="center"/>
        <w:rPr>
          <w:rFonts w:cs="Arial"/>
        </w:rPr>
      </w:pPr>
      <w:bookmarkStart w:id="0" w:name="Par47"/>
      <w:bookmarkEnd w:id="0"/>
    </w:p>
    <w:p w:rsidR="00BF515E" w:rsidRPr="004242F8" w:rsidRDefault="00BF515E" w:rsidP="004242F8">
      <w:pPr>
        <w:ind w:firstLine="0"/>
        <w:jc w:val="center"/>
        <w:rPr>
          <w:rFonts w:cs="Arial"/>
        </w:rPr>
      </w:pPr>
      <w:r w:rsidRPr="004242F8">
        <w:rPr>
          <w:rFonts w:cs="Arial"/>
        </w:rPr>
        <w:t>I. Общие положен</w:t>
      </w:r>
      <w:r>
        <w:rPr>
          <w:rFonts w:cs="Arial"/>
        </w:rPr>
        <w:t>и</w:t>
      </w:r>
      <w:r w:rsidRPr="004242F8">
        <w:rPr>
          <w:rFonts w:cs="Arial"/>
        </w:rPr>
        <w:t>я</w:t>
      </w:r>
    </w:p>
    <w:p w:rsidR="00BF515E" w:rsidRPr="004242F8" w:rsidRDefault="00BF515E" w:rsidP="004242F8">
      <w:pPr>
        <w:ind w:firstLine="0"/>
        <w:jc w:val="center"/>
        <w:rPr>
          <w:rFonts w:cs="Arial"/>
        </w:rPr>
      </w:pPr>
    </w:p>
    <w:p w:rsidR="00BF515E" w:rsidRPr="004242F8" w:rsidRDefault="00BF515E" w:rsidP="004242F8">
      <w:pPr>
        <w:ind w:firstLine="709"/>
        <w:rPr>
          <w:rFonts w:cs="Arial"/>
        </w:rPr>
      </w:pPr>
      <w:r w:rsidRPr="004242F8">
        <w:rPr>
          <w:rFonts w:cs="Arial"/>
        </w:rPr>
        <w:t xml:space="preserve">1.1. Настоящее Положение регулирует порядок денежного содержания и материального стимулирования государственных гражданских служащих Республики Башкортостан, замещающих должности государственной гражданской службы Республики Башкортостан (далее – гражданская служба) в </w:t>
      </w:r>
      <w:proofErr w:type="spellStart"/>
      <w:r w:rsidRPr="004242F8">
        <w:rPr>
          <w:rFonts w:cs="Arial"/>
        </w:rPr>
        <w:t>Управлениипо</w:t>
      </w:r>
      <w:proofErr w:type="spellEnd"/>
      <w:r w:rsidRPr="004242F8">
        <w:rPr>
          <w:rFonts w:cs="Arial"/>
        </w:rPr>
        <w:t xml:space="preserve"> контролю и надзору в сфере образования Республики Башкортостан (далее – </w:t>
      </w:r>
      <w:proofErr w:type="spellStart"/>
      <w:r w:rsidRPr="004242F8">
        <w:rPr>
          <w:rFonts w:cs="Arial"/>
        </w:rPr>
        <w:t>Обрнадзор</w:t>
      </w:r>
      <w:proofErr w:type="spellEnd"/>
      <w:r w:rsidRPr="004242F8">
        <w:rPr>
          <w:rFonts w:cs="Arial"/>
        </w:rPr>
        <w:t xml:space="preserve"> РБ).</w:t>
      </w:r>
    </w:p>
    <w:p w:rsidR="00BF515E" w:rsidRPr="004242F8" w:rsidRDefault="00BF515E" w:rsidP="004242F8">
      <w:pPr>
        <w:ind w:firstLine="709"/>
        <w:rPr>
          <w:rFonts w:cs="Arial"/>
        </w:rPr>
      </w:pPr>
      <w:r w:rsidRPr="004242F8">
        <w:rPr>
          <w:rFonts w:cs="Arial"/>
        </w:rPr>
        <w:t xml:space="preserve">1.2. Настоящее Положение разработано в соответствии с </w:t>
      </w:r>
      <w:hyperlink r:id="rId14" w:tgtFrame="Logical" w:history="1">
        <w:r w:rsidRPr="001821D0">
          <w:rPr>
            <w:rStyle w:val="a3"/>
            <w:rFonts w:cs="Arial"/>
          </w:rPr>
          <w:t>Федеральным законом</w:t>
        </w:r>
      </w:hyperlink>
      <w:r w:rsidRPr="004242F8">
        <w:rPr>
          <w:rFonts w:cs="Arial"/>
        </w:rPr>
        <w:t xml:space="preserve"> от 27 июля 2004 года № 79-ФЗ «О государственной гражданской службе Российской Федерации» (далее – Федеральный закон № 79-ФЗ), </w:t>
      </w:r>
      <w:hyperlink r:id="rId15" w:tgtFrame="Logical" w:history="1">
        <w:r w:rsidRPr="001821D0">
          <w:rPr>
            <w:rStyle w:val="a3"/>
            <w:rFonts w:cs="Arial"/>
          </w:rPr>
          <w:t>Законом</w:t>
        </w:r>
      </w:hyperlink>
      <w:r w:rsidRPr="004242F8">
        <w:rPr>
          <w:rFonts w:cs="Arial"/>
        </w:rPr>
        <w:t xml:space="preserve"> Республики Башкортостан от 18 июля 2005 года № 206-з «О государственной гражданской службе Республики Башкортостан» (далее – Закон РБ № 206-з), </w:t>
      </w:r>
      <w:r w:rsidRPr="001821D0">
        <w:rPr>
          <w:rFonts w:cs="Arial"/>
        </w:rPr>
        <w:t>Указом</w:t>
      </w:r>
      <w:r w:rsidRPr="004242F8">
        <w:rPr>
          <w:rFonts w:cs="Arial"/>
        </w:rPr>
        <w:t xml:space="preserve"> Президента Республики Башкортостан от 28 февраля 2007 года № УП-61 «О денежном содержании государственных гражданских служащих Республики Башкортостан» (далее – Указ № УП-61), </w:t>
      </w:r>
      <w:hyperlink r:id="rId16" w:tgtFrame="Logical" w:history="1">
        <w:r w:rsidRPr="001821D0">
          <w:rPr>
            <w:rStyle w:val="a3"/>
            <w:rFonts w:cs="Arial"/>
          </w:rPr>
          <w:t>Указом</w:t>
        </w:r>
      </w:hyperlink>
      <w:r w:rsidRPr="004242F8">
        <w:rPr>
          <w:rFonts w:cs="Arial"/>
        </w:rPr>
        <w:t xml:space="preserve"> Президента Республики Башкортостан от 25 апреля 2014 года № УП-107 «Об утверждении Положения о материальной помощи и иных выплатах руководителям ведомств Республики Башкортостан».</w:t>
      </w:r>
    </w:p>
    <w:p w:rsidR="00BF515E" w:rsidRPr="004242F8" w:rsidRDefault="00BF515E" w:rsidP="004242F8">
      <w:pPr>
        <w:ind w:firstLine="709"/>
        <w:rPr>
          <w:rFonts w:cs="Arial"/>
        </w:rPr>
      </w:pPr>
      <w:r w:rsidRPr="004242F8">
        <w:rPr>
          <w:rFonts w:cs="Arial"/>
        </w:rPr>
        <w:t xml:space="preserve">1.3. Материальное стимулирование государственных гражданских служащих Республики Башкортостан, замещающих должности гражданской службы в </w:t>
      </w:r>
      <w:proofErr w:type="spellStart"/>
      <w:r w:rsidRPr="004242F8">
        <w:rPr>
          <w:rFonts w:cs="Arial"/>
        </w:rPr>
        <w:t>Обрнадзоре</w:t>
      </w:r>
      <w:proofErr w:type="spellEnd"/>
      <w:r w:rsidRPr="004242F8">
        <w:rPr>
          <w:rFonts w:cs="Arial"/>
        </w:rPr>
        <w:t xml:space="preserve"> РБ (далее – гражданские служащие), осуществляется в целях усиления заинтересованности гражданских служащих в реализации возложенных на них задач, повышения исполнительной дисциплины, создания в коллективе высокой ответственности за порученное дело.</w:t>
      </w:r>
    </w:p>
    <w:p w:rsidR="00BF515E" w:rsidRPr="004242F8" w:rsidRDefault="00BF515E" w:rsidP="004242F8">
      <w:pPr>
        <w:ind w:firstLine="709"/>
        <w:rPr>
          <w:rFonts w:cs="Arial"/>
        </w:rPr>
      </w:pPr>
      <w:r w:rsidRPr="004242F8">
        <w:rPr>
          <w:rFonts w:cs="Arial"/>
        </w:rPr>
        <w:t>1.4. Денежное содержание гражданского служащего состоит из месячного оклада гражданского служащего в соответствии с замещаемой им должностью государственной гражданской службы Республики Башкортостан (далее – должностной оклад) и месячного оклада гражданского служащего в соответствии с присвоенным ему классным чином государственной гражданской службы Республики Башкортостан (далее – оклад за классный чин), которые составляют оклад месячного денежного содержания гражданского служащего (далее – оклад денежного содержания), а также из ежемесячных и иных дополнительных выплат (далее – дополнительные выплаты).</w:t>
      </w:r>
    </w:p>
    <w:p w:rsidR="00BF515E" w:rsidRPr="004242F8" w:rsidRDefault="00BF515E" w:rsidP="004242F8">
      <w:pPr>
        <w:ind w:firstLine="709"/>
        <w:rPr>
          <w:rFonts w:cs="Arial"/>
        </w:rPr>
      </w:pPr>
      <w:r w:rsidRPr="004242F8">
        <w:rPr>
          <w:rFonts w:cs="Arial"/>
        </w:rPr>
        <w:t>1.5. Классные чины гражданской службы присваиваются гражданским служащим в соответствии с замещаемой должностью гражданской службы в пределах группы должностей гражданской службы.</w:t>
      </w:r>
    </w:p>
    <w:p w:rsidR="00BF515E" w:rsidRPr="004242F8" w:rsidRDefault="00BF515E" w:rsidP="004242F8">
      <w:pPr>
        <w:ind w:firstLine="709"/>
        <w:rPr>
          <w:rFonts w:cs="Arial"/>
        </w:rPr>
      </w:pPr>
      <w:r w:rsidRPr="004242F8">
        <w:rPr>
          <w:rFonts w:cs="Arial"/>
        </w:rPr>
        <w:t xml:space="preserve">1.6. Оклады за классные чины устанавливаются со дня их присвоения гражданскому служащему на основании приказа начальника </w:t>
      </w:r>
      <w:proofErr w:type="spellStart"/>
      <w:r w:rsidRPr="004242F8">
        <w:rPr>
          <w:rFonts w:cs="Arial"/>
        </w:rPr>
        <w:t>Обрнадзора</w:t>
      </w:r>
      <w:proofErr w:type="spellEnd"/>
      <w:r w:rsidRPr="004242F8">
        <w:rPr>
          <w:rFonts w:cs="Arial"/>
        </w:rPr>
        <w:t xml:space="preserve"> РБ о присвоении гражданскому служащему классного чина гражданской службы.</w:t>
      </w:r>
    </w:p>
    <w:p w:rsidR="00BF515E" w:rsidRPr="004242F8" w:rsidRDefault="00BF515E" w:rsidP="004242F8">
      <w:pPr>
        <w:ind w:firstLine="709"/>
        <w:rPr>
          <w:rFonts w:cs="Arial"/>
        </w:rPr>
      </w:pPr>
      <w:r w:rsidRPr="004242F8">
        <w:rPr>
          <w:rFonts w:cs="Arial"/>
        </w:rPr>
        <w:t>1.7. К дополнительным выплатам относятся:</w:t>
      </w:r>
    </w:p>
    <w:p w:rsidR="00BF515E" w:rsidRPr="004242F8" w:rsidRDefault="00BF515E" w:rsidP="004242F8">
      <w:pPr>
        <w:ind w:firstLine="709"/>
        <w:rPr>
          <w:rFonts w:cs="Arial"/>
        </w:rPr>
      </w:pPr>
      <w:r w:rsidRPr="004242F8">
        <w:rPr>
          <w:rFonts w:cs="Arial"/>
        </w:rPr>
        <w:t xml:space="preserve">1) ежемесячная надбавка к должностному окладу за выслугу лет на гражданской службе в размерах и порядке, установленных </w:t>
      </w:r>
      <w:hyperlink r:id="rId17" w:tgtFrame="Logical" w:history="1">
        <w:r w:rsidRPr="001821D0">
          <w:rPr>
            <w:rStyle w:val="a3"/>
            <w:rFonts w:cs="Arial"/>
          </w:rPr>
          <w:t>Законом</w:t>
        </w:r>
      </w:hyperlink>
      <w:r w:rsidRPr="004242F8">
        <w:rPr>
          <w:rFonts w:cs="Arial"/>
        </w:rPr>
        <w:t xml:space="preserve"> РБ № 206-з;</w:t>
      </w:r>
    </w:p>
    <w:p w:rsidR="00BF515E" w:rsidRPr="004242F8" w:rsidRDefault="00BF515E" w:rsidP="004242F8">
      <w:pPr>
        <w:ind w:firstLine="709"/>
        <w:rPr>
          <w:rFonts w:cs="Arial"/>
        </w:rPr>
      </w:pPr>
      <w:r w:rsidRPr="004242F8">
        <w:rPr>
          <w:rFonts w:cs="Arial"/>
        </w:rPr>
        <w:t>2) ежемесячная надбавка к должностному окладу за особые условия гражданской службы;</w:t>
      </w:r>
    </w:p>
    <w:p w:rsidR="00BF515E" w:rsidRPr="004242F8" w:rsidRDefault="00BF515E" w:rsidP="004242F8">
      <w:pPr>
        <w:ind w:firstLine="709"/>
        <w:rPr>
          <w:rFonts w:cs="Arial"/>
        </w:rPr>
      </w:pPr>
      <w:r w:rsidRPr="004242F8">
        <w:rPr>
          <w:rFonts w:cs="Arial"/>
        </w:rPr>
        <w:t>3) премии за выполнение особо важных и сложных заданий;</w:t>
      </w:r>
    </w:p>
    <w:p w:rsidR="00BF515E" w:rsidRPr="004242F8" w:rsidRDefault="00BF515E" w:rsidP="004242F8">
      <w:pPr>
        <w:ind w:firstLine="709"/>
        <w:rPr>
          <w:rFonts w:cs="Arial"/>
        </w:rPr>
      </w:pPr>
      <w:r w:rsidRPr="004242F8">
        <w:rPr>
          <w:rFonts w:cs="Arial"/>
        </w:rPr>
        <w:t>4) ежемесячное денежное поощрение;</w:t>
      </w:r>
    </w:p>
    <w:p w:rsidR="00BF515E" w:rsidRPr="004242F8" w:rsidRDefault="00BF515E" w:rsidP="004242F8">
      <w:pPr>
        <w:ind w:firstLine="709"/>
        <w:rPr>
          <w:rFonts w:cs="Arial"/>
        </w:rPr>
      </w:pPr>
      <w:r w:rsidRPr="004242F8">
        <w:rPr>
          <w:rFonts w:cs="Arial"/>
        </w:rPr>
        <w:t>5) единовременная выплата при предоставлении ежегодного оплачиваемого отпуска и материальная помощь, выплачиваемые за счет средств фонда оплаты труда гражданских служащих;</w:t>
      </w:r>
    </w:p>
    <w:p w:rsidR="00BF515E" w:rsidRPr="004242F8" w:rsidRDefault="00BF515E" w:rsidP="004242F8">
      <w:pPr>
        <w:ind w:firstLine="709"/>
        <w:rPr>
          <w:rFonts w:cs="Arial"/>
        </w:rPr>
      </w:pPr>
      <w:r w:rsidRPr="004242F8">
        <w:rPr>
          <w:rFonts w:cs="Arial"/>
        </w:rPr>
        <w:t>6) ежемесячная процентная надбавка к должностному окладу за работу со сведениями, составляющими государственную тайну, в размерах и порядке, определяемых законодательством Российской Федерации;</w:t>
      </w:r>
    </w:p>
    <w:p w:rsidR="00BF515E" w:rsidRPr="004242F8" w:rsidRDefault="00BF515E" w:rsidP="004242F8">
      <w:pPr>
        <w:ind w:firstLine="709"/>
        <w:rPr>
          <w:rFonts w:cs="Arial"/>
        </w:rPr>
      </w:pPr>
      <w:r w:rsidRPr="004242F8">
        <w:rPr>
          <w:rFonts w:cs="Arial"/>
        </w:rPr>
        <w:t>7) иные выплаты и доплаты, предусмотренные законодательством.</w:t>
      </w:r>
    </w:p>
    <w:p w:rsidR="00BF515E" w:rsidRPr="004242F8" w:rsidRDefault="00BF515E" w:rsidP="004242F8">
      <w:pPr>
        <w:ind w:firstLine="709"/>
        <w:rPr>
          <w:rFonts w:cs="Arial"/>
        </w:rPr>
      </w:pPr>
      <w:r w:rsidRPr="004242F8">
        <w:rPr>
          <w:rFonts w:cs="Arial"/>
        </w:rPr>
        <w:t>1.8. На все составляющие денежного содержания гражданского служащего, в том числе на материальную помощь и единовременную выплату при предоставлении ежегодного оплачиваемого отпуска, начисляется районный коэффициент, установленный на территории Республики Башкортостан в размере 1,15.</w:t>
      </w:r>
    </w:p>
    <w:p w:rsidR="00BF515E" w:rsidRPr="004242F8" w:rsidRDefault="00BF515E" w:rsidP="004242F8">
      <w:pPr>
        <w:ind w:firstLine="709"/>
        <w:rPr>
          <w:rFonts w:cs="Arial"/>
        </w:rPr>
      </w:pPr>
      <w:r w:rsidRPr="004242F8">
        <w:rPr>
          <w:rFonts w:cs="Arial"/>
        </w:rPr>
        <w:t xml:space="preserve">1.9. На период профессиональной подготовки, переподготовки, повышения квалификации, нахождения в служебной командировке, урегулирования конфликта интересов при отстранении от замещаемой должности гражданской службы (недопущении к исполнению должностных обязанностей), проведения служебной проверки гражданскому служащему сохраняется денежное содержание за весь соответствующий период как за фактически отработанное время. Сохраняемое денежное содержание при этом состоит из оклада денежного содержания и дополнительных выплат, предусмотренных пунктом 1.7 настоящего Положения. </w:t>
      </w:r>
    </w:p>
    <w:p w:rsidR="00BF515E" w:rsidRPr="004242F8" w:rsidRDefault="00BF515E" w:rsidP="004242F8">
      <w:pPr>
        <w:ind w:firstLine="0"/>
        <w:jc w:val="center"/>
        <w:rPr>
          <w:rFonts w:cs="Arial"/>
        </w:rPr>
      </w:pPr>
    </w:p>
    <w:p w:rsidR="00BF515E" w:rsidRPr="004242F8" w:rsidRDefault="00BF515E" w:rsidP="004242F8">
      <w:pPr>
        <w:ind w:firstLine="0"/>
        <w:jc w:val="center"/>
        <w:rPr>
          <w:rFonts w:cs="Arial"/>
        </w:rPr>
      </w:pPr>
      <w:bookmarkStart w:id="1" w:name="Par66"/>
      <w:bookmarkEnd w:id="1"/>
      <w:r w:rsidRPr="004242F8">
        <w:rPr>
          <w:rFonts w:cs="Arial"/>
        </w:rPr>
        <w:t>II. Порядок выплаты надбавки за выслугу лет</w:t>
      </w:r>
    </w:p>
    <w:p w:rsidR="00BF515E" w:rsidRPr="004242F8" w:rsidRDefault="00BF515E" w:rsidP="004242F8">
      <w:pPr>
        <w:ind w:firstLine="0"/>
        <w:jc w:val="center"/>
        <w:rPr>
          <w:rFonts w:cs="Arial"/>
        </w:rPr>
      </w:pPr>
    </w:p>
    <w:p w:rsidR="00BF515E" w:rsidRPr="004242F8" w:rsidRDefault="00BF515E" w:rsidP="004242F8">
      <w:pPr>
        <w:ind w:firstLine="709"/>
        <w:rPr>
          <w:rFonts w:cs="Arial"/>
        </w:rPr>
      </w:pPr>
      <w:r w:rsidRPr="004242F8">
        <w:rPr>
          <w:rFonts w:cs="Arial"/>
        </w:rPr>
        <w:t xml:space="preserve">2.1. Ежемесячная надбавка к должностному окладу за выслугу лет на гражданской службе гражданским служащим исчисляется со дня достижения ими стажа (выслуги лет), дающего право на ее получение одновременно с выплатой денежного содержания. Периоды гражданской службы (стаж работы) для назначения надбавки за выслугу лет определяются комиссией </w:t>
      </w:r>
      <w:proofErr w:type="spellStart"/>
      <w:r w:rsidRPr="004242F8">
        <w:rPr>
          <w:rFonts w:cs="Arial"/>
        </w:rPr>
        <w:t>Обрнадзора</w:t>
      </w:r>
      <w:proofErr w:type="spellEnd"/>
      <w:r w:rsidRPr="004242F8">
        <w:rPr>
          <w:rFonts w:cs="Arial"/>
        </w:rPr>
        <w:t xml:space="preserve"> РБ по установлению стажа гражданской службы.</w:t>
      </w:r>
    </w:p>
    <w:p w:rsidR="00BF515E" w:rsidRPr="004242F8" w:rsidRDefault="00BF515E" w:rsidP="004242F8">
      <w:pPr>
        <w:ind w:firstLine="709"/>
        <w:rPr>
          <w:rFonts w:cs="Arial"/>
        </w:rPr>
      </w:pPr>
      <w:r w:rsidRPr="004242F8">
        <w:rPr>
          <w:rFonts w:cs="Arial"/>
        </w:rPr>
        <w:t xml:space="preserve">Ежемесячная надбавка к должностному окладу за выслугу лет на гражданской службе исчисляется в процентах от должностного оклада. Выплата производится на основании приказа начальника </w:t>
      </w:r>
      <w:proofErr w:type="spellStart"/>
      <w:r w:rsidRPr="004242F8">
        <w:rPr>
          <w:rFonts w:cs="Arial"/>
        </w:rPr>
        <w:t>Обрнадзора</w:t>
      </w:r>
      <w:proofErr w:type="spellEnd"/>
      <w:r w:rsidRPr="004242F8">
        <w:rPr>
          <w:rFonts w:cs="Arial"/>
        </w:rPr>
        <w:t xml:space="preserve"> РБ.</w:t>
      </w:r>
    </w:p>
    <w:p w:rsidR="00BF515E" w:rsidRDefault="00BF515E" w:rsidP="004242F8">
      <w:pPr>
        <w:ind w:firstLine="709"/>
        <w:rPr>
          <w:rFonts w:cs="Arial"/>
        </w:rPr>
      </w:pPr>
      <w:r w:rsidRPr="004242F8">
        <w:rPr>
          <w:rFonts w:cs="Arial"/>
        </w:rPr>
        <w:t>Ежемесячная надбавка к должностному окладу за выслугу лет выплачивается в следующих размерах:</w:t>
      </w:r>
    </w:p>
    <w:p w:rsidR="00BF515E" w:rsidRPr="004242F8" w:rsidRDefault="00BF515E" w:rsidP="004242F8">
      <w:pPr>
        <w:ind w:firstLine="709"/>
        <w:rPr>
          <w:rFonts w:cs="Arial"/>
        </w:rPr>
      </w:pPr>
    </w:p>
    <w:tbl>
      <w:tblPr>
        <w:tblW w:w="0" w:type="auto"/>
        <w:jc w:val="center"/>
        <w:tblCellSpacing w:w="5" w:type="nil"/>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5" w:type="dxa"/>
          <w:right w:w="75" w:type="dxa"/>
        </w:tblCellMar>
        <w:tblLook w:val="0000" w:firstRow="0" w:lastRow="0" w:firstColumn="0" w:lastColumn="0" w:noHBand="0" w:noVBand="0"/>
      </w:tblPr>
      <w:tblGrid>
        <w:gridCol w:w="5387"/>
        <w:gridCol w:w="4819"/>
      </w:tblGrid>
      <w:tr w:rsidR="00BF515E" w:rsidRPr="004242F8" w:rsidTr="008041A9">
        <w:trPr>
          <w:tblCellSpacing w:w="5" w:type="nil"/>
          <w:jc w:val="center"/>
        </w:trPr>
        <w:tc>
          <w:tcPr>
            <w:tcW w:w="5387" w:type="dxa"/>
            <w:tcBorders>
              <w:top w:val="single" w:sz="8" w:space="0" w:color="auto"/>
            </w:tcBorders>
          </w:tcPr>
          <w:p w:rsidR="00BF515E" w:rsidRPr="004242F8" w:rsidRDefault="00BF515E" w:rsidP="008041A9">
            <w:pPr>
              <w:ind w:firstLine="0"/>
              <w:jc w:val="center"/>
              <w:rPr>
                <w:rFonts w:cs="Arial"/>
              </w:rPr>
            </w:pPr>
            <w:r w:rsidRPr="004242F8">
              <w:rPr>
                <w:rFonts w:cs="Arial"/>
              </w:rPr>
              <w:t>При стаже гражданской службы</w:t>
            </w:r>
          </w:p>
        </w:tc>
        <w:tc>
          <w:tcPr>
            <w:tcW w:w="4819" w:type="dxa"/>
            <w:tcBorders>
              <w:top w:val="single" w:sz="8" w:space="0" w:color="auto"/>
            </w:tcBorders>
          </w:tcPr>
          <w:p w:rsidR="00BF515E" w:rsidRPr="004242F8" w:rsidRDefault="00BF515E" w:rsidP="008041A9">
            <w:pPr>
              <w:ind w:firstLine="0"/>
              <w:jc w:val="center"/>
              <w:rPr>
                <w:rFonts w:cs="Arial"/>
              </w:rPr>
            </w:pPr>
            <w:r w:rsidRPr="004242F8">
              <w:rPr>
                <w:rFonts w:cs="Arial"/>
              </w:rPr>
              <w:t>в процентах</w:t>
            </w:r>
          </w:p>
        </w:tc>
      </w:tr>
      <w:tr w:rsidR="00BF515E" w:rsidRPr="004242F8" w:rsidTr="008041A9">
        <w:trPr>
          <w:tblCellSpacing w:w="5" w:type="nil"/>
          <w:jc w:val="center"/>
        </w:trPr>
        <w:tc>
          <w:tcPr>
            <w:tcW w:w="5387" w:type="dxa"/>
          </w:tcPr>
          <w:p w:rsidR="00BF515E" w:rsidRPr="004242F8" w:rsidRDefault="00BF515E" w:rsidP="008041A9">
            <w:pPr>
              <w:ind w:firstLine="0"/>
              <w:jc w:val="center"/>
              <w:rPr>
                <w:rFonts w:cs="Arial"/>
              </w:rPr>
            </w:pPr>
            <w:r w:rsidRPr="004242F8">
              <w:rPr>
                <w:rFonts w:cs="Arial"/>
              </w:rPr>
              <w:t xml:space="preserve">от 1 года до 5 лет </w:t>
            </w:r>
          </w:p>
        </w:tc>
        <w:tc>
          <w:tcPr>
            <w:tcW w:w="4819" w:type="dxa"/>
          </w:tcPr>
          <w:p w:rsidR="00BF515E" w:rsidRPr="004242F8" w:rsidRDefault="00BF515E" w:rsidP="008041A9">
            <w:pPr>
              <w:ind w:firstLine="0"/>
              <w:jc w:val="center"/>
              <w:rPr>
                <w:rFonts w:cs="Arial"/>
              </w:rPr>
            </w:pPr>
            <w:r w:rsidRPr="004242F8">
              <w:rPr>
                <w:rFonts w:cs="Arial"/>
              </w:rPr>
              <w:t>10</w:t>
            </w:r>
          </w:p>
        </w:tc>
      </w:tr>
      <w:tr w:rsidR="00BF515E" w:rsidRPr="004242F8" w:rsidTr="008041A9">
        <w:trPr>
          <w:tblCellSpacing w:w="5" w:type="nil"/>
          <w:jc w:val="center"/>
        </w:trPr>
        <w:tc>
          <w:tcPr>
            <w:tcW w:w="5387" w:type="dxa"/>
          </w:tcPr>
          <w:p w:rsidR="00BF515E" w:rsidRPr="004242F8" w:rsidRDefault="00BF515E" w:rsidP="008041A9">
            <w:pPr>
              <w:ind w:firstLine="0"/>
              <w:jc w:val="center"/>
              <w:rPr>
                <w:rFonts w:cs="Arial"/>
              </w:rPr>
            </w:pPr>
            <w:r w:rsidRPr="004242F8">
              <w:rPr>
                <w:rFonts w:cs="Arial"/>
              </w:rPr>
              <w:t xml:space="preserve">от 5 до 10 лет </w:t>
            </w:r>
          </w:p>
        </w:tc>
        <w:tc>
          <w:tcPr>
            <w:tcW w:w="4819" w:type="dxa"/>
          </w:tcPr>
          <w:p w:rsidR="00BF515E" w:rsidRPr="004242F8" w:rsidRDefault="00BF515E" w:rsidP="008041A9">
            <w:pPr>
              <w:ind w:firstLine="0"/>
              <w:jc w:val="center"/>
              <w:rPr>
                <w:rFonts w:cs="Arial"/>
              </w:rPr>
            </w:pPr>
            <w:r w:rsidRPr="004242F8">
              <w:rPr>
                <w:rFonts w:cs="Arial"/>
              </w:rPr>
              <w:t>15</w:t>
            </w:r>
          </w:p>
        </w:tc>
      </w:tr>
      <w:tr w:rsidR="00BF515E" w:rsidRPr="004242F8" w:rsidTr="008041A9">
        <w:trPr>
          <w:tblCellSpacing w:w="5" w:type="nil"/>
          <w:jc w:val="center"/>
        </w:trPr>
        <w:tc>
          <w:tcPr>
            <w:tcW w:w="5387" w:type="dxa"/>
          </w:tcPr>
          <w:p w:rsidR="00BF515E" w:rsidRPr="004242F8" w:rsidRDefault="00BF515E" w:rsidP="008041A9">
            <w:pPr>
              <w:ind w:firstLine="0"/>
              <w:jc w:val="center"/>
              <w:rPr>
                <w:rFonts w:cs="Arial"/>
              </w:rPr>
            </w:pPr>
            <w:r w:rsidRPr="004242F8">
              <w:rPr>
                <w:rFonts w:cs="Arial"/>
              </w:rPr>
              <w:t xml:space="preserve">от 10 до 15 лет </w:t>
            </w:r>
          </w:p>
        </w:tc>
        <w:tc>
          <w:tcPr>
            <w:tcW w:w="4819" w:type="dxa"/>
          </w:tcPr>
          <w:p w:rsidR="00BF515E" w:rsidRPr="004242F8" w:rsidRDefault="00BF515E" w:rsidP="008041A9">
            <w:pPr>
              <w:ind w:firstLine="0"/>
              <w:jc w:val="center"/>
              <w:rPr>
                <w:rFonts w:cs="Arial"/>
              </w:rPr>
            </w:pPr>
            <w:r w:rsidRPr="004242F8">
              <w:rPr>
                <w:rFonts w:cs="Arial"/>
              </w:rPr>
              <w:t>20</w:t>
            </w:r>
          </w:p>
        </w:tc>
      </w:tr>
      <w:tr w:rsidR="00BF515E" w:rsidRPr="004242F8" w:rsidTr="008041A9">
        <w:trPr>
          <w:tblCellSpacing w:w="5" w:type="nil"/>
          <w:jc w:val="center"/>
        </w:trPr>
        <w:tc>
          <w:tcPr>
            <w:tcW w:w="5387" w:type="dxa"/>
            <w:tcBorders>
              <w:bottom w:val="single" w:sz="8" w:space="0" w:color="auto"/>
            </w:tcBorders>
          </w:tcPr>
          <w:p w:rsidR="00BF515E" w:rsidRPr="004242F8" w:rsidRDefault="00BF515E" w:rsidP="008041A9">
            <w:pPr>
              <w:ind w:firstLine="0"/>
              <w:jc w:val="center"/>
              <w:rPr>
                <w:rFonts w:cs="Arial"/>
              </w:rPr>
            </w:pPr>
            <w:r w:rsidRPr="004242F8">
              <w:rPr>
                <w:rFonts w:cs="Arial"/>
              </w:rPr>
              <w:t xml:space="preserve">свыше 15 лет </w:t>
            </w:r>
          </w:p>
        </w:tc>
        <w:tc>
          <w:tcPr>
            <w:tcW w:w="4819" w:type="dxa"/>
            <w:tcBorders>
              <w:bottom w:val="single" w:sz="8" w:space="0" w:color="auto"/>
            </w:tcBorders>
          </w:tcPr>
          <w:p w:rsidR="00BF515E" w:rsidRPr="004242F8" w:rsidRDefault="00BF515E" w:rsidP="008041A9">
            <w:pPr>
              <w:ind w:firstLine="0"/>
              <w:jc w:val="center"/>
              <w:rPr>
                <w:rFonts w:cs="Arial"/>
              </w:rPr>
            </w:pPr>
            <w:r w:rsidRPr="004242F8">
              <w:rPr>
                <w:rFonts w:cs="Arial"/>
              </w:rPr>
              <w:t>30</w:t>
            </w:r>
          </w:p>
        </w:tc>
      </w:tr>
    </w:tbl>
    <w:p w:rsidR="00BF515E" w:rsidRDefault="00BF515E" w:rsidP="004242F8">
      <w:pPr>
        <w:ind w:firstLine="709"/>
        <w:rPr>
          <w:rFonts w:cs="Arial"/>
        </w:rPr>
      </w:pPr>
    </w:p>
    <w:p w:rsidR="00BF515E" w:rsidRPr="004242F8" w:rsidRDefault="00BF515E" w:rsidP="004242F8">
      <w:pPr>
        <w:ind w:firstLine="709"/>
        <w:rPr>
          <w:rFonts w:cs="Arial"/>
        </w:rPr>
      </w:pPr>
      <w:r w:rsidRPr="004242F8">
        <w:rPr>
          <w:rFonts w:cs="Arial"/>
        </w:rPr>
        <w:t xml:space="preserve">2.2. За гражданским служащим после введения денежного содержания, предусмотренного </w:t>
      </w:r>
      <w:r w:rsidRPr="008041A9">
        <w:rPr>
          <w:rFonts w:cs="Arial"/>
        </w:rPr>
        <w:t>Указом</w:t>
      </w:r>
      <w:r w:rsidRPr="004242F8">
        <w:rPr>
          <w:rFonts w:cs="Arial"/>
        </w:rPr>
        <w:t xml:space="preserve"> № УП-61, сохраняется размер ежемесячной надбавки к должностному окладу за выслугу лет гражданской службы, установленный до вступления в силу </w:t>
      </w:r>
      <w:r w:rsidRPr="008041A9">
        <w:rPr>
          <w:rFonts w:cs="Arial"/>
        </w:rPr>
        <w:t>Указа</w:t>
      </w:r>
      <w:r w:rsidRPr="004242F8">
        <w:rPr>
          <w:rFonts w:cs="Arial"/>
        </w:rPr>
        <w:t xml:space="preserve"> № УП-61 (в том числе и при переводе в другой государственный орган Республики Башкортостан), если ее размер выше надбавки к должностному окладу за выслугу лет гражданской службы, установленной в соответствии с </w:t>
      </w:r>
      <w:r w:rsidRPr="008041A9">
        <w:rPr>
          <w:rFonts w:cs="Arial"/>
        </w:rPr>
        <w:t>Указом</w:t>
      </w:r>
      <w:r w:rsidRPr="004242F8">
        <w:rPr>
          <w:rFonts w:cs="Arial"/>
        </w:rPr>
        <w:t xml:space="preserve"> № УП-61.</w:t>
      </w:r>
    </w:p>
    <w:p w:rsidR="00BF515E" w:rsidRPr="004242F8" w:rsidRDefault="00BF515E" w:rsidP="004242F8">
      <w:pPr>
        <w:ind w:firstLine="0"/>
        <w:jc w:val="center"/>
        <w:rPr>
          <w:rFonts w:cs="Arial"/>
        </w:rPr>
      </w:pPr>
    </w:p>
    <w:p w:rsidR="00BF515E" w:rsidRPr="004242F8" w:rsidRDefault="00BF515E" w:rsidP="004242F8">
      <w:pPr>
        <w:ind w:firstLine="0"/>
        <w:jc w:val="center"/>
        <w:rPr>
          <w:rFonts w:cs="Arial"/>
        </w:rPr>
      </w:pPr>
      <w:bookmarkStart w:id="2" w:name="Par86"/>
      <w:bookmarkEnd w:id="2"/>
      <w:r w:rsidRPr="004242F8">
        <w:rPr>
          <w:rFonts w:cs="Arial"/>
        </w:rPr>
        <w:t>III. Порядок выплаты ежемесячной надбавки к должностному окладу за особые условия службы</w:t>
      </w:r>
    </w:p>
    <w:p w:rsidR="00BF515E" w:rsidRPr="004242F8" w:rsidRDefault="00BF515E" w:rsidP="004242F8">
      <w:pPr>
        <w:ind w:firstLine="0"/>
        <w:jc w:val="center"/>
        <w:rPr>
          <w:rFonts w:cs="Arial"/>
        </w:rPr>
      </w:pPr>
    </w:p>
    <w:p w:rsidR="00BF515E" w:rsidRPr="004242F8" w:rsidRDefault="00BF515E" w:rsidP="004242F8">
      <w:pPr>
        <w:ind w:firstLine="709"/>
        <w:rPr>
          <w:rFonts w:cs="Arial"/>
        </w:rPr>
      </w:pPr>
      <w:r w:rsidRPr="004242F8">
        <w:rPr>
          <w:rFonts w:cs="Arial"/>
        </w:rPr>
        <w:t>3.1. Ежемесячная надбавка за особые условия гражданской службы является составляющей денежного содержания гражданского служащего и подлежит обязательной выплате в целях повышения заинтересованности гражданских служащих в результате своей деятельности и качестве выполнения своих должностных обязанностей.</w:t>
      </w:r>
    </w:p>
    <w:p w:rsidR="00BF515E" w:rsidRPr="004242F8" w:rsidRDefault="00BF515E" w:rsidP="004242F8">
      <w:pPr>
        <w:ind w:firstLine="709"/>
        <w:rPr>
          <w:rFonts w:cs="Arial"/>
        </w:rPr>
      </w:pPr>
      <w:r w:rsidRPr="004242F8">
        <w:rPr>
          <w:rFonts w:cs="Arial"/>
        </w:rPr>
        <w:t>3.2. Основными критериями для установления конкретных размеров ежемесячной надбавки являются:</w:t>
      </w:r>
    </w:p>
    <w:p w:rsidR="00BF515E" w:rsidRPr="004242F8" w:rsidRDefault="00BF515E" w:rsidP="004242F8">
      <w:pPr>
        <w:ind w:firstLine="709"/>
        <w:rPr>
          <w:rFonts w:cs="Arial"/>
        </w:rPr>
      </w:pPr>
      <w:r w:rsidRPr="004242F8">
        <w:rPr>
          <w:rFonts w:cs="Arial"/>
        </w:rPr>
        <w:t>профессиональный уровень исполнения должностных обязанностей в соответствии с должностным регламентом;</w:t>
      </w:r>
    </w:p>
    <w:p w:rsidR="00BF515E" w:rsidRPr="004242F8" w:rsidRDefault="00BF515E" w:rsidP="004242F8">
      <w:pPr>
        <w:ind w:firstLine="709"/>
        <w:rPr>
          <w:rFonts w:cs="Arial"/>
        </w:rPr>
      </w:pPr>
      <w:r w:rsidRPr="004242F8">
        <w:rPr>
          <w:rFonts w:cs="Arial"/>
        </w:rPr>
        <w:t>сложность, срочность выполняемой работы, знание и применение в работе компьютерной и другой техники и др.;</w:t>
      </w:r>
    </w:p>
    <w:p w:rsidR="00BF515E" w:rsidRPr="004242F8" w:rsidRDefault="00BF515E" w:rsidP="004242F8">
      <w:pPr>
        <w:ind w:firstLine="709"/>
        <w:rPr>
          <w:rFonts w:cs="Arial"/>
        </w:rPr>
      </w:pPr>
      <w:r w:rsidRPr="004242F8">
        <w:rPr>
          <w:rFonts w:cs="Arial"/>
        </w:rPr>
        <w:t>опыт работы по специальности и занимаемой должности;</w:t>
      </w:r>
    </w:p>
    <w:p w:rsidR="00BF515E" w:rsidRPr="004242F8" w:rsidRDefault="00BF515E" w:rsidP="004242F8">
      <w:pPr>
        <w:ind w:firstLine="709"/>
        <w:rPr>
          <w:rFonts w:cs="Arial"/>
        </w:rPr>
      </w:pPr>
      <w:r w:rsidRPr="004242F8">
        <w:rPr>
          <w:rFonts w:cs="Arial"/>
        </w:rPr>
        <w:t>компетентность при выполнении наиболее важных, сложных и ответственных работ;</w:t>
      </w:r>
    </w:p>
    <w:p w:rsidR="00BF515E" w:rsidRPr="004242F8" w:rsidRDefault="00BF515E" w:rsidP="004242F8">
      <w:pPr>
        <w:ind w:firstLine="709"/>
        <w:rPr>
          <w:rFonts w:cs="Arial"/>
        </w:rPr>
      </w:pPr>
      <w:r w:rsidRPr="004242F8">
        <w:rPr>
          <w:rFonts w:cs="Arial"/>
        </w:rPr>
        <w:t>качественное выполнение работ высокой напряженности и интенсивности (большой объем, систематическое выполнение срочных и неотложных поручений, а также работ, требующих повышенного внимания и др.).</w:t>
      </w:r>
    </w:p>
    <w:p w:rsidR="00BF515E" w:rsidRDefault="00BF515E" w:rsidP="004242F8">
      <w:pPr>
        <w:ind w:firstLine="709"/>
        <w:rPr>
          <w:rFonts w:cs="Arial"/>
        </w:rPr>
      </w:pPr>
      <w:r w:rsidRPr="004242F8">
        <w:rPr>
          <w:rFonts w:cs="Arial"/>
        </w:rPr>
        <w:t xml:space="preserve">3.3. Конкретные размеры ежемесячной надбавки устанавливаются приказом начальника </w:t>
      </w:r>
      <w:proofErr w:type="spellStart"/>
      <w:r w:rsidRPr="004242F8">
        <w:rPr>
          <w:rFonts w:cs="Arial"/>
        </w:rPr>
        <w:t>Обрнадзора</w:t>
      </w:r>
      <w:proofErr w:type="spellEnd"/>
      <w:r w:rsidRPr="004242F8">
        <w:rPr>
          <w:rFonts w:cs="Arial"/>
        </w:rPr>
        <w:t xml:space="preserve"> РБ в процентах к должностному окладу при назначении, при перемещении на другую должность гражданской службы и в ходе исполнения должностных обязанностей. Указанная надбавка устанавливается в зависимости от характера должностных обязанностей, с обязательным учетом профессиональной подготовки, опыта работы по специальности и занимаемой должности гражданской службы в следующих размерах в пределах выделенного на эти цели фонда оплаты труда:</w:t>
      </w:r>
    </w:p>
    <w:p w:rsidR="00BF515E" w:rsidRPr="004242F8" w:rsidRDefault="00BF515E" w:rsidP="004242F8">
      <w:pPr>
        <w:ind w:firstLine="709"/>
        <w:rPr>
          <w:rFonts w:cs="Arial"/>
        </w:rPr>
      </w:pPr>
    </w:p>
    <w:tbl>
      <w:tblPr>
        <w:tblW w:w="0" w:type="auto"/>
        <w:jc w:val="center"/>
        <w:tblCellSpacing w:w="5" w:type="nil"/>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5" w:type="dxa"/>
          <w:right w:w="75" w:type="dxa"/>
        </w:tblCellMar>
        <w:tblLook w:val="0000" w:firstRow="0" w:lastRow="0" w:firstColumn="0" w:lastColumn="0" w:noHBand="0" w:noVBand="0"/>
      </w:tblPr>
      <w:tblGrid>
        <w:gridCol w:w="3402"/>
        <w:gridCol w:w="2127"/>
        <w:gridCol w:w="4677"/>
      </w:tblGrid>
      <w:tr w:rsidR="00BF515E" w:rsidRPr="004242F8" w:rsidTr="008041A9">
        <w:trPr>
          <w:trHeight w:val="400"/>
          <w:tblCellSpacing w:w="5" w:type="nil"/>
          <w:jc w:val="center"/>
        </w:trPr>
        <w:tc>
          <w:tcPr>
            <w:tcW w:w="3402" w:type="dxa"/>
            <w:tcBorders>
              <w:top w:val="single" w:sz="8" w:space="0" w:color="auto"/>
            </w:tcBorders>
            <w:vAlign w:val="center"/>
          </w:tcPr>
          <w:p w:rsidR="00BF515E" w:rsidRPr="004242F8" w:rsidRDefault="00BF515E" w:rsidP="008041A9">
            <w:pPr>
              <w:ind w:firstLine="0"/>
              <w:jc w:val="center"/>
              <w:rPr>
                <w:rFonts w:cs="Arial"/>
              </w:rPr>
            </w:pPr>
            <w:r w:rsidRPr="004242F8">
              <w:rPr>
                <w:rFonts w:cs="Arial"/>
              </w:rPr>
              <w:t>Категории должностей</w:t>
            </w:r>
          </w:p>
        </w:tc>
        <w:tc>
          <w:tcPr>
            <w:tcW w:w="2127" w:type="dxa"/>
            <w:tcBorders>
              <w:top w:val="single" w:sz="8" w:space="0" w:color="auto"/>
            </w:tcBorders>
            <w:vAlign w:val="center"/>
          </w:tcPr>
          <w:p w:rsidR="00BF515E" w:rsidRPr="004242F8" w:rsidRDefault="00BF515E" w:rsidP="008041A9">
            <w:pPr>
              <w:ind w:firstLine="0"/>
              <w:jc w:val="center"/>
              <w:rPr>
                <w:rFonts w:cs="Arial"/>
              </w:rPr>
            </w:pPr>
            <w:r w:rsidRPr="004242F8">
              <w:rPr>
                <w:rFonts w:cs="Arial"/>
              </w:rPr>
              <w:t>Группы</w:t>
            </w:r>
          </w:p>
          <w:p w:rsidR="00BF515E" w:rsidRPr="004242F8" w:rsidRDefault="00BF515E" w:rsidP="008041A9">
            <w:pPr>
              <w:ind w:firstLine="0"/>
              <w:jc w:val="center"/>
              <w:rPr>
                <w:rFonts w:cs="Arial"/>
              </w:rPr>
            </w:pPr>
            <w:r w:rsidRPr="004242F8">
              <w:rPr>
                <w:rFonts w:cs="Arial"/>
              </w:rPr>
              <w:t>должностей</w:t>
            </w:r>
          </w:p>
        </w:tc>
        <w:tc>
          <w:tcPr>
            <w:tcW w:w="4677" w:type="dxa"/>
            <w:tcBorders>
              <w:top w:val="single" w:sz="8" w:space="0" w:color="auto"/>
            </w:tcBorders>
            <w:vAlign w:val="center"/>
          </w:tcPr>
          <w:p w:rsidR="00BF515E" w:rsidRPr="004242F8" w:rsidRDefault="00BF515E" w:rsidP="008041A9">
            <w:pPr>
              <w:ind w:firstLine="0"/>
              <w:jc w:val="center"/>
              <w:rPr>
                <w:rFonts w:cs="Arial"/>
              </w:rPr>
            </w:pPr>
            <w:r w:rsidRPr="004242F8">
              <w:rPr>
                <w:rFonts w:cs="Arial"/>
              </w:rPr>
              <w:t>Размер надбавки</w:t>
            </w:r>
          </w:p>
        </w:tc>
      </w:tr>
      <w:tr w:rsidR="00BF515E" w:rsidRPr="004242F8" w:rsidTr="008041A9">
        <w:trPr>
          <w:trHeight w:val="315"/>
          <w:tblCellSpacing w:w="5" w:type="nil"/>
          <w:jc w:val="center"/>
        </w:trPr>
        <w:tc>
          <w:tcPr>
            <w:tcW w:w="3402" w:type="dxa"/>
            <w:vMerge w:val="restart"/>
            <w:vAlign w:val="center"/>
          </w:tcPr>
          <w:p w:rsidR="00BF515E" w:rsidRPr="004242F8" w:rsidRDefault="00BF515E" w:rsidP="008041A9">
            <w:pPr>
              <w:ind w:firstLine="0"/>
              <w:jc w:val="center"/>
              <w:rPr>
                <w:rFonts w:cs="Arial"/>
              </w:rPr>
            </w:pPr>
            <w:r w:rsidRPr="004242F8">
              <w:rPr>
                <w:rFonts w:cs="Arial"/>
              </w:rPr>
              <w:t>«руководители»</w:t>
            </w:r>
          </w:p>
        </w:tc>
        <w:tc>
          <w:tcPr>
            <w:tcW w:w="2127" w:type="dxa"/>
            <w:vAlign w:val="center"/>
          </w:tcPr>
          <w:p w:rsidR="00BF515E" w:rsidRPr="004242F8" w:rsidRDefault="00BF515E" w:rsidP="008041A9">
            <w:pPr>
              <w:ind w:firstLine="0"/>
              <w:jc w:val="center"/>
              <w:rPr>
                <w:rFonts w:cs="Arial"/>
              </w:rPr>
            </w:pPr>
            <w:r w:rsidRPr="004242F8">
              <w:rPr>
                <w:rFonts w:cs="Arial"/>
              </w:rPr>
              <w:t>главная</w:t>
            </w:r>
          </w:p>
        </w:tc>
        <w:tc>
          <w:tcPr>
            <w:tcW w:w="4677" w:type="dxa"/>
            <w:vAlign w:val="center"/>
          </w:tcPr>
          <w:p w:rsidR="00BF515E" w:rsidRPr="004242F8" w:rsidRDefault="00BF515E" w:rsidP="008041A9">
            <w:pPr>
              <w:ind w:firstLine="0"/>
              <w:jc w:val="center"/>
              <w:rPr>
                <w:rFonts w:cs="Arial"/>
              </w:rPr>
            </w:pPr>
            <w:r w:rsidRPr="004242F8">
              <w:rPr>
                <w:rFonts w:cs="Arial"/>
              </w:rPr>
              <w:t>150% должностного оклада</w:t>
            </w:r>
          </w:p>
        </w:tc>
      </w:tr>
      <w:tr w:rsidR="00BF515E" w:rsidRPr="004242F8" w:rsidTr="008041A9">
        <w:trPr>
          <w:tblCellSpacing w:w="5" w:type="nil"/>
          <w:jc w:val="center"/>
        </w:trPr>
        <w:tc>
          <w:tcPr>
            <w:tcW w:w="3402" w:type="dxa"/>
            <w:vMerge/>
            <w:vAlign w:val="center"/>
          </w:tcPr>
          <w:p w:rsidR="00BF515E" w:rsidRPr="004242F8" w:rsidRDefault="00BF515E" w:rsidP="008041A9">
            <w:pPr>
              <w:ind w:firstLine="0"/>
              <w:jc w:val="center"/>
              <w:rPr>
                <w:rFonts w:cs="Arial"/>
              </w:rPr>
            </w:pPr>
          </w:p>
        </w:tc>
        <w:tc>
          <w:tcPr>
            <w:tcW w:w="2127" w:type="dxa"/>
            <w:vAlign w:val="center"/>
          </w:tcPr>
          <w:p w:rsidR="00BF515E" w:rsidRPr="004242F8" w:rsidRDefault="00BF515E" w:rsidP="008041A9">
            <w:pPr>
              <w:ind w:firstLine="0"/>
              <w:jc w:val="center"/>
              <w:rPr>
                <w:rFonts w:cs="Arial"/>
              </w:rPr>
            </w:pPr>
            <w:r w:rsidRPr="004242F8">
              <w:rPr>
                <w:rFonts w:cs="Arial"/>
              </w:rPr>
              <w:t>ведущая</w:t>
            </w:r>
          </w:p>
        </w:tc>
        <w:tc>
          <w:tcPr>
            <w:tcW w:w="4677" w:type="dxa"/>
            <w:vAlign w:val="center"/>
          </w:tcPr>
          <w:p w:rsidR="00BF515E" w:rsidRPr="004242F8" w:rsidRDefault="00BF515E" w:rsidP="008041A9">
            <w:pPr>
              <w:ind w:firstLine="0"/>
              <w:jc w:val="center"/>
              <w:rPr>
                <w:rFonts w:cs="Arial"/>
              </w:rPr>
            </w:pPr>
            <w:r w:rsidRPr="004242F8">
              <w:rPr>
                <w:rFonts w:cs="Arial"/>
              </w:rPr>
              <w:t xml:space="preserve">от </w:t>
            </w:r>
            <w:r>
              <w:rPr>
                <w:rFonts w:cs="Arial"/>
              </w:rPr>
              <w:t>90 до 120% должностного оклада</w:t>
            </w:r>
          </w:p>
        </w:tc>
      </w:tr>
      <w:tr w:rsidR="00BF515E" w:rsidRPr="004242F8" w:rsidTr="008041A9">
        <w:trPr>
          <w:tblCellSpacing w:w="5" w:type="nil"/>
          <w:jc w:val="center"/>
        </w:trPr>
        <w:tc>
          <w:tcPr>
            <w:tcW w:w="3402" w:type="dxa"/>
            <w:vAlign w:val="center"/>
          </w:tcPr>
          <w:p w:rsidR="00BF515E" w:rsidRPr="004242F8" w:rsidRDefault="00BF515E" w:rsidP="008041A9">
            <w:pPr>
              <w:ind w:firstLine="0"/>
              <w:jc w:val="center"/>
              <w:rPr>
                <w:rFonts w:cs="Arial"/>
              </w:rPr>
            </w:pPr>
            <w:r w:rsidRPr="004242F8">
              <w:rPr>
                <w:rFonts w:cs="Arial"/>
              </w:rPr>
              <w:t>«помощники (советники)»</w:t>
            </w:r>
          </w:p>
        </w:tc>
        <w:tc>
          <w:tcPr>
            <w:tcW w:w="2127" w:type="dxa"/>
            <w:vAlign w:val="center"/>
          </w:tcPr>
          <w:p w:rsidR="00BF515E" w:rsidRPr="004242F8" w:rsidRDefault="00BF515E" w:rsidP="008041A9">
            <w:pPr>
              <w:ind w:firstLine="0"/>
              <w:jc w:val="center"/>
              <w:rPr>
                <w:rFonts w:cs="Arial"/>
              </w:rPr>
            </w:pPr>
            <w:r w:rsidRPr="004242F8">
              <w:rPr>
                <w:rFonts w:cs="Arial"/>
              </w:rPr>
              <w:t>ведущая</w:t>
            </w:r>
          </w:p>
        </w:tc>
        <w:tc>
          <w:tcPr>
            <w:tcW w:w="4677" w:type="dxa"/>
            <w:vAlign w:val="center"/>
          </w:tcPr>
          <w:p w:rsidR="00BF515E" w:rsidRPr="004242F8" w:rsidRDefault="00BF515E" w:rsidP="008041A9">
            <w:pPr>
              <w:ind w:firstLine="0"/>
              <w:jc w:val="center"/>
              <w:rPr>
                <w:rFonts w:cs="Arial"/>
              </w:rPr>
            </w:pPr>
            <w:r w:rsidRPr="004242F8">
              <w:rPr>
                <w:rFonts w:cs="Arial"/>
              </w:rPr>
              <w:t>от 90 до 120% должностного оклада</w:t>
            </w:r>
          </w:p>
        </w:tc>
      </w:tr>
      <w:tr w:rsidR="00BF515E" w:rsidRPr="004242F8" w:rsidTr="008041A9">
        <w:trPr>
          <w:tblCellSpacing w:w="5" w:type="nil"/>
          <w:jc w:val="center"/>
        </w:trPr>
        <w:tc>
          <w:tcPr>
            <w:tcW w:w="3402" w:type="dxa"/>
            <w:tcBorders>
              <w:left w:val="single" w:sz="6" w:space="0" w:color="auto"/>
              <w:right w:val="nil"/>
            </w:tcBorders>
            <w:vAlign w:val="center"/>
          </w:tcPr>
          <w:p w:rsidR="00BF515E" w:rsidRPr="004242F8" w:rsidRDefault="00BF515E" w:rsidP="008041A9">
            <w:pPr>
              <w:ind w:firstLine="0"/>
              <w:jc w:val="center"/>
              <w:rPr>
                <w:rFonts w:cs="Arial"/>
              </w:rPr>
            </w:pPr>
            <w:r w:rsidRPr="004242F8">
              <w:rPr>
                <w:rFonts w:cs="Arial"/>
              </w:rPr>
              <w:t>«специалисты»</w:t>
            </w:r>
          </w:p>
        </w:tc>
        <w:tc>
          <w:tcPr>
            <w:tcW w:w="2127" w:type="dxa"/>
            <w:tcBorders>
              <w:left w:val="nil"/>
              <w:right w:val="nil"/>
            </w:tcBorders>
            <w:vAlign w:val="center"/>
          </w:tcPr>
          <w:p w:rsidR="00BF515E" w:rsidRPr="004242F8" w:rsidRDefault="00BF515E" w:rsidP="008041A9">
            <w:pPr>
              <w:ind w:firstLine="0"/>
              <w:jc w:val="center"/>
              <w:rPr>
                <w:rFonts w:cs="Arial"/>
              </w:rPr>
            </w:pPr>
            <w:r w:rsidRPr="004242F8">
              <w:rPr>
                <w:rFonts w:cs="Arial"/>
              </w:rPr>
              <w:t>старшая</w:t>
            </w:r>
          </w:p>
        </w:tc>
        <w:tc>
          <w:tcPr>
            <w:tcW w:w="4677" w:type="dxa"/>
            <w:tcBorders>
              <w:left w:val="nil"/>
              <w:right w:val="single" w:sz="6" w:space="0" w:color="auto"/>
            </w:tcBorders>
            <w:vAlign w:val="center"/>
          </w:tcPr>
          <w:p w:rsidR="00BF515E" w:rsidRPr="004242F8" w:rsidRDefault="00BF515E" w:rsidP="008041A9">
            <w:pPr>
              <w:ind w:firstLine="0"/>
              <w:jc w:val="center"/>
              <w:rPr>
                <w:rFonts w:cs="Arial"/>
              </w:rPr>
            </w:pPr>
            <w:r w:rsidRPr="004242F8">
              <w:rPr>
                <w:rFonts w:cs="Arial"/>
              </w:rPr>
              <w:t xml:space="preserve">от </w:t>
            </w:r>
            <w:r>
              <w:rPr>
                <w:rFonts w:cs="Arial"/>
              </w:rPr>
              <w:t>60 до 90% должностного оклада</w:t>
            </w:r>
          </w:p>
        </w:tc>
      </w:tr>
      <w:tr w:rsidR="00BF515E" w:rsidRPr="004242F8" w:rsidTr="008041A9">
        <w:trPr>
          <w:trHeight w:val="400"/>
          <w:tblCellSpacing w:w="5" w:type="nil"/>
          <w:jc w:val="center"/>
        </w:trPr>
        <w:tc>
          <w:tcPr>
            <w:tcW w:w="3402" w:type="dxa"/>
            <w:tcBorders>
              <w:bottom w:val="single" w:sz="8" w:space="0" w:color="auto"/>
            </w:tcBorders>
            <w:vAlign w:val="center"/>
          </w:tcPr>
          <w:p w:rsidR="00BF515E" w:rsidRPr="004242F8" w:rsidRDefault="00BF515E" w:rsidP="008041A9">
            <w:pPr>
              <w:ind w:firstLine="0"/>
              <w:jc w:val="center"/>
              <w:rPr>
                <w:rFonts w:cs="Arial"/>
              </w:rPr>
            </w:pPr>
            <w:r w:rsidRPr="004242F8">
              <w:rPr>
                <w:rFonts w:cs="Arial"/>
              </w:rPr>
              <w:t>«обеспечивающие</w:t>
            </w:r>
          </w:p>
          <w:p w:rsidR="00BF515E" w:rsidRPr="004242F8" w:rsidRDefault="00BF515E" w:rsidP="008041A9">
            <w:pPr>
              <w:ind w:firstLine="0"/>
              <w:jc w:val="center"/>
              <w:rPr>
                <w:rFonts w:cs="Arial"/>
              </w:rPr>
            </w:pPr>
            <w:r w:rsidRPr="004242F8">
              <w:rPr>
                <w:rFonts w:cs="Arial"/>
              </w:rPr>
              <w:t>специалисты»</w:t>
            </w:r>
          </w:p>
        </w:tc>
        <w:tc>
          <w:tcPr>
            <w:tcW w:w="2127" w:type="dxa"/>
            <w:tcBorders>
              <w:bottom w:val="single" w:sz="8" w:space="0" w:color="auto"/>
            </w:tcBorders>
            <w:vAlign w:val="center"/>
          </w:tcPr>
          <w:p w:rsidR="00BF515E" w:rsidRPr="004242F8" w:rsidRDefault="00BF515E" w:rsidP="008041A9">
            <w:pPr>
              <w:ind w:firstLine="0"/>
              <w:jc w:val="center"/>
              <w:rPr>
                <w:rFonts w:cs="Arial"/>
              </w:rPr>
            </w:pPr>
            <w:r w:rsidRPr="004242F8">
              <w:rPr>
                <w:rFonts w:cs="Arial"/>
              </w:rPr>
              <w:t>все группы</w:t>
            </w:r>
          </w:p>
        </w:tc>
        <w:tc>
          <w:tcPr>
            <w:tcW w:w="4677" w:type="dxa"/>
            <w:tcBorders>
              <w:bottom w:val="single" w:sz="8" w:space="0" w:color="auto"/>
            </w:tcBorders>
            <w:vAlign w:val="center"/>
          </w:tcPr>
          <w:p w:rsidR="00BF515E" w:rsidRPr="004242F8" w:rsidRDefault="00BF515E" w:rsidP="008041A9">
            <w:pPr>
              <w:ind w:firstLine="0"/>
              <w:jc w:val="center"/>
              <w:rPr>
                <w:rFonts w:cs="Arial"/>
              </w:rPr>
            </w:pPr>
            <w:r w:rsidRPr="004242F8">
              <w:rPr>
                <w:rFonts w:cs="Arial"/>
              </w:rPr>
              <w:t xml:space="preserve">от </w:t>
            </w:r>
            <w:r>
              <w:rPr>
                <w:rFonts w:cs="Arial"/>
              </w:rPr>
              <w:t>60 до 90% должностного оклада</w:t>
            </w:r>
          </w:p>
        </w:tc>
      </w:tr>
    </w:tbl>
    <w:p w:rsidR="00BF515E" w:rsidRDefault="00BF515E" w:rsidP="004242F8">
      <w:pPr>
        <w:ind w:firstLine="709"/>
        <w:rPr>
          <w:rFonts w:cs="Arial"/>
        </w:rPr>
      </w:pPr>
    </w:p>
    <w:p w:rsidR="00BF515E" w:rsidRPr="004242F8" w:rsidRDefault="00BF515E" w:rsidP="004242F8">
      <w:pPr>
        <w:ind w:firstLine="709"/>
        <w:rPr>
          <w:rFonts w:cs="Arial"/>
        </w:rPr>
      </w:pPr>
      <w:r w:rsidRPr="004242F8">
        <w:rPr>
          <w:rFonts w:cs="Arial"/>
        </w:rPr>
        <w:t xml:space="preserve">3.4. Конкретный размер надбавки указывается в процентах к должностному окладу в приказе о назначении, перемещении или в отдельном приказе. Отдельный приказ издается в отношении гражданских служащих </w:t>
      </w:r>
      <w:proofErr w:type="spellStart"/>
      <w:r w:rsidRPr="004242F8">
        <w:rPr>
          <w:rFonts w:cs="Arial"/>
        </w:rPr>
        <w:t>Обрнадзора</w:t>
      </w:r>
      <w:proofErr w:type="spellEnd"/>
      <w:r w:rsidRPr="004242F8">
        <w:rPr>
          <w:rFonts w:cs="Arial"/>
        </w:rPr>
        <w:t xml:space="preserve"> РБ по представлению начальника структурного подразделения.</w:t>
      </w:r>
    </w:p>
    <w:p w:rsidR="00BF515E" w:rsidRPr="004242F8" w:rsidRDefault="00BF515E" w:rsidP="004242F8">
      <w:pPr>
        <w:ind w:firstLine="709"/>
        <w:rPr>
          <w:rFonts w:cs="Arial"/>
        </w:rPr>
      </w:pPr>
      <w:r w:rsidRPr="004242F8">
        <w:rPr>
          <w:rFonts w:cs="Arial"/>
        </w:rPr>
        <w:t xml:space="preserve">3.5. За ненадлежащее исполнение служебных обязанностей может быть снижен ранее установленный размер ежемесячной надбавки, но не ниже установленного </w:t>
      </w:r>
      <w:r w:rsidRPr="008041A9">
        <w:rPr>
          <w:rFonts w:cs="Arial"/>
        </w:rPr>
        <w:t>пунктом 6</w:t>
      </w:r>
      <w:r w:rsidRPr="004242F8">
        <w:rPr>
          <w:rFonts w:cs="Arial"/>
        </w:rPr>
        <w:t xml:space="preserve"> Указа № УП-61 минимального размера.</w:t>
      </w:r>
    </w:p>
    <w:p w:rsidR="00BF515E" w:rsidRPr="004242F8" w:rsidRDefault="00BF515E" w:rsidP="004242F8">
      <w:pPr>
        <w:ind w:firstLine="709"/>
        <w:rPr>
          <w:rFonts w:cs="Arial"/>
        </w:rPr>
      </w:pPr>
      <w:r w:rsidRPr="004242F8">
        <w:rPr>
          <w:rFonts w:cs="Arial"/>
        </w:rPr>
        <w:t xml:space="preserve">Основанием для изменения размера гражданскому служащему надбавки является приказ начальника </w:t>
      </w:r>
      <w:proofErr w:type="spellStart"/>
      <w:r w:rsidRPr="004242F8">
        <w:rPr>
          <w:rFonts w:cs="Arial"/>
        </w:rPr>
        <w:t>Обрнадзора</w:t>
      </w:r>
      <w:proofErr w:type="spellEnd"/>
      <w:r w:rsidRPr="004242F8">
        <w:rPr>
          <w:rFonts w:cs="Arial"/>
        </w:rPr>
        <w:t xml:space="preserve"> РБ с указанием конкретных причин.</w:t>
      </w:r>
    </w:p>
    <w:p w:rsidR="00BF515E" w:rsidRPr="004242F8" w:rsidRDefault="00BF515E" w:rsidP="004242F8">
      <w:pPr>
        <w:ind w:firstLine="0"/>
        <w:jc w:val="center"/>
        <w:rPr>
          <w:rFonts w:cs="Arial"/>
        </w:rPr>
      </w:pPr>
    </w:p>
    <w:p w:rsidR="00BF515E" w:rsidRPr="004242F8" w:rsidRDefault="00BF515E" w:rsidP="004242F8">
      <w:pPr>
        <w:ind w:firstLine="0"/>
        <w:jc w:val="center"/>
        <w:rPr>
          <w:rFonts w:cs="Arial"/>
        </w:rPr>
      </w:pPr>
      <w:bookmarkStart w:id="3" w:name="Par121"/>
      <w:bookmarkStart w:id="4" w:name="Par127"/>
      <w:bookmarkEnd w:id="3"/>
      <w:bookmarkEnd w:id="4"/>
      <w:r w:rsidRPr="004242F8">
        <w:rPr>
          <w:rFonts w:cs="Arial"/>
        </w:rPr>
        <w:t>IV. Премия за выполнение особо важных и сложных заданий и по результатам работы</w:t>
      </w:r>
    </w:p>
    <w:p w:rsidR="00BF515E" w:rsidRPr="004242F8" w:rsidRDefault="00BF515E" w:rsidP="004242F8">
      <w:pPr>
        <w:ind w:firstLine="0"/>
        <w:jc w:val="center"/>
        <w:rPr>
          <w:rFonts w:cs="Arial"/>
        </w:rPr>
      </w:pPr>
    </w:p>
    <w:p w:rsidR="00BF515E" w:rsidRPr="004242F8" w:rsidRDefault="00BF515E" w:rsidP="004242F8">
      <w:pPr>
        <w:ind w:firstLine="709"/>
        <w:rPr>
          <w:rFonts w:cs="Arial"/>
        </w:rPr>
      </w:pPr>
      <w:r w:rsidRPr="004242F8">
        <w:rPr>
          <w:rFonts w:cs="Arial"/>
        </w:rPr>
        <w:t>4.1. Премирование за выполнение особо важных и сложных заданий гражданских служащих производится в целях усиления их материальной заинтересованности в повышении качества выполняемых задач, возложенных на них в соответствии с должностными регламентами, своевременном и добросовестном исполнении ими должностных обязанностей, повышения уровня ответственности за порученный участок работы.</w:t>
      </w:r>
    </w:p>
    <w:p w:rsidR="00BF515E" w:rsidRPr="004242F8" w:rsidRDefault="00BF515E" w:rsidP="004242F8">
      <w:pPr>
        <w:ind w:firstLine="709"/>
        <w:rPr>
          <w:rFonts w:cs="Arial"/>
        </w:rPr>
      </w:pPr>
      <w:r w:rsidRPr="004242F8">
        <w:rPr>
          <w:rFonts w:cs="Arial"/>
        </w:rPr>
        <w:t>4.2. Основными показателями для премирования являются:</w:t>
      </w:r>
    </w:p>
    <w:p w:rsidR="00BF515E" w:rsidRPr="004242F8" w:rsidRDefault="00BF515E" w:rsidP="004242F8">
      <w:pPr>
        <w:ind w:firstLine="709"/>
        <w:rPr>
          <w:rFonts w:cs="Arial"/>
        </w:rPr>
      </w:pPr>
      <w:r w:rsidRPr="004242F8">
        <w:rPr>
          <w:rFonts w:cs="Arial"/>
        </w:rPr>
        <w:t>а) своевременное и качественное выполнение особо важных и сложных заданий, эффективность достигнутых результатов;</w:t>
      </w:r>
    </w:p>
    <w:p w:rsidR="00BF515E" w:rsidRPr="004242F8" w:rsidRDefault="00BF515E" w:rsidP="004242F8">
      <w:pPr>
        <w:ind w:firstLine="709"/>
        <w:rPr>
          <w:rFonts w:cs="Arial"/>
        </w:rPr>
      </w:pPr>
      <w:r w:rsidRPr="004242F8">
        <w:rPr>
          <w:rFonts w:cs="Arial"/>
        </w:rPr>
        <w:t>б) добросовестное отношение к выполнению гражданским служащим возложенных на него служебных обязанностей, отсутствие дисциплинарных взысканий;</w:t>
      </w:r>
    </w:p>
    <w:p w:rsidR="00BF515E" w:rsidRPr="004242F8" w:rsidRDefault="00BF515E" w:rsidP="004242F8">
      <w:pPr>
        <w:ind w:firstLine="709"/>
        <w:rPr>
          <w:rFonts w:cs="Arial"/>
        </w:rPr>
      </w:pPr>
      <w:r w:rsidRPr="004242F8">
        <w:rPr>
          <w:rFonts w:cs="Arial"/>
        </w:rPr>
        <w:t>в) своевременность и качество выполняемой работы, поручений и заданий;</w:t>
      </w:r>
    </w:p>
    <w:p w:rsidR="00BF515E" w:rsidRPr="004242F8" w:rsidRDefault="00BF515E" w:rsidP="004242F8">
      <w:pPr>
        <w:ind w:firstLine="709"/>
        <w:rPr>
          <w:rFonts w:cs="Arial"/>
        </w:rPr>
      </w:pPr>
      <w:r w:rsidRPr="004242F8">
        <w:rPr>
          <w:rFonts w:cs="Arial"/>
        </w:rPr>
        <w:t xml:space="preserve">г) внедрение новых форм и методов в работе, благотворно отразившихся на результатах деятельности структурного подразделения </w:t>
      </w:r>
      <w:proofErr w:type="spellStart"/>
      <w:r w:rsidRPr="004242F8">
        <w:rPr>
          <w:rFonts w:cs="Arial"/>
        </w:rPr>
        <w:t>Обрнадзора</w:t>
      </w:r>
      <w:proofErr w:type="spellEnd"/>
      <w:r w:rsidRPr="004242F8">
        <w:rPr>
          <w:rFonts w:cs="Arial"/>
        </w:rPr>
        <w:t xml:space="preserve"> РБ или </w:t>
      </w:r>
      <w:proofErr w:type="spellStart"/>
      <w:r w:rsidRPr="004242F8">
        <w:rPr>
          <w:rFonts w:cs="Arial"/>
        </w:rPr>
        <w:t>Обрнадзора</w:t>
      </w:r>
      <w:proofErr w:type="spellEnd"/>
      <w:r w:rsidRPr="004242F8">
        <w:rPr>
          <w:rFonts w:cs="Arial"/>
        </w:rPr>
        <w:t xml:space="preserve"> РБ в целом.</w:t>
      </w:r>
    </w:p>
    <w:p w:rsidR="00BF515E" w:rsidRPr="004242F8" w:rsidRDefault="00BF515E" w:rsidP="004242F8">
      <w:pPr>
        <w:ind w:firstLine="709"/>
        <w:rPr>
          <w:rFonts w:cs="Arial"/>
        </w:rPr>
      </w:pPr>
      <w:r w:rsidRPr="004242F8">
        <w:rPr>
          <w:rFonts w:cs="Arial"/>
        </w:rPr>
        <w:t xml:space="preserve">4.3. Выплата премий гражданским служащим по результатам работы производится за соответствующий период при наличии экономии фонда оплаты труда. Расчетным периодом для исчисления премии по результатам работы является отработанное время, равное месяцу, кварталу, году или сроку, установленному для выполнения задания. Период нахождения в отпуске, в командировке учитывается при начислении премии. </w:t>
      </w:r>
    </w:p>
    <w:p w:rsidR="00BF515E" w:rsidRPr="004242F8" w:rsidRDefault="00BF515E" w:rsidP="004242F8">
      <w:pPr>
        <w:ind w:firstLine="709"/>
        <w:rPr>
          <w:rFonts w:cs="Arial"/>
        </w:rPr>
      </w:pPr>
      <w:r w:rsidRPr="004242F8">
        <w:rPr>
          <w:rFonts w:cs="Arial"/>
        </w:rPr>
        <w:t xml:space="preserve">4.4. Выплата премии производится на основании приказа начальника </w:t>
      </w:r>
      <w:proofErr w:type="spellStart"/>
      <w:r w:rsidRPr="004242F8">
        <w:rPr>
          <w:rFonts w:cs="Arial"/>
        </w:rPr>
        <w:t>Обрнадзора</w:t>
      </w:r>
      <w:proofErr w:type="spellEnd"/>
      <w:r w:rsidRPr="004242F8">
        <w:rPr>
          <w:rFonts w:cs="Arial"/>
        </w:rPr>
        <w:t xml:space="preserve"> РБ с учетом своевременного и успешного выполнения гражданским служащим заданий руководства и планов работы, а также выполнения задач особой важности и сложности, в том числе за активное участие в проведенных </w:t>
      </w:r>
      <w:proofErr w:type="spellStart"/>
      <w:r w:rsidRPr="004242F8">
        <w:rPr>
          <w:rFonts w:cs="Arial"/>
        </w:rPr>
        <w:t>Обрнадзором</w:t>
      </w:r>
      <w:proofErr w:type="spellEnd"/>
      <w:r w:rsidRPr="004242F8">
        <w:rPr>
          <w:rFonts w:cs="Arial"/>
        </w:rPr>
        <w:t xml:space="preserve"> РБ мероприятиях (организация и проведение заседаний коллегий </w:t>
      </w:r>
      <w:proofErr w:type="spellStart"/>
      <w:r w:rsidRPr="004242F8">
        <w:rPr>
          <w:rFonts w:cs="Arial"/>
        </w:rPr>
        <w:t>Обрнадзора</w:t>
      </w:r>
      <w:proofErr w:type="spellEnd"/>
      <w:r w:rsidRPr="004242F8">
        <w:rPr>
          <w:rFonts w:cs="Arial"/>
        </w:rPr>
        <w:t xml:space="preserve"> РБ, семинаров-совещаний, межведомственных совещаний), отсутствие нарушений трудовой дисциплины.</w:t>
      </w:r>
    </w:p>
    <w:p w:rsidR="00BF515E" w:rsidRPr="004242F8" w:rsidRDefault="00BF515E" w:rsidP="004242F8">
      <w:pPr>
        <w:ind w:firstLine="709"/>
        <w:rPr>
          <w:rFonts w:cs="Arial"/>
        </w:rPr>
      </w:pPr>
      <w:r w:rsidRPr="004242F8">
        <w:rPr>
          <w:rFonts w:cs="Arial"/>
        </w:rPr>
        <w:t xml:space="preserve">4.5. Размер премии за выполнение особо важных и сложных заданий устанавливается в пределах выделенного фонда оплаты труда и определяется в твердой сумме с учетом результатов деятельности гражданского служащего и максимальными размерами не ограничивается. </w:t>
      </w:r>
    </w:p>
    <w:p w:rsidR="00BF515E" w:rsidRDefault="00BF515E" w:rsidP="004242F8">
      <w:pPr>
        <w:ind w:firstLine="709"/>
        <w:rPr>
          <w:rFonts w:cs="Arial"/>
        </w:rPr>
      </w:pPr>
      <w:r w:rsidRPr="004242F8">
        <w:rPr>
          <w:rFonts w:cs="Arial"/>
        </w:rPr>
        <w:t>4.6. Премия устанавливается в зависимости от эффективности работы гражданского служащего. Уровень эффективности работы гражданского служащего устанавливается начальником структурного подразделения, в котором гражданский служащий замещает должность гражданской службы, в процентном выражении и размер определяется следующим образом:</w:t>
      </w:r>
    </w:p>
    <w:p w:rsidR="00BF515E" w:rsidRPr="004242F8" w:rsidRDefault="00BF515E" w:rsidP="004242F8">
      <w:pPr>
        <w:ind w:firstLine="709"/>
        <w:rPr>
          <w:rFonts w:cs="Arial"/>
        </w:rPr>
      </w:pPr>
    </w:p>
    <w:tbl>
      <w:tblPr>
        <w:tblW w:w="0" w:type="auto"/>
        <w:jc w:val="center"/>
        <w:tblCellSpacing w:w="5" w:type="nil"/>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5" w:type="dxa"/>
          <w:right w:w="75" w:type="dxa"/>
        </w:tblCellMar>
        <w:tblLook w:val="0000" w:firstRow="0" w:lastRow="0" w:firstColumn="0" w:lastColumn="0" w:noHBand="0" w:noVBand="0"/>
      </w:tblPr>
      <w:tblGrid>
        <w:gridCol w:w="4678"/>
        <w:gridCol w:w="5528"/>
      </w:tblGrid>
      <w:tr w:rsidR="00BF515E" w:rsidRPr="004242F8" w:rsidTr="008041A9">
        <w:trPr>
          <w:tblCellSpacing w:w="5" w:type="nil"/>
          <w:jc w:val="center"/>
        </w:trPr>
        <w:tc>
          <w:tcPr>
            <w:tcW w:w="4678" w:type="dxa"/>
            <w:tcBorders>
              <w:top w:val="single" w:sz="8" w:space="0" w:color="auto"/>
            </w:tcBorders>
            <w:vAlign w:val="center"/>
          </w:tcPr>
          <w:p w:rsidR="00BF515E" w:rsidRPr="004242F8" w:rsidRDefault="00BF515E" w:rsidP="008041A9">
            <w:pPr>
              <w:ind w:firstLine="0"/>
              <w:jc w:val="center"/>
              <w:rPr>
                <w:rFonts w:cs="Arial"/>
              </w:rPr>
            </w:pPr>
            <w:r w:rsidRPr="004242F8">
              <w:rPr>
                <w:rFonts w:cs="Arial"/>
              </w:rPr>
              <w:t>% эффективности работы</w:t>
            </w:r>
          </w:p>
        </w:tc>
        <w:tc>
          <w:tcPr>
            <w:tcW w:w="5528" w:type="dxa"/>
            <w:tcBorders>
              <w:top w:val="single" w:sz="8" w:space="0" w:color="auto"/>
            </w:tcBorders>
            <w:vAlign w:val="center"/>
          </w:tcPr>
          <w:p w:rsidR="00BF515E" w:rsidRPr="004242F8" w:rsidRDefault="00BF515E" w:rsidP="008041A9">
            <w:pPr>
              <w:ind w:firstLine="0"/>
              <w:jc w:val="center"/>
              <w:rPr>
                <w:rFonts w:cs="Arial"/>
              </w:rPr>
            </w:pPr>
            <w:r w:rsidRPr="004242F8">
              <w:rPr>
                <w:rFonts w:cs="Arial"/>
              </w:rPr>
              <w:t>Размер премии</w:t>
            </w:r>
          </w:p>
        </w:tc>
      </w:tr>
      <w:tr w:rsidR="00BF515E" w:rsidRPr="004242F8" w:rsidTr="008041A9">
        <w:trPr>
          <w:tblCellSpacing w:w="5" w:type="nil"/>
          <w:jc w:val="center"/>
        </w:trPr>
        <w:tc>
          <w:tcPr>
            <w:tcW w:w="4678" w:type="dxa"/>
            <w:vAlign w:val="center"/>
          </w:tcPr>
          <w:p w:rsidR="00BF515E" w:rsidRPr="004242F8" w:rsidRDefault="00BF515E" w:rsidP="008041A9">
            <w:pPr>
              <w:ind w:firstLine="0"/>
              <w:jc w:val="center"/>
              <w:rPr>
                <w:rFonts w:cs="Arial"/>
              </w:rPr>
            </w:pPr>
            <w:r w:rsidRPr="004242F8">
              <w:rPr>
                <w:rFonts w:cs="Arial"/>
              </w:rPr>
              <w:t>0 - 39%</w:t>
            </w:r>
          </w:p>
        </w:tc>
        <w:tc>
          <w:tcPr>
            <w:tcW w:w="5528" w:type="dxa"/>
            <w:vAlign w:val="center"/>
          </w:tcPr>
          <w:p w:rsidR="00BF515E" w:rsidRPr="004242F8" w:rsidRDefault="00BF515E" w:rsidP="008041A9">
            <w:pPr>
              <w:ind w:firstLine="0"/>
              <w:jc w:val="center"/>
              <w:rPr>
                <w:rFonts w:cs="Arial"/>
              </w:rPr>
            </w:pPr>
            <w:r w:rsidRPr="004242F8">
              <w:rPr>
                <w:rFonts w:cs="Arial"/>
              </w:rPr>
              <w:t>1/2 должностного оклада</w:t>
            </w:r>
          </w:p>
        </w:tc>
      </w:tr>
      <w:tr w:rsidR="00BF515E" w:rsidRPr="004242F8" w:rsidTr="008041A9">
        <w:trPr>
          <w:tblCellSpacing w:w="5" w:type="nil"/>
          <w:jc w:val="center"/>
        </w:trPr>
        <w:tc>
          <w:tcPr>
            <w:tcW w:w="4678" w:type="dxa"/>
            <w:vAlign w:val="center"/>
          </w:tcPr>
          <w:p w:rsidR="00BF515E" w:rsidRPr="004242F8" w:rsidRDefault="00BF515E" w:rsidP="008041A9">
            <w:pPr>
              <w:ind w:firstLine="0"/>
              <w:jc w:val="center"/>
              <w:rPr>
                <w:rFonts w:cs="Arial"/>
              </w:rPr>
            </w:pPr>
            <w:r w:rsidRPr="004242F8">
              <w:rPr>
                <w:rFonts w:cs="Arial"/>
              </w:rPr>
              <w:t>40 - 49</w:t>
            </w:r>
            <w:r>
              <w:rPr>
                <w:rFonts w:cs="Arial"/>
              </w:rPr>
              <w:t>%</w:t>
            </w:r>
          </w:p>
        </w:tc>
        <w:tc>
          <w:tcPr>
            <w:tcW w:w="5528" w:type="dxa"/>
            <w:vAlign w:val="center"/>
          </w:tcPr>
          <w:p w:rsidR="00BF515E" w:rsidRPr="004242F8" w:rsidRDefault="00BF515E" w:rsidP="008041A9">
            <w:pPr>
              <w:ind w:firstLine="0"/>
              <w:jc w:val="center"/>
              <w:rPr>
                <w:rFonts w:cs="Arial"/>
              </w:rPr>
            </w:pPr>
            <w:r w:rsidRPr="004242F8">
              <w:rPr>
                <w:rFonts w:cs="Arial"/>
              </w:rPr>
              <w:t>1 должностной оклад</w:t>
            </w:r>
          </w:p>
        </w:tc>
      </w:tr>
      <w:tr w:rsidR="00BF515E" w:rsidRPr="004242F8" w:rsidTr="008041A9">
        <w:trPr>
          <w:tblCellSpacing w:w="5" w:type="nil"/>
          <w:jc w:val="center"/>
        </w:trPr>
        <w:tc>
          <w:tcPr>
            <w:tcW w:w="4678" w:type="dxa"/>
            <w:vAlign w:val="center"/>
          </w:tcPr>
          <w:p w:rsidR="00BF515E" w:rsidRPr="004242F8" w:rsidRDefault="00BF515E" w:rsidP="008041A9">
            <w:pPr>
              <w:ind w:firstLine="0"/>
              <w:jc w:val="center"/>
              <w:rPr>
                <w:rFonts w:cs="Arial"/>
              </w:rPr>
            </w:pPr>
            <w:r w:rsidRPr="004242F8">
              <w:rPr>
                <w:rFonts w:cs="Arial"/>
              </w:rPr>
              <w:t>50 - 69%</w:t>
            </w:r>
          </w:p>
        </w:tc>
        <w:tc>
          <w:tcPr>
            <w:tcW w:w="5528" w:type="dxa"/>
            <w:vAlign w:val="center"/>
          </w:tcPr>
          <w:p w:rsidR="00BF515E" w:rsidRPr="004242F8" w:rsidRDefault="00BF515E" w:rsidP="008041A9">
            <w:pPr>
              <w:ind w:firstLine="0"/>
              <w:jc w:val="center"/>
              <w:rPr>
                <w:rFonts w:cs="Arial"/>
              </w:rPr>
            </w:pPr>
            <w:r w:rsidRPr="004242F8">
              <w:rPr>
                <w:rFonts w:cs="Arial"/>
              </w:rPr>
              <w:t>2 должностных оклада</w:t>
            </w:r>
          </w:p>
        </w:tc>
      </w:tr>
      <w:tr w:rsidR="00BF515E" w:rsidRPr="004242F8" w:rsidTr="008041A9">
        <w:trPr>
          <w:tblCellSpacing w:w="5" w:type="nil"/>
          <w:jc w:val="center"/>
        </w:trPr>
        <w:tc>
          <w:tcPr>
            <w:tcW w:w="4678" w:type="dxa"/>
            <w:vAlign w:val="center"/>
          </w:tcPr>
          <w:p w:rsidR="00BF515E" w:rsidRPr="004242F8" w:rsidRDefault="00BF515E" w:rsidP="008041A9">
            <w:pPr>
              <w:ind w:firstLine="0"/>
              <w:jc w:val="center"/>
              <w:rPr>
                <w:rFonts w:cs="Arial"/>
              </w:rPr>
            </w:pPr>
            <w:r w:rsidRPr="004242F8">
              <w:rPr>
                <w:rFonts w:cs="Arial"/>
              </w:rPr>
              <w:t>70 - 89%</w:t>
            </w:r>
          </w:p>
        </w:tc>
        <w:tc>
          <w:tcPr>
            <w:tcW w:w="5528" w:type="dxa"/>
            <w:vAlign w:val="center"/>
          </w:tcPr>
          <w:p w:rsidR="00BF515E" w:rsidRPr="004242F8" w:rsidRDefault="00BF515E" w:rsidP="008041A9">
            <w:pPr>
              <w:ind w:firstLine="0"/>
              <w:jc w:val="center"/>
              <w:rPr>
                <w:rFonts w:cs="Arial"/>
              </w:rPr>
            </w:pPr>
            <w:r w:rsidRPr="004242F8">
              <w:rPr>
                <w:rFonts w:cs="Arial"/>
              </w:rPr>
              <w:t>1/2 фонда оплаты труда гражданского служащего</w:t>
            </w:r>
          </w:p>
        </w:tc>
      </w:tr>
      <w:tr w:rsidR="00BF515E" w:rsidRPr="004242F8" w:rsidTr="008041A9">
        <w:trPr>
          <w:tblCellSpacing w:w="5" w:type="nil"/>
          <w:jc w:val="center"/>
        </w:trPr>
        <w:tc>
          <w:tcPr>
            <w:tcW w:w="4678" w:type="dxa"/>
            <w:tcBorders>
              <w:bottom w:val="single" w:sz="8" w:space="0" w:color="auto"/>
            </w:tcBorders>
            <w:vAlign w:val="center"/>
          </w:tcPr>
          <w:p w:rsidR="00BF515E" w:rsidRPr="004242F8" w:rsidRDefault="00BF515E" w:rsidP="008041A9">
            <w:pPr>
              <w:ind w:firstLine="0"/>
              <w:jc w:val="center"/>
              <w:rPr>
                <w:rFonts w:cs="Arial"/>
              </w:rPr>
            </w:pPr>
            <w:r w:rsidRPr="004242F8">
              <w:rPr>
                <w:rFonts w:cs="Arial"/>
              </w:rPr>
              <w:t>90 - 100%</w:t>
            </w:r>
          </w:p>
        </w:tc>
        <w:tc>
          <w:tcPr>
            <w:tcW w:w="5528" w:type="dxa"/>
            <w:tcBorders>
              <w:bottom w:val="single" w:sz="8" w:space="0" w:color="auto"/>
            </w:tcBorders>
            <w:vAlign w:val="center"/>
          </w:tcPr>
          <w:p w:rsidR="00BF515E" w:rsidRPr="004242F8" w:rsidRDefault="00BF515E" w:rsidP="008041A9">
            <w:pPr>
              <w:ind w:firstLine="0"/>
              <w:jc w:val="center"/>
              <w:rPr>
                <w:rFonts w:cs="Arial"/>
              </w:rPr>
            </w:pPr>
            <w:r w:rsidRPr="004242F8">
              <w:rPr>
                <w:rFonts w:cs="Arial"/>
              </w:rPr>
              <w:t>фонда оплаты труда гражданского служащего</w:t>
            </w:r>
          </w:p>
        </w:tc>
      </w:tr>
    </w:tbl>
    <w:p w:rsidR="00BF515E" w:rsidRDefault="00BF515E" w:rsidP="004242F8">
      <w:pPr>
        <w:ind w:firstLine="709"/>
        <w:rPr>
          <w:rFonts w:cs="Arial"/>
        </w:rPr>
      </w:pPr>
      <w:bookmarkStart w:id="5" w:name="Par138"/>
      <w:bookmarkEnd w:id="5"/>
    </w:p>
    <w:p w:rsidR="00BF515E" w:rsidRPr="004242F8" w:rsidRDefault="00BF515E" w:rsidP="004242F8">
      <w:pPr>
        <w:ind w:firstLine="709"/>
        <w:rPr>
          <w:rFonts w:cs="Arial"/>
        </w:rPr>
      </w:pPr>
      <w:r w:rsidRPr="004242F8">
        <w:rPr>
          <w:rFonts w:cs="Arial"/>
        </w:rPr>
        <w:t xml:space="preserve">4.7. Руководители структурных подразделений </w:t>
      </w:r>
      <w:proofErr w:type="spellStart"/>
      <w:r w:rsidRPr="004242F8">
        <w:rPr>
          <w:rFonts w:cs="Arial"/>
        </w:rPr>
        <w:t>Обрнадзора</w:t>
      </w:r>
      <w:proofErr w:type="spellEnd"/>
      <w:r w:rsidRPr="004242F8">
        <w:rPr>
          <w:rFonts w:cs="Arial"/>
        </w:rPr>
        <w:t xml:space="preserve"> РБ могут ходатайствовать перед начальником </w:t>
      </w:r>
      <w:proofErr w:type="spellStart"/>
      <w:r w:rsidRPr="004242F8">
        <w:rPr>
          <w:rFonts w:cs="Arial"/>
        </w:rPr>
        <w:t>Обрнадзора</w:t>
      </w:r>
      <w:proofErr w:type="spellEnd"/>
      <w:r w:rsidRPr="004242F8">
        <w:rPr>
          <w:rFonts w:cs="Arial"/>
        </w:rPr>
        <w:t xml:space="preserve"> РБ об отказе в премировании гражданских служащих, находящихся в их подчинении в связи с ненадлежащим исполнением должностных обязанностей или допущенными нарушениями трудовой дисциплины.</w:t>
      </w:r>
    </w:p>
    <w:p w:rsidR="00BF515E" w:rsidRPr="004242F8" w:rsidRDefault="00BF515E" w:rsidP="004242F8">
      <w:pPr>
        <w:ind w:firstLine="709"/>
        <w:rPr>
          <w:rFonts w:cs="Arial"/>
        </w:rPr>
      </w:pPr>
      <w:r w:rsidRPr="004242F8">
        <w:rPr>
          <w:rFonts w:cs="Arial"/>
        </w:rPr>
        <w:t>4.8. Основаниями для отказа в премировании гражданского служащего являются:</w:t>
      </w:r>
    </w:p>
    <w:p w:rsidR="00BF515E" w:rsidRPr="004242F8" w:rsidRDefault="00BF515E" w:rsidP="004242F8">
      <w:pPr>
        <w:ind w:firstLine="709"/>
        <w:rPr>
          <w:rFonts w:cs="Arial"/>
        </w:rPr>
      </w:pPr>
      <w:r w:rsidRPr="004242F8">
        <w:rPr>
          <w:rFonts w:cs="Arial"/>
        </w:rPr>
        <w:t>а) несоблюдение гражданскими служащими установленных сроков для выполнения поручений руководства или требований должностного регламента, некачественное их выполнение при отсутствии уважительных причин;</w:t>
      </w:r>
    </w:p>
    <w:p w:rsidR="00BF515E" w:rsidRPr="004242F8" w:rsidRDefault="00BF515E" w:rsidP="004242F8">
      <w:pPr>
        <w:ind w:firstLine="709"/>
        <w:rPr>
          <w:rFonts w:cs="Arial"/>
        </w:rPr>
      </w:pPr>
      <w:r w:rsidRPr="004242F8">
        <w:rPr>
          <w:rFonts w:cs="Arial"/>
        </w:rPr>
        <w:t>б) нарушение трудовой дисциплины;</w:t>
      </w:r>
    </w:p>
    <w:p w:rsidR="00BF515E" w:rsidRPr="004242F8" w:rsidRDefault="00BF515E" w:rsidP="004242F8">
      <w:pPr>
        <w:ind w:firstLine="709"/>
        <w:rPr>
          <w:rFonts w:cs="Arial"/>
        </w:rPr>
      </w:pPr>
      <w:r w:rsidRPr="004242F8">
        <w:rPr>
          <w:rFonts w:cs="Arial"/>
        </w:rPr>
        <w:t>в) низкая результативность работы;</w:t>
      </w:r>
    </w:p>
    <w:p w:rsidR="00BF515E" w:rsidRPr="004242F8" w:rsidRDefault="00BF515E" w:rsidP="004242F8">
      <w:pPr>
        <w:ind w:firstLine="709"/>
        <w:rPr>
          <w:rFonts w:cs="Arial"/>
        </w:rPr>
      </w:pPr>
      <w:r w:rsidRPr="004242F8">
        <w:rPr>
          <w:rFonts w:cs="Arial"/>
        </w:rPr>
        <w:t>г) ненадлежащее качество работы с документами и выполнение поручений руководителя.</w:t>
      </w:r>
    </w:p>
    <w:p w:rsidR="00BF515E" w:rsidRPr="004242F8" w:rsidRDefault="00BF515E" w:rsidP="004242F8">
      <w:pPr>
        <w:ind w:firstLine="0"/>
        <w:jc w:val="center"/>
        <w:rPr>
          <w:rFonts w:cs="Arial"/>
        </w:rPr>
      </w:pPr>
    </w:p>
    <w:p w:rsidR="00BF515E" w:rsidRPr="004242F8" w:rsidRDefault="00BF515E" w:rsidP="004242F8">
      <w:pPr>
        <w:ind w:firstLine="0"/>
        <w:jc w:val="center"/>
        <w:rPr>
          <w:rFonts w:cs="Arial"/>
        </w:rPr>
      </w:pPr>
      <w:r w:rsidRPr="004242F8">
        <w:rPr>
          <w:rFonts w:cs="Arial"/>
        </w:rPr>
        <w:t>V. Ежемесячное денежное поощрение</w:t>
      </w:r>
    </w:p>
    <w:p w:rsidR="00BF515E" w:rsidRPr="004242F8" w:rsidRDefault="00BF515E" w:rsidP="004242F8">
      <w:pPr>
        <w:ind w:firstLine="0"/>
        <w:jc w:val="center"/>
        <w:rPr>
          <w:rFonts w:cs="Arial"/>
        </w:rPr>
      </w:pPr>
    </w:p>
    <w:p w:rsidR="00BF515E" w:rsidRPr="004242F8" w:rsidRDefault="00BF515E" w:rsidP="004242F8">
      <w:pPr>
        <w:ind w:firstLine="709"/>
        <w:rPr>
          <w:rFonts w:cs="Arial"/>
        </w:rPr>
      </w:pPr>
      <w:r w:rsidRPr="004242F8">
        <w:rPr>
          <w:rFonts w:cs="Arial"/>
        </w:rPr>
        <w:t xml:space="preserve">5.1. Ежемесячное денежное поощрение выплачивается в соответствии с </w:t>
      </w:r>
      <w:r w:rsidRPr="008041A9">
        <w:rPr>
          <w:rFonts w:cs="Arial"/>
        </w:rPr>
        <w:t>Указом</w:t>
      </w:r>
      <w:r w:rsidRPr="004242F8">
        <w:rPr>
          <w:rFonts w:cs="Arial"/>
        </w:rPr>
        <w:t xml:space="preserve"> № УП-61.</w:t>
      </w:r>
    </w:p>
    <w:p w:rsidR="00BF515E" w:rsidRPr="004242F8" w:rsidRDefault="00BF515E" w:rsidP="004242F8">
      <w:pPr>
        <w:ind w:firstLine="709"/>
        <w:rPr>
          <w:rFonts w:cs="Arial"/>
        </w:rPr>
      </w:pPr>
      <w:r w:rsidRPr="004242F8">
        <w:rPr>
          <w:rFonts w:cs="Arial"/>
        </w:rPr>
        <w:t>5.2. Выплата ежемесячного денежного поощрения производится за фактически отработанное время в текущем месяце в сроки, установленные для выплаты денежного содержания.</w:t>
      </w:r>
    </w:p>
    <w:p w:rsidR="00BF515E" w:rsidRPr="004242F8" w:rsidRDefault="00BF515E" w:rsidP="004242F8">
      <w:pPr>
        <w:ind w:firstLine="0"/>
        <w:jc w:val="center"/>
        <w:rPr>
          <w:rFonts w:cs="Arial"/>
        </w:rPr>
      </w:pPr>
      <w:bookmarkStart w:id="6" w:name="Par142"/>
      <w:bookmarkEnd w:id="6"/>
    </w:p>
    <w:p w:rsidR="00BF515E" w:rsidRPr="004242F8" w:rsidRDefault="00BF515E" w:rsidP="004242F8">
      <w:pPr>
        <w:ind w:firstLine="0"/>
        <w:jc w:val="center"/>
        <w:rPr>
          <w:rFonts w:cs="Arial"/>
        </w:rPr>
      </w:pPr>
      <w:r w:rsidRPr="004242F8">
        <w:rPr>
          <w:rFonts w:cs="Arial"/>
        </w:rPr>
        <w:t>VI. Единовременная выплата при предоставлении ежегодного оплачиваемого отпуска и материальная помощь</w:t>
      </w:r>
    </w:p>
    <w:p w:rsidR="00BF515E" w:rsidRPr="004242F8" w:rsidRDefault="00BF515E" w:rsidP="004242F8">
      <w:pPr>
        <w:ind w:firstLine="0"/>
        <w:jc w:val="center"/>
        <w:rPr>
          <w:rFonts w:cs="Arial"/>
        </w:rPr>
      </w:pPr>
    </w:p>
    <w:p w:rsidR="00BF515E" w:rsidRPr="004242F8" w:rsidRDefault="00BF515E" w:rsidP="004242F8">
      <w:pPr>
        <w:ind w:firstLine="709"/>
        <w:rPr>
          <w:rFonts w:cs="Arial"/>
        </w:rPr>
      </w:pPr>
      <w:r w:rsidRPr="004242F8">
        <w:rPr>
          <w:rFonts w:cs="Arial"/>
        </w:rPr>
        <w:t>6.1. При формировании фонда оплаты труда предусматриваются средства на единовременную выплату при предоставлении ежегодного оплачиваемого отпуска и оказание материальной помощи.</w:t>
      </w:r>
    </w:p>
    <w:p w:rsidR="00BF515E" w:rsidRPr="004242F8" w:rsidRDefault="00BF515E" w:rsidP="004242F8">
      <w:pPr>
        <w:ind w:firstLine="709"/>
        <w:rPr>
          <w:rFonts w:cs="Arial"/>
        </w:rPr>
      </w:pPr>
      <w:r w:rsidRPr="004242F8">
        <w:rPr>
          <w:rFonts w:cs="Arial"/>
        </w:rPr>
        <w:t xml:space="preserve">При предоставлении гражданскому служащему ежегодного оплачиваемого отпуска один раз в год производится единовременная выплата в размере двух окладов денежного содержания с начислением районного коэффициента. В случае разделения ежегодного основного отпуска в установленном порядке на части единовременная выплата выплачивается один раз при предоставлении любой из частей на основании личного заявления гражданского служащего. При неиспользовании ежегодного оплачиваемого отпуска гражданского служащего производится единовременная выплата в конце года по приказу начальника </w:t>
      </w:r>
      <w:proofErr w:type="spellStart"/>
      <w:r w:rsidRPr="004242F8">
        <w:rPr>
          <w:rFonts w:cs="Arial"/>
        </w:rPr>
        <w:t>Обрнадзора</w:t>
      </w:r>
      <w:proofErr w:type="spellEnd"/>
      <w:r w:rsidRPr="004242F8">
        <w:rPr>
          <w:rFonts w:cs="Arial"/>
        </w:rPr>
        <w:t xml:space="preserve"> РБ.</w:t>
      </w:r>
    </w:p>
    <w:p w:rsidR="00BF515E" w:rsidRPr="004242F8" w:rsidRDefault="00BF515E" w:rsidP="004242F8">
      <w:pPr>
        <w:ind w:firstLine="709"/>
        <w:rPr>
          <w:rFonts w:cs="Arial"/>
        </w:rPr>
      </w:pPr>
      <w:r w:rsidRPr="004242F8">
        <w:rPr>
          <w:rFonts w:cs="Arial"/>
        </w:rPr>
        <w:t xml:space="preserve">6.2. Материальная помощь в размере одного оклада денежного содержания с начислением районного коэффициента выплачивается гражданским служащим один раз в календарном году на основании личного заявления гражданского служащего по приказу начальника </w:t>
      </w:r>
      <w:proofErr w:type="spellStart"/>
      <w:r w:rsidRPr="004242F8">
        <w:rPr>
          <w:rFonts w:cs="Arial"/>
        </w:rPr>
        <w:t>Обрнадзора</w:t>
      </w:r>
      <w:proofErr w:type="spellEnd"/>
      <w:r w:rsidRPr="004242F8">
        <w:rPr>
          <w:rFonts w:cs="Arial"/>
        </w:rPr>
        <w:t xml:space="preserve"> РБ. Материальная помощь вновь принятым гражданским служащим выплачивается пропорционально отработанному времени. Гражданским служащим, отработавшим в </w:t>
      </w:r>
      <w:proofErr w:type="spellStart"/>
      <w:r w:rsidRPr="004242F8">
        <w:rPr>
          <w:rFonts w:cs="Arial"/>
        </w:rPr>
        <w:t>Обрнадзоре</w:t>
      </w:r>
      <w:proofErr w:type="spellEnd"/>
      <w:r w:rsidRPr="004242F8">
        <w:rPr>
          <w:rFonts w:cs="Arial"/>
        </w:rPr>
        <w:t xml:space="preserve"> РБ менее 6 месяцев и уволившимся с гражданской службы, не зависимо от основания увольнения, материальная помощь не выплачивается.</w:t>
      </w:r>
    </w:p>
    <w:p w:rsidR="00BF515E" w:rsidRPr="004242F8" w:rsidRDefault="00BF515E" w:rsidP="004242F8">
      <w:pPr>
        <w:ind w:firstLine="709"/>
        <w:rPr>
          <w:rFonts w:cs="Arial"/>
        </w:rPr>
      </w:pPr>
      <w:r w:rsidRPr="004242F8">
        <w:rPr>
          <w:rFonts w:cs="Arial"/>
        </w:rPr>
        <w:t>6.3. Если по личному заявлению гражданского служащего ему была оказана материальная помощь за расчетный период, в течение которого впоследствии изменились условия оплаты труда (повысились должностные оклады, осуществлен перевод на другую должность и др.), перерасчет оказанной материальной помощи не производится.</w:t>
      </w:r>
    </w:p>
    <w:p w:rsidR="00BF515E" w:rsidRPr="004242F8" w:rsidRDefault="00BF515E" w:rsidP="004242F8">
      <w:pPr>
        <w:ind w:firstLine="709"/>
        <w:rPr>
          <w:rFonts w:cs="Arial"/>
        </w:rPr>
      </w:pPr>
      <w:r w:rsidRPr="004242F8">
        <w:rPr>
          <w:rFonts w:cs="Arial"/>
        </w:rPr>
        <w:t>Материальная помощь не выплачивается гражданским служащим, находящимся в отпуске по беременности и родам, по уходу за ребенком до достижения им возраста полутора лет, а также по уходу за ребенком до достижения им возраста трех лет.</w:t>
      </w:r>
    </w:p>
    <w:p w:rsidR="00BF515E" w:rsidRPr="004242F8" w:rsidRDefault="00BF515E" w:rsidP="004242F8">
      <w:pPr>
        <w:ind w:firstLine="709"/>
        <w:rPr>
          <w:rFonts w:cs="Arial"/>
        </w:rPr>
      </w:pPr>
      <w:r w:rsidRPr="004242F8">
        <w:rPr>
          <w:rFonts w:cs="Arial"/>
        </w:rPr>
        <w:t>В случае, если гражданскому служащему материальная помощь была оказана ранее, то при его увольнении выплаченная сумма удержанию не подлежит.</w:t>
      </w:r>
    </w:p>
    <w:p w:rsidR="00BF515E" w:rsidRPr="004242F8" w:rsidRDefault="00BF515E" w:rsidP="004242F8">
      <w:pPr>
        <w:ind w:firstLine="0"/>
        <w:jc w:val="center"/>
        <w:rPr>
          <w:rFonts w:cs="Arial"/>
        </w:rPr>
      </w:pPr>
    </w:p>
    <w:p w:rsidR="00BF515E" w:rsidRPr="004242F8" w:rsidRDefault="00BF515E" w:rsidP="004242F8">
      <w:pPr>
        <w:ind w:firstLine="0"/>
        <w:jc w:val="center"/>
        <w:rPr>
          <w:rFonts w:cs="Arial"/>
        </w:rPr>
      </w:pPr>
      <w:bookmarkStart w:id="7" w:name="Par155"/>
      <w:bookmarkEnd w:id="7"/>
      <w:r w:rsidRPr="004242F8">
        <w:rPr>
          <w:rFonts w:cs="Arial"/>
        </w:rPr>
        <w:t xml:space="preserve">VII. Ежемесячная надбавка за работу со сведениями, составляющими государственную тайну </w:t>
      </w:r>
    </w:p>
    <w:p w:rsidR="00BF515E" w:rsidRPr="004242F8" w:rsidRDefault="00BF515E" w:rsidP="004242F8">
      <w:pPr>
        <w:ind w:firstLine="0"/>
        <w:jc w:val="center"/>
        <w:rPr>
          <w:rFonts w:cs="Arial"/>
        </w:rPr>
      </w:pPr>
    </w:p>
    <w:p w:rsidR="00BF515E" w:rsidRPr="004242F8" w:rsidRDefault="00BF515E" w:rsidP="004242F8">
      <w:pPr>
        <w:ind w:firstLine="709"/>
        <w:rPr>
          <w:rFonts w:cs="Arial"/>
        </w:rPr>
      </w:pPr>
      <w:r w:rsidRPr="004242F8">
        <w:rPr>
          <w:rFonts w:cs="Arial"/>
        </w:rPr>
        <w:t>7.1. Ежемесячная надбавка за работу со сведениями, составляющими государственную тайну, устанавливается в размерах и порядке, определяемых законодательством Российской Федерации, - лицам, имеющим оформленный в установленном порядке допуск к соответствующим сведениям.</w:t>
      </w:r>
    </w:p>
    <w:p w:rsidR="00BF515E" w:rsidRPr="004242F8" w:rsidRDefault="00BF515E" w:rsidP="004242F8">
      <w:pPr>
        <w:ind w:firstLine="709"/>
        <w:rPr>
          <w:rFonts w:cs="Arial"/>
        </w:rPr>
      </w:pPr>
      <w:r w:rsidRPr="004242F8">
        <w:rPr>
          <w:rFonts w:cs="Arial"/>
        </w:rPr>
        <w:t xml:space="preserve">Выплата производится на основании приказа </w:t>
      </w:r>
      <w:r>
        <w:rPr>
          <w:rFonts w:cs="Arial"/>
        </w:rPr>
        <w:t xml:space="preserve">начальника </w:t>
      </w:r>
      <w:proofErr w:type="spellStart"/>
      <w:r>
        <w:rPr>
          <w:rFonts w:cs="Arial"/>
        </w:rPr>
        <w:t>Обрнадзора</w:t>
      </w:r>
      <w:proofErr w:type="spellEnd"/>
      <w:r>
        <w:rPr>
          <w:rFonts w:cs="Arial"/>
        </w:rPr>
        <w:t xml:space="preserve"> РБ </w:t>
      </w:r>
      <w:r w:rsidRPr="004242F8">
        <w:rPr>
          <w:rFonts w:cs="Arial"/>
        </w:rPr>
        <w:t>и исчисляется в процентах от должностного оклада.</w:t>
      </w:r>
    </w:p>
    <w:p w:rsidR="00BF515E" w:rsidRPr="004242F8" w:rsidRDefault="00BF515E" w:rsidP="004242F8">
      <w:pPr>
        <w:ind w:firstLine="0"/>
        <w:jc w:val="center"/>
        <w:rPr>
          <w:rFonts w:cs="Arial"/>
        </w:rPr>
      </w:pPr>
    </w:p>
    <w:p w:rsidR="00BF515E" w:rsidRPr="004242F8" w:rsidRDefault="00BF515E" w:rsidP="004242F8">
      <w:pPr>
        <w:ind w:firstLine="0"/>
        <w:jc w:val="center"/>
        <w:rPr>
          <w:rFonts w:cs="Arial"/>
        </w:rPr>
      </w:pPr>
      <w:r w:rsidRPr="004242F8">
        <w:rPr>
          <w:rFonts w:cs="Arial"/>
        </w:rPr>
        <w:t>VIII. Иные выплаты и доплаты стимулирующего характера</w:t>
      </w:r>
    </w:p>
    <w:p w:rsidR="00BF515E" w:rsidRPr="004242F8" w:rsidRDefault="00BF515E" w:rsidP="004242F8">
      <w:pPr>
        <w:ind w:firstLine="0"/>
        <w:jc w:val="center"/>
        <w:rPr>
          <w:rFonts w:cs="Arial"/>
        </w:rPr>
      </w:pPr>
    </w:p>
    <w:p w:rsidR="00BF515E" w:rsidRPr="004242F8" w:rsidRDefault="00BF515E" w:rsidP="004242F8">
      <w:pPr>
        <w:ind w:firstLine="709"/>
        <w:rPr>
          <w:rFonts w:cs="Arial"/>
        </w:rPr>
      </w:pPr>
      <w:r w:rsidRPr="004242F8">
        <w:rPr>
          <w:rFonts w:cs="Arial"/>
        </w:rPr>
        <w:t xml:space="preserve">8.1. По решению начальника </w:t>
      </w:r>
      <w:proofErr w:type="spellStart"/>
      <w:r w:rsidRPr="004242F8">
        <w:rPr>
          <w:rFonts w:cs="Arial"/>
        </w:rPr>
        <w:t>Обрнадзора</w:t>
      </w:r>
      <w:proofErr w:type="spellEnd"/>
      <w:r w:rsidRPr="004242F8">
        <w:rPr>
          <w:rFonts w:cs="Arial"/>
        </w:rPr>
        <w:t xml:space="preserve"> РБ при наличии экономии фонда оплаты труда гражданским служащим при предъявлении ими подтверждающих документов может оказываться материальная помощь в размере, устанавливаемом начальником </w:t>
      </w:r>
      <w:proofErr w:type="spellStart"/>
      <w:r w:rsidRPr="004242F8">
        <w:rPr>
          <w:rFonts w:cs="Arial"/>
        </w:rPr>
        <w:t>Обрнадзора</w:t>
      </w:r>
      <w:proofErr w:type="spellEnd"/>
      <w:r w:rsidRPr="004242F8">
        <w:rPr>
          <w:rFonts w:cs="Arial"/>
        </w:rPr>
        <w:t xml:space="preserve"> РБ, но не превышающим среднемесячного фонда оплаты труда гражданского служащего в следующих случаях:</w:t>
      </w:r>
    </w:p>
    <w:p w:rsidR="00BF515E" w:rsidRPr="004242F8" w:rsidRDefault="00BF515E" w:rsidP="004242F8">
      <w:pPr>
        <w:ind w:firstLine="709"/>
        <w:rPr>
          <w:rFonts w:cs="Arial"/>
        </w:rPr>
      </w:pPr>
      <w:r w:rsidRPr="004242F8">
        <w:rPr>
          <w:rFonts w:cs="Arial"/>
        </w:rPr>
        <w:t>смерти мужа, жены, сына, дочери, отца, матери, брата, сестры – по заявлению гражданского служащего;</w:t>
      </w:r>
    </w:p>
    <w:p w:rsidR="00BF515E" w:rsidRPr="004242F8" w:rsidRDefault="00BF515E" w:rsidP="004242F8">
      <w:pPr>
        <w:ind w:firstLine="709"/>
        <w:rPr>
          <w:rFonts w:cs="Arial"/>
        </w:rPr>
      </w:pPr>
      <w:r w:rsidRPr="004242F8">
        <w:rPr>
          <w:rFonts w:cs="Arial"/>
        </w:rPr>
        <w:t>причинения ущерба вследствие пожара, природных катастроф, хищения имущества и других чрезвычайных ситуаций – по заявлению гражданского служащего;</w:t>
      </w:r>
    </w:p>
    <w:p w:rsidR="00BF515E" w:rsidRPr="005502FA" w:rsidRDefault="00BF515E" w:rsidP="004242F8">
      <w:pPr>
        <w:ind w:firstLine="709"/>
        <w:rPr>
          <w:rFonts w:cs="Arial"/>
        </w:rPr>
      </w:pPr>
      <w:r w:rsidRPr="00204FAC">
        <w:rPr>
          <w:rFonts w:cs="Arial"/>
          <w:highlight w:val="yellow"/>
        </w:rPr>
        <w:t xml:space="preserve">{абзац четыре исключен </w:t>
      </w:r>
      <w:hyperlink r:id="rId18" w:tgtFrame="Logical" w:history="1">
        <w:r w:rsidRPr="00204FAC">
          <w:rPr>
            <w:rStyle w:val="a3"/>
            <w:rFonts w:cs="Arial"/>
            <w:highlight w:val="yellow"/>
          </w:rPr>
          <w:t>приказом</w:t>
        </w:r>
      </w:hyperlink>
      <w:r w:rsidRPr="00204FAC">
        <w:rPr>
          <w:rFonts w:cs="Arial"/>
          <w:highlight w:val="yellow"/>
        </w:rPr>
        <w:t xml:space="preserve"> </w:t>
      </w:r>
      <w:r w:rsidRPr="00204FAC">
        <w:rPr>
          <w:highlight w:val="yellow"/>
        </w:rPr>
        <w:t>Управления по контролю и надзору в сфере образования Республики Башкортостан от 14.12.2015 г. № 5049</w:t>
      </w:r>
      <w:r w:rsidRPr="00204FAC">
        <w:rPr>
          <w:rFonts w:cs="Arial"/>
          <w:highlight w:val="yellow"/>
        </w:rPr>
        <w:t>}</w:t>
      </w:r>
      <w:bookmarkStart w:id="8" w:name="_GoBack"/>
      <w:bookmarkEnd w:id="8"/>
    </w:p>
    <w:p w:rsidR="00BF515E" w:rsidRPr="004242F8" w:rsidRDefault="00BF515E" w:rsidP="004242F8">
      <w:pPr>
        <w:ind w:firstLine="709"/>
        <w:rPr>
          <w:rFonts w:cs="Arial"/>
        </w:rPr>
      </w:pPr>
      <w:r w:rsidRPr="00EF5250">
        <w:rPr>
          <w:rFonts w:cs="Arial"/>
          <w:highlight w:val="yellow"/>
        </w:rPr>
        <w:t xml:space="preserve">{абзац пять исключен </w:t>
      </w:r>
      <w:hyperlink r:id="rId19" w:tgtFrame="Logical" w:history="1">
        <w:r w:rsidRPr="00EF5250">
          <w:rPr>
            <w:rStyle w:val="a3"/>
            <w:rFonts w:cs="Arial"/>
            <w:highlight w:val="yellow"/>
          </w:rPr>
          <w:t>приказом</w:t>
        </w:r>
      </w:hyperlink>
      <w:r w:rsidRPr="00EF5250">
        <w:rPr>
          <w:rFonts w:cs="Arial"/>
          <w:highlight w:val="yellow"/>
        </w:rPr>
        <w:t xml:space="preserve"> </w:t>
      </w:r>
      <w:r w:rsidRPr="00EF5250">
        <w:rPr>
          <w:highlight w:val="yellow"/>
        </w:rPr>
        <w:t>Управления по контролю и надзору в сфере образования Республики Башкортостан от 14.12.2015 г. № 5049</w:t>
      </w:r>
      <w:r w:rsidRPr="00EF5250">
        <w:rPr>
          <w:rFonts w:cs="Arial"/>
          <w:highlight w:val="yellow"/>
        </w:rPr>
        <w:t>}</w:t>
      </w:r>
    </w:p>
    <w:p w:rsidR="00BF515E" w:rsidRPr="004242F8" w:rsidRDefault="00BF515E" w:rsidP="004242F8">
      <w:pPr>
        <w:ind w:firstLine="709"/>
        <w:rPr>
          <w:rFonts w:cs="Arial"/>
        </w:rPr>
      </w:pPr>
      <w:r w:rsidRPr="004242F8">
        <w:rPr>
          <w:rFonts w:cs="Arial"/>
        </w:rPr>
        <w:t>тяжелого материального положения – по заявлению гражданского служащего и по ходатайству начальника структурного подразделения;</w:t>
      </w:r>
    </w:p>
    <w:p w:rsidR="00BF515E" w:rsidRPr="004242F8" w:rsidRDefault="00BF515E" w:rsidP="004242F8">
      <w:pPr>
        <w:ind w:firstLine="709"/>
        <w:rPr>
          <w:rFonts w:cs="Arial"/>
        </w:rPr>
      </w:pPr>
      <w:r w:rsidRPr="004242F8">
        <w:rPr>
          <w:rFonts w:cs="Arial"/>
        </w:rPr>
        <w:t>в связи с бракосочетанием – по заявлению гражданского служащего и по ходатайству начальника структурного подразделения;</w:t>
      </w:r>
    </w:p>
    <w:p w:rsidR="00BF515E" w:rsidRPr="004242F8" w:rsidRDefault="00BF515E" w:rsidP="004242F8">
      <w:pPr>
        <w:ind w:firstLine="709"/>
        <w:rPr>
          <w:rFonts w:cs="Arial"/>
        </w:rPr>
      </w:pPr>
      <w:r w:rsidRPr="004242F8">
        <w:rPr>
          <w:rFonts w:cs="Arial"/>
        </w:rPr>
        <w:t xml:space="preserve">в связи с достижением возраста 50, 55, 60 лет, а также в связи с длительным стажем государственной гражданской службы - 20, 25, 30 лет – по ходатайству начальника структурного подразделения </w:t>
      </w:r>
      <w:proofErr w:type="spellStart"/>
      <w:r w:rsidRPr="004242F8">
        <w:rPr>
          <w:rFonts w:cs="Arial"/>
        </w:rPr>
        <w:t>Обрнадзора</w:t>
      </w:r>
      <w:proofErr w:type="spellEnd"/>
      <w:r w:rsidRPr="004242F8">
        <w:rPr>
          <w:rFonts w:cs="Arial"/>
        </w:rPr>
        <w:t xml:space="preserve"> РБ;</w:t>
      </w:r>
    </w:p>
    <w:p w:rsidR="00BF515E" w:rsidRPr="004242F8" w:rsidRDefault="00BF515E" w:rsidP="004242F8">
      <w:pPr>
        <w:ind w:firstLine="709"/>
        <w:rPr>
          <w:rFonts w:cs="Arial"/>
        </w:rPr>
      </w:pPr>
      <w:r w:rsidRPr="004242F8">
        <w:rPr>
          <w:rFonts w:cs="Arial"/>
        </w:rPr>
        <w:t>в связи с рождением ребенка – по заявлению гражданского служащего;</w:t>
      </w:r>
    </w:p>
    <w:p w:rsidR="00BF515E" w:rsidRDefault="00BF515E" w:rsidP="004242F8">
      <w:pPr>
        <w:ind w:firstLine="709"/>
        <w:rPr>
          <w:rFonts w:cs="Arial"/>
        </w:rPr>
      </w:pPr>
      <w:r w:rsidRPr="004242F8">
        <w:rPr>
          <w:rFonts w:cs="Arial"/>
        </w:rPr>
        <w:t>по заявлению родственников в связи со смертью гражданского служащего – выплачивается единовременно одному из близких родственников (мужу, жене, сыну, дочер</w:t>
      </w:r>
      <w:r>
        <w:rPr>
          <w:rFonts w:cs="Arial"/>
        </w:rPr>
        <w:t>и, отцу, матери, брату, сестре);</w:t>
      </w:r>
    </w:p>
    <w:p w:rsidR="00BF515E" w:rsidRDefault="00BF515E" w:rsidP="004242F8">
      <w:pPr>
        <w:ind w:firstLine="709"/>
        <w:rPr>
          <w:rFonts w:cs="Arial"/>
        </w:rPr>
      </w:pPr>
      <w:r w:rsidRPr="00EF5250">
        <w:t>особой нуждаемости в лечении и восстановлении здоровья в связи с получением увечья, заболеванием, несчастным случаем, аварией (при предоставлении соответствующих справок, заключений и других подтверждающих документов) - по заявлению гражданского служащего и по ходатайству начальника структурного подразделения.</w:t>
      </w:r>
    </w:p>
    <w:p w:rsidR="00BF515E" w:rsidRPr="004242F8" w:rsidRDefault="00BF515E" w:rsidP="004242F8">
      <w:pPr>
        <w:ind w:firstLine="709"/>
        <w:rPr>
          <w:rFonts w:cs="Arial"/>
        </w:rPr>
      </w:pPr>
      <w:r w:rsidRPr="000225B8">
        <w:rPr>
          <w:rFonts w:cs="Arial"/>
        </w:rPr>
        <w:t>{</w:t>
      </w:r>
      <w:r>
        <w:rPr>
          <w:rFonts w:cs="Arial"/>
        </w:rPr>
        <w:t xml:space="preserve">абзац в редакции </w:t>
      </w:r>
      <w:hyperlink r:id="rId20" w:tgtFrame="Logical" w:history="1">
        <w:r w:rsidRPr="00577BBE">
          <w:rPr>
            <w:rStyle w:val="a3"/>
            <w:rFonts w:cs="Arial"/>
          </w:rPr>
          <w:t>приказ</w:t>
        </w:r>
      </w:hyperlink>
      <w:r w:rsidRPr="00577BBE">
        <w:rPr>
          <w:rFonts w:cs="Arial"/>
        </w:rPr>
        <w:t>а</w:t>
      </w:r>
      <w:r w:rsidRPr="00724D22">
        <w:rPr>
          <w:rFonts w:cs="Arial"/>
        </w:rPr>
        <w:t xml:space="preserve"> </w:t>
      </w:r>
      <w:r>
        <w:t>Управления по контролю и надзору в сфере образования Республики Башкортостан от 14.12.2015 г. № 5049</w:t>
      </w:r>
      <w:r w:rsidRPr="00A11ED4">
        <w:rPr>
          <w:rFonts w:cs="Arial"/>
        </w:rPr>
        <w:t>}</w:t>
      </w:r>
    </w:p>
    <w:p w:rsidR="00BF515E" w:rsidRPr="004242F8" w:rsidRDefault="00BF515E" w:rsidP="004242F8">
      <w:pPr>
        <w:ind w:firstLine="709"/>
        <w:rPr>
          <w:rFonts w:cs="Arial"/>
        </w:rPr>
      </w:pPr>
      <w:bookmarkStart w:id="9" w:name="Par164"/>
      <w:bookmarkEnd w:id="9"/>
      <w:r w:rsidRPr="004242F8">
        <w:rPr>
          <w:rFonts w:cs="Arial"/>
        </w:rPr>
        <w:t xml:space="preserve">8.2. По решению начальника </w:t>
      </w:r>
      <w:proofErr w:type="spellStart"/>
      <w:r w:rsidRPr="004242F8">
        <w:rPr>
          <w:rFonts w:cs="Arial"/>
        </w:rPr>
        <w:t>Обрнадзора</w:t>
      </w:r>
      <w:proofErr w:type="spellEnd"/>
      <w:r w:rsidRPr="004242F8">
        <w:rPr>
          <w:rFonts w:cs="Arial"/>
        </w:rPr>
        <w:t xml:space="preserve"> РБ при наличии экономии по фонду оплаты труда гражданским служащим производятся иные виды поощрений в виде премирования в размере, устанавливаемом начальником </w:t>
      </w:r>
      <w:proofErr w:type="spellStart"/>
      <w:r w:rsidRPr="004242F8">
        <w:rPr>
          <w:rFonts w:cs="Arial"/>
        </w:rPr>
        <w:t>Обрнадзора</w:t>
      </w:r>
      <w:proofErr w:type="spellEnd"/>
      <w:r w:rsidRPr="004242F8">
        <w:rPr>
          <w:rFonts w:cs="Arial"/>
        </w:rPr>
        <w:t xml:space="preserve"> РБ, но не превышающим среднемесячного фонда оплаты труда гражданского служащего в связи:</w:t>
      </w:r>
    </w:p>
    <w:p w:rsidR="00BF515E" w:rsidRPr="004242F8" w:rsidRDefault="00BF515E" w:rsidP="004242F8">
      <w:pPr>
        <w:ind w:firstLine="709"/>
        <w:rPr>
          <w:rFonts w:cs="Arial"/>
        </w:rPr>
      </w:pPr>
      <w:r w:rsidRPr="004242F8">
        <w:rPr>
          <w:rFonts w:cs="Arial"/>
        </w:rPr>
        <w:t>с праздничными и знаменательными датами (1-е сентября «День знаний», 5-е октября «Международный день учителя», 23-е февраля «День защитника Отечества», 8-е марта «Международный женский день», 1-е мая «Праздник весны и труда», 9-е мая «День Победы», 12-е июня «День России», 11-е октября «День Республики Башкортостан», 4-е ноября «День народного единства», 12-е декабря «День Конституции Российской Федерации», 24-е декабря «День Конституции Республики Башкортостан»);</w:t>
      </w:r>
    </w:p>
    <w:p w:rsidR="00BF515E" w:rsidRPr="004242F8" w:rsidRDefault="00BF515E" w:rsidP="004242F8">
      <w:pPr>
        <w:ind w:firstLine="709"/>
        <w:rPr>
          <w:rFonts w:cs="Arial"/>
        </w:rPr>
      </w:pPr>
      <w:r w:rsidRPr="004242F8">
        <w:rPr>
          <w:rFonts w:cs="Arial"/>
        </w:rPr>
        <w:t xml:space="preserve">с награждением почетной грамотой </w:t>
      </w:r>
      <w:proofErr w:type="spellStart"/>
      <w:r w:rsidRPr="004242F8">
        <w:rPr>
          <w:rFonts w:cs="Arial"/>
        </w:rPr>
        <w:t>Обрнадзора</w:t>
      </w:r>
      <w:proofErr w:type="spellEnd"/>
      <w:r w:rsidRPr="004242F8">
        <w:rPr>
          <w:rFonts w:cs="Arial"/>
        </w:rPr>
        <w:t xml:space="preserve"> РБ, благодарственным письмом </w:t>
      </w:r>
      <w:proofErr w:type="spellStart"/>
      <w:r w:rsidRPr="004242F8">
        <w:rPr>
          <w:rFonts w:cs="Arial"/>
        </w:rPr>
        <w:t>Обрнадзора</w:t>
      </w:r>
      <w:proofErr w:type="spellEnd"/>
      <w:r w:rsidRPr="004242F8">
        <w:rPr>
          <w:rFonts w:cs="Arial"/>
        </w:rPr>
        <w:t xml:space="preserve"> РБ – по ходатайству начальника структурного подразделения </w:t>
      </w:r>
      <w:proofErr w:type="spellStart"/>
      <w:r w:rsidRPr="004242F8">
        <w:rPr>
          <w:rFonts w:cs="Arial"/>
        </w:rPr>
        <w:t>Обрнадзора</w:t>
      </w:r>
      <w:proofErr w:type="spellEnd"/>
      <w:r w:rsidRPr="004242F8">
        <w:rPr>
          <w:rFonts w:cs="Arial"/>
        </w:rPr>
        <w:t xml:space="preserve"> РБ.</w:t>
      </w:r>
    </w:p>
    <w:p w:rsidR="00BF515E" w:rsidRPr="004242F8" w:rsidRDefault="00BF515E" w:rsidP="004242F8">
      <w:pPr>
        <w:ind w:firstLine="709"/>
        <w:rPr>
          <w:rFonts w:cs="Arial"/>
        </w:rPr>
      </w:pPr>
      <w:bookmarkStart w:id="10" w:name="Par171"/>
      <w:bookmarkEnd w:id="10"/>
      <w:r w:rsidRPr="004242F8">
        <w:rPr>
          <w:rFonts w:cs="Arial"/>
        </w:rPr>
        <w:t>8.3. При исполнении гражданским служащим, наряду с выполнением обязанностей по должности гражданской службы, других должностных обязанностей по другой должности гражданской службы или должностных обязанностей временно отсутствующего гражданского служащего, в том числе более высокой группы должностей, устанавливается доплата в размере, не превышающей 50 процентов должностного оклада по основной работе.</w:t>
      </w:r>
    </w:p>
    <w:p w:rsidR="00BF515E" w:rsidRPr="004242F8" w:rsidRDefault="00BF515E" w:rsidP="004242F8">
      <w:pPr>
        <w:ind w:firstLine="709"/>
        <w:rPr>
          <w:rFonts w:cs="Arial"/>
        </w:rPr>
      </w:pPr>
      <w:r w:rsidRPr="004242F8">
        <w:rPr>
          <w:rFonts w:cs="Arial"/>
        </w:rPr>
        <w:t xml:space="preserve">8.4. Выплаты, указанные в </w:t>
      </w:r>
      <w:r w:rsidRPr="008041A9">
        <w:rPr>
          <w:rFonts w:cs="Arial"/>
        </w:rPr>
        <w:t>пункте 8.</w:t>
      </w:r>
      <w:r w:rsidRPr="004242F8">
        <w:rPr>
          <w:rFonts w:cs="Arial"/>
        </w:rPr>
        <w:t xml:space="preserve">3 настоящего Положения, устанавливаются приказом начальника </w:t>
      </w:r>
      <w:proofErr w:type="spellStart"/>
      <w:r w:rsidRPr="004242F8">
        <w:rPr>
          <w:rFonts w:cs="Arial"/>
        </w:rPr>
        <w:t>Обрнадзора</w:t>
      </w:r>
      <w:proofErr w:type="spellEnd"/>
      <w:r w:rsidRPr="004242F8">
        <w:rPr>
          <w:rFonts w:cs="Arial"/>
        </w:rPr>
        <w:t xml:space="preserve"> РБ по согласованию с начальником отдела финансового обеспечения </w:t>
      </w:r>
      <w:proofErr w:type="spellStart"/>
      <w:r w:rsidRPr="004242F8">
        <w:rPr>
          <w:rFonts w:cs="Arial"/>
        </w:rPr>
        <w:t>Обрнадзора</w:t>
      </w:r>
      <w:proofErr w:type="spellEnd"/>
      <w:r w:rsidRPr="004242F8">
        <w:rPr>
          <w:rFonts w:cs="Arial"/>
        </w:rPr>
        <w:t xml:space="preserve"> РБ в пределах экономии фонда оплаты труда по совмещаемой государственной должности гражданской службы, указанной в штатном расписании.</w:t>
      </w:r>
    </w:p>
    <w:p w:rsidR="00BF515E" w:rsidRPr="004242F8" w:rsidRDefault="00BF515E" w:rsidP="004242F8">
      <w:pPr>
        <w:ind w:firstLine="709"/>
        <w:rPr>
          <w:rFonts w:cs="Arial"/>
        </w:rPr>
      </w:pPr>
      <w:r w:rsidRPr="004242F8">
        <w:rPr>
          <w:rFonts w:cs="Arial"/>
        </w:rPr>
        <w:t>8.5. Гражданским служащим могут быть установлены иные виды выплат и доплат стимулирующего характера, предусмотренные законодательством.</w:t>
      </w:r>
    </w:p>
    <w:p w:rsidR="00BF515E" w:rsidRPr="004242F8" w:rsidRDefault="00BF515E" w:rsidP="004242F8">
      <w:pPr>
        <w:ind w:firstLine="709"/>
        <w:rPr>
          <w:rFonts w:cs="Arial"/>
        </w:rPr>
      </w:pPr>
      <w:r w:rsidRPr="004242F8">
        <w:rPr>
          <w:rFonts w:cs="Arial"/>
        </w:rPr>
        <w:t>8.6. Все виды выплат и доплат стимулирующего характера гражданским служащим производятся в пределах фонда оплаты труда.</w:t>
      </w:r>
    </w:p>
    <w:p w:rsidR="00BF515E" w:rsidRPr="004242F8" w:rsidRDefault="00BF515E" w:rsidP="004242F8">
      <w:pPr>
        <w:ind w:firstLine="0"/>
        <w:jc w:val="center"/>
        <w:rPr>
          <w:rFonts w:cs="Arial"/>
        </w:rPr>
      </w:pPr>
    </w:p>
    <w:p w:rsidR="00BF515E" w:rsidRPr="004242F8" w:rsidRDefault="00BF515E" w:rsidP="004242F8">
      <w:pPr>
        <w:ind w:firstLine="0"/>
        <w:jc w:val="center"/>
        <w:rPr>
          <w:rFonts w:cs="Arial"/>
        </w:rPr>
      </w:pPr>
      <w:r w:rsidRPr="004242F8">
        <w:rPr>
          <w:rFonts w:cs="Arial"/>
        </w:rPr>
        <w:t xml:space="preserve">IX. Материальная помощь и иные выплаты начальнику </w:t>
      </w:r>
      <w:proofErr w:type="spellStart"/>
      <w:r w:rsidRPr="004242F8">
        <w:rPr>
          <w:rFonts w:cs="Arial"/>
        </w:rPr>
        <w:t>Обрнадзора</w:t>
      </w:r>
      <w:proofErr w:type="spellEnd"/>
      <w:r w:rsidRPr="004242F8">
        <w:rPr>
          <w:rFonts w:cs="Arial"/>
        </w:rPr>
        <w:t xml:space="preserve"> РБ</w:t>
      </w:r>
    </w:p>
    <w:p w:rsidR="00BF515E" w:rsidRPr="004242F8" w:rsidRDefault="00BF515E" w:rsidP="004242F8">
      <w:pPr>
        <w:ind w:firstLine="0"/>
        <w:jc w:val="center"/>
        <w:rPr>
          <w:rFonts w:cs="Arial"/>
        </w:rPr>
      </w:pPr>
    </w:p>
    <w:p w:rsidR="00BF515E" w:rsidRPr="004242F8" w:rsidRDefault="00BF515E" w:rsidP="004242F8">
      <w:pPr>
        <w:ind w:firstLine="709"/>
        <w:rPr>
          <w:rFonts w:cs="Arial"/>
        </w:rPr>
      </w:pPr>
      <w:r w:rsidRPr="004242F8">
        <w:rPr>
          <w:rFonts w:cs="Arial"/>
        </w:rPr>
        <w:t xml:space="preserve">9.1. Материальная помощь начальнику </w:t>
      </w:r>
      <w:proofErr w:type="spellStart"/>
      <w:r w:rsidRPr="004242F8">
        <w:rPr>
          <w:rFonts w:cs="Arial"/>
        </w:rPr>
        <w:t>Обрнадзора</w:t>
      </w:r>
      <w:proofErr w:type="spellEnd"/>
      <w:r w:rsidRPr="004242F8">
        <w:rPr>
          <w:rFonts w:cs="Arial"/>
        </w:rPr>
        <w:t xml:space="preserve"> РБ выплачивается в пределах установленного фонда оплаты труда в размере одного оклада денежного содержания.</w:t>
      </w:r>
    </w:p>
    <w:p w:rsidR="00BF515E" w:rsidRPr="004242F8" w:rsidRDefault="00BF515E" w:rsidP="004242F8">
      <w:pPr>
        <w:ind w:firstLine="709"/>
        <w:rPr>
          <w:rFonts w:cs="Arial"/>
        </w:rPr>
      </w:pPr>
      <w:r w:rsidRPr="004242F8">
        <w:rPr>
          <w:rFonts w:cs="Arial"/>
        </w:rPr>
        <w:t xml:space="preserve">Выплата материальной помощи осуществляется один раз в календарном году при предоставлении начальнику </w:t>
      </w:r>
      <w:proofErr w:type="spellStart"/>
      <w:r w:rsidRPr="004242F8">
        <w:rPr>
          <w:rFonts w:cs="Arial"/>
        </w:rPr>
        <w:t>Обрнадзора</w:t>
      </w:r>
      <w:proofErr w:type="spellEnd"/>
      <w:r w:rsidRPr="004242F8">
        <w:rPr>
          <w:rFonts w:cs="Arial"/>
        </w:rPr>
        <w:t xml:space="preserve"> РБ ежегодного оплачиваемого отпуска. В случае разделения ежегодного оплачиваемого отпуска в установленном порядке на части единовременная выплата выплачивается один раз при предоставлении любой из частей. </w:t>
      </w:r>
    </w:p>
    <w:p w:rsidR="00BF515E" w:rsidRPr="004242F8" w:rsidRDefault="00BF515E" w:rsidP="004242F8">
      <w:pPr>
        <w:ind w:firstLine="709"/>
        <w:rPr>
          <w:rFonts w:cs="Arial"/>
        </w:rPr>
      </w:pPr>
      <w:r w:rsidRPr="004242F8">
        <w:rPr>
          <w:rFonts w:cs="Arial"/>
        </w:rPr>
        <w:t xml:space="preserve">В случае, если в течение года начальнику </w:t>
      </w:r>
      <w:proofErr w:type="spellStart"/>
      <w:r w:rsidRPr="004242F8">
        <w:rPr>
          <w:rFonts w:cs="Arial"/>
        </w:rPr>
        <w:t>Обрнадзора</w:t>
      </w:r>
      <w:proofErr w:type="spellEnd"/>
      <w:r w:rsidRPr="004242F8">
        <w:rPr>
          <w:rFonts w:cs="Arial"/>
        </w:rPr>
        <w:t xml:space="preserve"> РБ материальная помощь не выплачивалась, то ее выплата осуществляется в конце года по его письменному заявлению в отдел финансового обеспечения </w:t>
      </w:r>
      <w:proofErr w:type="spellStart"/>
      <w:r w:rsidRPr="004242F8">
        <w:rPr>
          <w:rFonts w:cs="Arial"/>
        </w:rPr>
        <w:t>Обрнадзора</w:t>
      </w:r>
      <w:proofErr w:type="spellEnd"/>
      <w:r w:rsidRPr="004242F8">
        <w:rPr>
          <w:rFonts w:cs="Arial"/>
        </w:rPr>
        <w:t xml:space="preserve"> РБ.</w:t>
      </w:r>
    </w:p>
    <w:p w:rsidR="00BF515E" w:rsidRPr="004242F8" w:rsidRDefault="00BF515E" w:rsidP="004242F8">
      <w:pPr>
        <w:ind w:firstLine="709"/>
        <w:rPr>
          <w:rFonts w:cs="Arial"/>
        </w:rPr>
      </w:pPr>
      <w:r w:rsidRPr="004242F8">
        <w:rPr>
          <w:rFonts w:cs="Arial"/>
        </w:rPr>
        <w:t xml:space="preserve">9.2. Начальник </w:t>
      </w:r>
      <w:proofErr w:type="spellStart"/>
      <w:r w:rsidRPr="004242F8">
        <w:rPr>
          <w:rFonts w:cs="Arial"/>
        </w:rPr>
        <w:t>Обрнадзора</w:t>
      </w:r>
      <w:proofErr w:type="spellEnd"/>
      <w:r w:rsidRPr="004242F8">
        <w:rPr>
          <w:rFonts w:cs="Arial"/>
        </w:rPr>
        <w:t xml:space="preserve"> РБ имеет право на предоставление ему иных выплат и доплат стимулирующего характера в порядке, предусмотренном пунктами 8.1, 8.2 настоящего Положения на основании личного заявления начальника </w:t>
      </w:r>
      <w:proofErr w:type="spellStart"/>
      <w:r w:rsidRPr="004242F8">
        <w:rPr>
          <w:rFonts w:cs="Arial"/>
        </w:rPr>
        <w:t>Обрнадзора</w:t>
      </w:r>
      <w:proofErr w:type="spellEnd"/>
      <w:r w:rsidRPr="004242F8">
        <w:rPr>
          <w:rFonts w:cs="Arial"/>
        </w:rPr>
        <w:t xml:space="preserve"> РБ в отдел финансового обеспечения </w:t>
      </w:r>
      <w:proofErr w:type="spellStart"/>
      <w:r w:rsidRPr="004242F8">
        <w:rPr>
          <w:rFonts w:cs="Arial"/>
        </w:rPr>
        <w:t>Обрнадзора</w:t>
      </w:r>
      <w:proofErr w:type="spellEnd"/>
      <w:r w:rsidRPr="004242F8">
        <w:rPr>
          <w:rFonts w:cs="Arial"/>
        </w:rPr>
        <w:t xml:space="preserve"> РБ.</w:t>
      </w:r>
    </w:p>
    <w:p w:rsidR="00BF515E" w:rsidRPr="004242F8" w:rsidRDefault="00BF515E" w:rsidP="004242F8">
      <w:pPr>
        <w:ind w:firstLine="709"/>
        <w:rPr>
          <w:rFonts w:cs="Arial"/>
        </w:rPr>
      </w:pPr>
      <w:r w:rsidRPr="004242F8">
        <w:rPr>
          <w:rFonts w:cs="Arial"/>
        </w:rPr>
        <w:t xml:space="preserve">9.3. Премия за выполнение особо важных и сложных заданий начальнику </w:t>
      </w:r>
      <w:proofErr w:type="spellStart"/>
      <w:r w:rsidRPr="004242F8">
        <w:rPr>
          <w:rFonts w:cs="Arial"/>
        </w:rPr>
        <w:t>Обрнадзора</w:t>
      </w:r>
      <w:proofErr w:type="spellEnd"/>
      <w:r w:rsidRPr="004242F8">
        <w:rPr>
          <w:rFonts w:cs="Arial"/>
        </w:rPr>
        <w:t xml:space="preserve"> РБ выплачивается в размере, предусмотренном подпунктом 5 пункта 14 Указа № УП-61, в порядке, установленном главой IV настоящего Положения. Премия по результатам работы начальнику </w:t>
      </w:r>
      <w:proofErr w:type="spellStart"/>
      <w:r w:rsidRPr="004242F8">
        <w:rPr>
          <w:rFonts w:cs="Arial"/>
        </w:rPr>
        <w:t>Обрнадзора</w:t>
      </w:r>
      <w:proofErr w:type="spellEnd"/>
      <w:r w:rsidRPr="004242F8">
        <w:rPr>
          <w:rFonts w:cs="Arial"/>
        </w:rPr>
        <w:t xml:space="preserve"> РБ выплачивается в порядке, установленном главой IV настоящего Положения.</w:t>
      </w:r>
    </w:p>
    <w:p w:rsidR="00BF515E" w:rsidRPr="004242F8" w:rsidRDefault="00BF515E" w:rsidP="004242F8">
      <w:pPr>
        <w:ind w:firstLine="709"/>
        <w:rPr>
          <w:rFonts w:cs="Arial"/>
        </w:rPr>
      </w:pPr>
      <w:r w:rsidRPr="004242F8">
        <w:rPr>
          <w:rFonts w:cs="Arial"/>
        </w:rPr>
        <w:t xml:space="preserve">9.4. В соответствии с частью 10 статьи 50 </w:t>
      </w:r>
      <w:hyperlink r:id="rId21" w:tgtFrame="Logical" w:history="1">
        <w:r w:rsidRPr="001821D0">
          <w:rPr>
            <w:rStyle w:val="a3"/>
            <w:rFonts w:cs="Arial"/>
          </w:rPr>
          <w:t>Федерального закона</w:t>
        </w:r>
      </w:hyperlink>
      <w:r w:rsidRPr="004242F8">
        <w:rPr>
          <w:rFonts w:cs="Arial"/>
        </w:rPr>
        <w:t xml:space="preserve"> № 79-ФЗ, частью 8 статьи 10 </w:t>
      </w:r>
      <w:hyperlink r:id="rId22" w:tgtFrame="Logical" w:history="1">
        <w:r w:rsidRPr="001821D0">
          <w:rPr>
            <w:rStyle w:val="a3"/>
            <w:rFonts w:cs="Arial"/>
          </w:rPr>
          <w:t>Закона</w:t>
        </w:r>
      </w:hyperlink>
      <w:r w:rsidRPr="004242F8">
        <w:rPr>
          <w:rFonts w:cs="Arial"/>
        </w:rPr>
        <w:t xml:space="preserve"> РБ № 206-з, пунктом 12 Указа № УП-61 начальнику </w:t>
      </w:r>
      <w:proofErr w:type="spellStart"/>
      <w:r w:rsidRPr="004242F8">
        <w:rPr>
          <w:rFonts w:cs="Arial"/>
        </w:rPr>
        <w:t>Обрнадзора</w:t>
      </w:r>
      <w:proofErr w:type="spellEnd"/>
      <w:r w:rsidRPr="004242F8">
        <w:rPr>
          <w:rFonts w:cs="Arial"/>
        </w:rPr>
        <w:t xml:space="preserve"> РБ может выплачиваться премия за эффективное руководство </w:t>
      </w:r>
      <w:proofErr w:type="spellStart"/>
      <w:r w:rsidRPr="004242F8">
        <w:rPr>
          <w:rFonts w:cs="Arial"/>
        </w:rPr>
        <w:t>Обрнадзором</w:t>
      </w:r>
      <w:proofErr w:type="spellEnd"/>
      <w:r w:rsidRPr="004242F8">
        <w:rPr>
          <w:rFonts w:cs="Arial"/>
        </w:rPr>
        <w:t xml:space="preserve"> РБ по итогам отчета о деятельности </w:t>
      </w:r>
      <w:proofErr w:type="spellStart"/>
      <w:r w:rsidRPr="004242F8">
        <w:rPr>
          <w:rFonts w:cs="Arial"/>
        </w:rPr>
        <w:t>Обрнадзора</w:t>
      </w:r>
      <w:proofErr w:type="spellEnd"/>
      <w:r w:rsidRPr="004242F8">
        <w:rPr>
          <w:rFonts w:cs="Arial"/>
        </w:rPr>
        <w:t xml:space="preserve"> РБ за прошедший год (далее – отчет) при наличии экономии фонда оплаты труда в размере не более одного ежемесячного денежного содержания.</w:t>
      </w:r>
    </w:p>
    <w:p w:rsidR="00BF515E" w:rsidRPr="004242F8" w:rsidRDefault="00BF515E" w:rsidP="004242F8">
      <w:pPr>
        <w:ind w:firstLine="709"/>
        <w:rPr>
          <w:rFonts w:cs="Arial"/>
        </w:rPr>
      </w:pPr>
      <w:r w:rsidRPr="004242F8">
        <w:rPr>
          <w:rFonts w:cs="Arial"/>
        </w:rPr>
        <w:t>Премия, предусмотренная абзацем первым настоящего пункта, выплачивается на основании соответствующего распоряжения Правительства Республики Башкортостан в случае:</w:t>
      </w:r>
    </w:p>
    <w:p w:rsidR="00BF515E" w:rsidRPr="004242F8" w:rsidRDefault="00BF515E" w:rsidP="004242F8">
      <w:pPr>
        <w:ind w:firstLine="709"/>
        <w:rPr>
          <w:rFonts w:cs="Arial"/>
        </w:rPr>
      </w:pPr>
      <w:r w:rsidRPr="004242F8">
        <w:rPr>
          <w:rFonts w:cs="Arial"/>
        </w:rPr>
        <w:t xml:space="preserve">направления Президенту Республики Башкортостан начальником </w:t>
      </w:r>
      <w:proofErr w:type="spellStart"/>
      <w:r w:rsidRPr="004242F8">
        <w:rPr>
          <w:rFonts w:cs="Arial"/>
        </w:rPr>
        <w:t>Обрнадзора</w:t>
      </w:r>
      <w:proofErr w:type="spellEnd"/>
      <w:r w:rsidRPr="004242F8">
        <w:rPr>
          <w:rFonts w:cs="Arial"/>
        </w:rPr>
        <w:t xml:space="preserve"> РБ письменного заявления о премировании за эффективное руководство </w:t>
      </w:r>
      <w:proofErr w:type="spellStart"/>
      <w:r w:rsidRPr="004242F8">
        <w:rPr>
          <w:rFonts w:cs="Arial"/>
        </w:rPr>
        <w:t>Обрнадзором</w:t>
      </w:r>
      <w:proofErr w:type="spellEnd"/>
      <w:r w:rsidRPr="004242F8">
        <w:rPr>
          <w:rFonts w:cs="Arial"/>
        </w:rPr>
        <w:t xml:space="preserve"> РБ с приложением отчета;</w:t>
      </w:r>
    </w:p>
    <w:p w:rsidR="00BF515E" w:rsidRPr="004242F8" w:rsidRDefault="00BF515E" w:rsidP="004242F8">
      <w:pPr>
        <w:ind w:firstLine="709"/>
        <w:rPr>
          <w:rFonts w:cs="Arial"/>
        </w:rPr>
      </w:pPr>
      <w:r w:rsidRPr="004242F8">
        <w:rPr>
          <w:rFonts w:cs="Arial"/>
        </w:rPr>
        <w:t>признания Президентом Республики Башкортостан отчета положительным.</w:t>
      </w:r>
    </w:p>
    <w:p w:rsidR="00BF515E" w:rsidRPr="004242F8" w:rsidRDefault="00BF515E" w:rsidP="004242F8">
      <w:pPr>
        <w:ind w:firstLine="709"/>
        <w:rPr>
          <w:rFonts w:cs="Arial"/>
        </w:rPr>
      </w:pPr>
      <w:r w:rsidRPr="004242F8">
        <w:rPr>
          <w:rFonts w:cs="Arial"/>
        </w:rPr>
        <w:t xml:space="preserve">В отчете начальника </w:t>
      </w:r>
      <w:proofErr w:type="spellStart"/>
      <w:r w:rsidRPr="004242F8">
        <w:rPr>
          <w:rFonts w:cs="Arial"/>
        </w:rPr>
        <w:t>Обрнадзора</w:t>
      </w:r>
      <w:proofErr w:type="spellEnd"/>
      <w:r w:rsidRPr="004242F8">
        <w:rPr>
          <w:rFonts w:cs="Arial"/>
        </w:rPr>
        <w:t xml:space="preserve"> РБ должны быть отражены:</w:t>
      </w:r>
    </w:p>
    <w:p w:rsidR="00BF515E" w:rsidRPr="004242F8" w:rsidRDefault="00BF515E" w:rsidP="004242F8">
      <w:pPr>
        <w:ind w:firstLine="709"/>
        <w:rPr>
          <w:rFonts w:cs="Arial"/>
        </w:rPr>
      </w:pPr>
      <w:r w:rsidRPr="004242F8">
        <w:rPr>
          <w:rFonts w:cs="Arial"/>
        </w:rPr>
        <w:t xml:space="preserve">выполнение </w:t>
      </w:r>
      <w:proofErr w:type="spellStart"/>
      <w:r w:rsidRPr="004242F8">
        <w:rPr>
          <w:rFonts w:cs="Arial"/>
        </w:rPr>
        <w:t>Обрнадзором</w:t>
      </w:r>
      <w:proofErr w:type="spellEnd"/>
      <w:r w:rsidRPr="004242F8">
        <w:rPr>
          <w:rFonts w:cs="Arial"/>
        </w:rPr>
        <w:t xml:space="preserve"> РБ планов работы Правительства Республики Башкортостан на квартал;</w:t>
      </w:r>
    </w:p>
    <w:p w:rsidR="00BF515E" w:rsidRPr="004242F8" w:rsidRDefault="00BF515E" w:rsidP="004242F8">
      <w:pPr>
        <w:ind w:firstLine="709"/>
        <w:rPr>
          <w:rFonts w:cs="Arial"/>
        </w:rPr>
      </w:pPr>
      <w:r w:rsidRPr="004242F8">
        <w:rPr>
          <w:rFonts w:cs="Arial"/>
        </w:rPr>
        <w:t xml:space="preserve">выполнение </w:t>
      </w:r>
      <w:proofErr w:type="spellStart"/>
      <w:r w:rsidRPr="004242F8">
        <w:rPr>
          <w:rFonts w:cs="Arial"/>
        </w:rPr>
        <w:t>Обрнадзором</w:t>
      </w:r>
      <w:proofErr w:type="spellEnd"/>
      <w:r w:rsidRPr="004242F8">
        <w:rPr>
          <w:rFonts w:cs="Arial"/>
        </w:rPr>
        <w:t xml:space="preserve"> РБ мероприятий республиканских государственных программ;</w:t>
      </w:r>
    </w:p>
    <w:p w:rsidR="00BF515E" w:rsidRPr="004242F8" w:rsidRDefault="00BF515E" w:rsidP="004242F8">
      <w:pPr>
        <w:ind w:firstLine="709"/>
        <w:rPr>
          <w:rFonts w:cs="Arial"/>
        </w:rPr>
      </w:pPr>
      <w:r w:rsidRPr="004242F8">
        <w:rPr>
          <w:rFonts w:cs="Arial"/>
        </w:rPr>
        <w:t xml:space="preserve">достижение </w:t>
      </w:r>
      <w:proofErr w:type="spellStart"/>
      <w:r w:rsidRPr="004242F8">
        <w:rPr>
          <w:rFonts w:cs="Arial"/>
        </w:rPr>
        <w:t>Обрнадзором</w:t>
      </w:r>
      <w:proofErr w:type="spellEnd"/>
      <w:r w:rsidRPr="004242F8">
        <w:rPr>
          <w:rFonts w:cs="Arial"/>
        </w:rPr>
        <w:t xml:space="preserve"> РБ отраслевых показателей для оценки эффективности деятельности республиканских органов исполнительной власти, утвержденных Указом Президента Республики Башкортостан от 30 ноября 2013 года № УП-371 «Об оценке эффективности деятельности республиканских органов исполнительной власти»;</w:t>
      </w:r>
    </w:p>
    <w:p w:rsidR="00BF515E" w:rsidRPr="004242F8" w:rsidRDefault="00BF515E" w:rsidP="004242F8">
      <w:pPr>
        <w:ind w:firstLine="709"/>
        <w:rPr>
          <w:rFonts w:cs="Arial"/>
        </w:rPr>
      </w:pPr>
      <w:r w:rsidRPr="004242F8">
        <w:rPr>
          <w:rFonts w:cs="Arial"/>
        </w:rPr>
        <w:t xml:space="preserve">выполнение </w:t>
      </w:r>
      <w:proofErr w:type="spellStart"/>
      <w:r w:rsidRPr="004242F8">
        <w:rPr>
          <w:rFonts w:cs="Arial"/>
        </w:rPr>
        <w:t>Обрнадзором</w:t>
      </w:r>
      <w:proofErr w:type="spellEnd"/>
      <w:r w:rsidRPr="004242F8">
        <w:rPr>
          <w:rFonts w:cs="Arial"/>
        </w:rPr>
        <w:t xml:space="preserve"> РБ утвержденных планов деятельности на квартал, полугодие, год;</w:t>
      </w:r>
    </w:p>
    <w:p w:rsidR="00BF515E" w:rsidRPr="004242F8" w:rsidRDefault="00BF515E" w:rsidP="004242F8">
      <w:pPr>
        <w:ind w:firstLine="709"/>
        <w:rPr>
          <w:rFonts w:cs="Arial"/>
        </w:rPr>
      </w:pPr>
      <w:r w:rsidRPr="004242F8">
        <w:rPr>
          <w:rFonts w:cs="Arial"/>
        </w:rPr>
        <w:t xml:space="preserve">выполнение </w:t>
      </w:r>
      <w:proofErr w:type="spellStart"/>
      <w:r w:rsidRPr="004242F8">
        <w:rPr>
          <w:rFonts w:cs="Arial"/>
        </w:rPr>
        <w:t>Обрнадзором</w:t>
      </w:r>
      <w:proofErr w:type="spellEnd"/>
      <w:r w:rsidRPr="004242F8">
        <w:rPr>
          <w:rFonts w:cs="Arial"/>
        </w:rPr>
        <w:t xml:space="preserve"> РБ контрольных поручений Президента Республики Башкортостан.</w:t>
      </w:r>
    </w:p>
    <w:p w:rsidR="00BF515E" w:rsidRDefault="00BF515E" w:rsidP="004242F8">
      <w:pPr>
        <w:ind w:firstLine="709"/>
        <w:rPr>
          <w:rFonts w:cs="Arial"/>
        </w:rPr>
      </w:pPr>
    </w:p>
    <w:p w:rsidR="00BF515E" w:rsidRDefault="00BF515E" w:rsidP="004242F8">
      <w:pPr>
        <w:ind w:firstLine="709"/>
        <w:rPr>
          <w:rFonts w:cs="Arial"/>
        </w:rPr>
      </w:pPr>
    </w:p>
    <w:p w:rsidR="00BF515E" w:rsidRPr="00E701C4" w:rsidRDefault="00BF515E" w:rsidP="004242F8">
      <w:pPr>
        <w:ind w:firstLine="709"/>
        <w:rPr>
          <w:rFonts w:cs="Arial"/>
        </w:rPr>
      </w:pPr>
      <w:r w:rsidRPr="00E701C4">
        <w:rPr>
          <w:rFonts w:cs="Arial"/>
        </w:rPr>
        <w:t>{</w:t>
      </w:r>
      <w:r>
        <w:rPr>
          <w:rFonts w:cs="Arial"/>
        </w:rPr>
        <w:t xml:space="preserve">ОТФОРМАТИРОВАН: </w:t>
      </w:r>
      <w:proofErr w:type="spellStart"/>
      <w:r>
        <w:rPr>
          <w:rFonts w:cs="Arial"/>
        </w:rPr>
        <w:t>Чиглинцева</w:t>
      </w:r>
      <w:proofErr w:type="spellEnd"/>
      <w:r>
        <w:rPr>
          <w:rFonts w:cs="Arial"/>
        </w:rPr>
        <w:t xml:space="preserve"> О.В. 02.02.2016 г.</w:t>
      </w:r>
      <w:r w:rsidR="009060A6">
        <w:rPr>
          <w:rFonts w:cs="Arial"/>
        </w:rPr>
        <w:t xml:space="preserve">; </w:t>
      </w:r>
      <w:proofErr w:type="spellStart"/>
      <w:r w:rsidR="009060A6">
        <w:rPr>
          <w:rFonts w:cs="Arial"/>
        </w:rPr>
        <w:t>Чиглинцева</w:t>
      </w:r>
      <w:proofErr w:type="spellEnd"/>
      <w:r w:rsidR="009060A6">
        <w:rPr>
          <w:rFonts w:cs="Arial"/>
        </w:rPr>
        <w:t xml:space="preserve"> О.В. 05.02.2016 г.</w:t>
      </w:r>
      <w:r w:rsidRPr="00E701C4">
        <w:rPr>
          <w:rFonts w:cs="Arial"/>
        </w:rPr>
        <w:t>}</w:t>
      </w:r>
    </w:p>
    <w:sectPr w:rsidR="00BF515E" w:rsidRPr="00E701C4" w:rsidSect="004242F8">
      <w:headerReference w:type="default" r:id="rId23"/>
      <w:pgSz w:w="11906" w:h="16838"/>
      <w:pgMar w:top="1134" w:right="567"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8FC" w:rsidRDefault="004718FC" w:rsidP="00047505">
      <w:r>
        <w:separator/>
      </w:r>
    </w:p>
  </w:endnote>
  <w:endnote w:type="continuationSeparator" w:id="0">
    <w:p w:rsidR="004718FC" w:rsidRDefault="004718FC" w:rsidP="00047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8FC" w:rsidRDefault="004718FC" w:rsidP="00047505">
      <w:r>
        <w:separator/>
      </w:r>
    </w:p>
  </w:footnote>
  <w:footnote w:type="continuationSeparator" w:id="0">
    <w:p w:rsidR="004718FC" w:rsidRDefault="004718FC" w:rsidP="000475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15E" w:rsidRDefault="00BF515E" w:rsidP="005E1785">
    <w:pPr>
      <w:pStyle w:val="a8"/>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7AA140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EA242FA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D5FEF2D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B8CF4B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BA88B7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6A6F9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578624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58E1B5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E46DAF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05C4F7C"/>
    <w:lvl w:ilvl="0">
      <w:start w:val="1"/>
      <w:numFmt w:val="bullet"/>
      <w:lvlText w:val=""/>
      <w:lvlJc w:val="left"/>
      <w:pPr>
        <w:tabs>
          <w:tab w:val="num" w:pos="360"/>
        </w:tabs>
        <w:ind w:left="360" w:hanging="360"/>
      </w:pPr>
      <w:rPr>
        <w:rFonts w:ascii="Symbol" w:hAnsi="Symbol" w:hint="default"/>
      </w:rPr>
    </w:lvl>
  </w:abstractNum>
  <w:abstractNum w:abstractNumId="10">
    <w:nsid w:val="0F2A6B82"/>
    <w:multiLevelType w:val="hybridMultilevel"/>
    <w:tmpl w:val="FDAE9AC6"/>
    <w:lvl w:ilvl="0" w:tplc="1982EE2E">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1">
    <w:nsid w:val="11A05206"/>
    <w:multiLevelType w:val="multilevel"/>
    <w:tmpl w:val="AF7E2312"/>
    <w:lvl w:ilvl="0">
      <w:start w:val="1"/>
      <w:numFmt w:val="decimal"/>
      <w:lvlText w:val="%1."/>
      <w:lvlJc w:val="left"/>
      <w:pPr>
        <w:tabs>
          <w:tab w:val="num" w:pos="0"/>
        </w:tabs>
        <w:ind w:left="1070" w:hanging="360"/>
      </w:pPr>
      <w:rPr>
        <w:rFonts w:cs="Times New Roman" w:hint="default"/>
      </w:rPr>
    </w:lvl>
    <w:lvl w:ilvl="1">
      <w:start w:val="1"/>
      <w:numFmt w:val="decimal"/>
      <w:isLgl/>
      <w:lvlText w:val="%1.%2."/>
      <w:lvlJc w:val="left"/>
      <w:pPr>
        <w:tabs>
          <w:tab w:val="num" w:pos="0"/>
        </w:tabs>
        <w:ind w:left="1430" w:hanging="720"/>
      </w:pPr>
      <w:rPr>
        <w:rFonts w:cs="Times New Roman" w:hint="default"/>
      </w:rPr>
    </w:lvl>
    <w:lvl w:ilvl="2">
      <w:start w:val="1"/>
      <w:numFmt w:val="decimal"/>
      <w:isLgl/>
      <w:lvlText w:val="%1.%2.%3."/>
      <w:lvlJc w:val="left"/>
      <w:pPr>
        <w:tabs>
          <w:tab w:val="num" w:pos="0"/>
        </w:tabs>
        <w:ind w:left="1430" w:hanging="720"/>
      </w:pPr>
      <w:rPr>
        <w:rFonts w:cs="Times New Roman" w:hint="default"/>
      </w:rPr>
    </w:lvl>
    <w:lvl w:ilvl="3">
      <w:start w:val="1"/>
      <w:numFmt w:val="decimal"/>
      <w:isLgl/>
      <w:lvlText w:val="%1.%2.%3.%4."/>
      <w:lvlJc w:val="left"/>
      <w:pPr>
        <w:tabs>
          <w:tab w:val="num" w:pos="0"/>
        </w:tabs>
        <w:ind w:left="1790" w:hanging="1080"/>
      </w:pPr>
      <w:rPr>
        <w:rFonts w:cs="Times New Roman" w:hint="default"/>
      </w:rPr>
    </w:lvl>
    <w:lvl w:ilvl="4">
      <w:start w:val="1"/>
      <w:numFmt w:val="decimal"/>
      <w:isLgl/>
      <w:lvlText w:val="%1.%2.%3.%4.%5."/>
      <w:lvlJc w:val="left"/>
      <w:pPr>
        <w:tabs>
          <w:tab w:val="num" w:pos="0"/>
        </w:tabs>
        <w:ind w:left="2150" w:hanging="1440"/>
      </w:pPr>
      <w:rPr>
        <w:rFonts w:cs="Times New Roman" w:hint="default"/>
      </w:rPr>
    </w:lvl>
    <w:lvl w:ilvl="5">
      <w:start w:val="1"/>
      <w:numFmt w:val="decimal"/>
      <w:isLgl/>
      <w:lvlText w:val="%1.%2.%3.%4.%5.%6."/>
      <w:lvlJc w:val="left"/>
      <w:pPr>
        <w:tabs>
          <w:tab w:val="num" w:pos="0"/>
        </w:tabs>
        <w:ind w:left="2150" w:hanging="1440"/>
      </w:pPr>
      <w:rPr>
        <w:rFonts w:cs="Times New Roman" w:hint="default"/>
      </w:rPr>
    </w:lvl>
    <w:lvl w:ilvl="6">
      <w:start w:val="1"/>
      <w:numFmt w:val="decimal"/>
      <w:isLgl/>
      <w:lvlText w:val="%1.%2.%3.%4.%5.%6.%7."/>
      <w:lvlJc w:val="left"/>
      <w:pPr>
        <w:tabs>
          <w:tab w:val="num" w:pos="0"/>
        </w:tabs>
        <w:ind w:left="2510" w:hanging="1800"/>
      </w:pPr>
      <w:rPr>
        <w:rFonts w:cs="Times New Roman" w:hint="default"/>
      </w:rPr>
    </w:lvl>
    <w:lvl w:ilvl="7">
      <w:start w:val="1"/>
      <w:numFmt w:val="decimal"/>
      <w:isLgl/>
      <w:lvlText w:val="%1.%2.%3.%4.%5.%6.%7.%8."/>
      <w:lvlJc w:val="left"/>
      <w:pPr>
        <w:tabs>
          <w:tab w:val="num" w:pos="0"/>
        </w:tabs>
        <w:ind w:left="2510" w:hanging="1800"/>
      </w:pPr>
      <w:rPr>
        <w:rFonts w:cs="Times New Roman" w:hint="default"/>
      </w:rPr>
    </w:lvl>
    <w:lvl w:ilvl="8">
      <w:start w:val="1"/>
      <w:numFmt w:val="decimal"/>
      <w:isLgl/>
      <w:lvlText w:val="%1.%2.%3.%4.%5.%6.%7.%8.%9."/>
      <w:lvlJc w:val="left"/>
      <w:pPr>
        <w:tabs>
          <w:tab w:val="num" w:pos="0"/>
        </w:tabs>
        <w:ind w:left="2870" w:hanging="2160"/>
      </w:pPr>
      <w:rPr>
        <w:rFonts w:cs="Times New Roman" w:hint="default"/>
      </w:rPr>
    </w:lvl>
  </w:abstractNum>
  <w:abstractNum w:abstractNumId="12">
    <w:nsid w:val="145E20FE"/>
    <w:multiLevelType w:val="hybridMultilevel"/>
    <w:tmpl w:val="8B908B8A"/>
    <w:lvl w:ilvl="0" w:tplc="9BB60F90">
      <w:start w:val="1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nsid w:val="1ADC2E3B"/>
    <w:multiLevelType w:val="hybridMultilevel"/>
    <w:tmpl w:val="71C4F1E4"/>
    <w:lvl w:ilvl="0" w:tplc="5F803FE8">
      <w:start w:val="1"/>
      <w:numFmt w:val="decimal"/>
      <w:lvlText w:val="%1."/>
      <w:lvlJc w:val="left"/>
      <w:pPr>
        <w:tabs>
          <w:tab w:val="num" w:pos="644"/>
        </w:tabs>
        <w:ind w:left="644"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nsid w:val="2DDC1FA9"/>
    <w:multiLevelType w:val="singleLevel"/>
    <w:tmpl w:val="BBF8CAB0"/>
    <w:lvl w:ilvl="0">
      <w:start w:val="1"/>
      <w:numFmt w:val="decimal"/>
      <w:lvlText w:val="%1."/>
      <w:legacy w:legacy="1" w:legacySpace="0" w:legacyIndent="254"/>
      <w:lvlJc w:val="left"/>
      <w:rPr>
        <w:rFonts w:ascii="Times New Roman" w:hAnsi="Times New Roman" w:cs="Times New Roman" w:hint="default"/>
      </w:rPr>
    </w:lvl>
  </w:abstractNum>
  <w:abstractNum w:abstractNumId="15">
    <w:nsid w:val="2FFA515D"/>
    <w:multiLevelType w:val="hybridMultilevel"/>
    <w:tmpl w:val="35E26894"/>
    <w:lvl w:ilvl="0" w:tplc="5F803FE8">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30E040F4"/>
    <w:multiLevelType w:val="multilevel"/>
    <w:tmpl w:val="8BDC1B8C"/>
    <w:lvl w:ilvl="0">
      <w:start w:val="2"/>
      <w:numFmt w:val="decimal"/>
      <w:lvlText w:val="%1."/>
      <w:lvlJc w:val="left"/>
      <w:pPr>
        <w:tabs>
          <w:tab w:val="num" w:pos="0"/>
        </w:tabs>
        <w:ind w:left="1070" w:hanging="360"/>
      </w:pPr>
      <w:rPr>
        <w:rFonts w:cs="Times New Roman" w:hint="default"/>
      </w:rPr>
    </w:lvl>
    <w:lvl w:ilvl="1">
      <w:start w:val="1"/>
      <w:numFmt w:val="decimal"/>
      <w:isLgl/>
      <w:lvlText w:val="%1.%2."/>
      <w:lvlJc w:val="left"/>
      <w:pPr>
        <w:tabs>
          <w:tab w:val="num" w:pos="0"/>
        </w:tabs>
        <w:ind w:left="1430" w:hanging="720"/>
      </w:pPr>
      <w:rPr>
        <w:rFonts w:cs="Times New Roman" w:hint="default"/>
      </w:rPr>
    </w:lvl>
    <w:lvl w:ilvl="2">
      <w:start w:val="1"/>
      <w:numFmt w:val="decimal"/>
      <w:isLgl/>
      <w:lvlText w:val="%1.%2.%3."/>
      <w:lvlJc w:val="left"/>
      <w:pPr>
        <w:tabs>
          <w:tab w:val="num" w:pos="0"/>
        </w:tabs>
        <w:ind w:left="1430" w:hanging="720"/>
      </w:pPr>
      <w:rPr>
        <w:rFonts w:cs="Times New Roman" w:hint="default"/>
      </w:rPr>
    </w:lvl>
    <w:lvl w:ilvl="3">
      <w:start w:val="1"/>
      <w:numFmt w:val="decimal"/>
      <w:isLgl/>
      <w:lvlText w:val="%1.%2.%3.%4."/>
      <w:lvlJc w:val="left"/>
      <w:pPr>
        <w:tabs>
          <w:tab w:val="num" w:pos="0"/>
        </w:tabs>
        <w:ind w:left="1790" w:hanging="1080"/>
      </w:pPr>
      <w:rPr>
        <w:rFonts w:cs="Times New Roman" w:hint="default"/>
      </w:rPr>
    </w:lvl>
    <w:lvl w:ilvl="4">
      <w:start w:val="1"/>
      <w:numFmt w:val="decimal"/>
      <w:isLgl/>
      <w:lvlText w:val="%1.%2.%3.%4.%5."/>
      <w:lvlJc w:val="left"/>
      <w:pPr>
        <w:tabs>
          <w:tab w:val="num" w:pos="0"/>
        </w:tabs>
        <w:ind w:left="2150" w:hanging="1440"/>
      </w:pPr>
      <w:rPr>
        <w:rFonts w:cs="Times New Roman" w:hint="default"/>
      </w:rPr>
    </w:lvl>
    <w:lvl w:ilvl="5">
      <w:start w:val="1"/>
      <w:numFmt w:val="decimal"/>
      <w:isLgl/>
      <w:lvlText w:val="%1.%2.%3.%4.%5.%6."/>
      <w:lvlJc w:val="left"/>
      <w:pPr>
        <w:tabs>
          <w:tab w:val="num" w:pos="0"/>
        </w:tabs>
        <w:ind w:left="2150" w:hanging="1440"/>
      </w:pPr>
      <w:rPr>
        <w:rFonts w:cs="Times New Roman" w:hint="default"/>
      </w:rPr>
    </w:lvl>
    <w:lvl w:ilvl="6">
      <w:start w:val="1"/>
      <w:numFmt w:val="decimal"/>
      <w:isLgl/>
      <w:lvlText w:val="%1.%2.%3.%4.%5.%6.%7."/>
      <w:lvlJc w:val="left"/>
      <w:pPr>
        <w:tabs>
          <w:tab w:val="num" w:pos="0"/>
        </w:tabs>
        <w:ind w:left="2510" w:hanging="1800"/>
      </w:pPr>
      <w:rPr>
        <w:rFonts w:cs="Times New Roman" w:hint="default"/>
      </w:rPr>
    </w:lvl>
    <w:lvl w:ilvl="7">
      <w:start w:val="1"/>
      <w:numFmt w:val="decimal"/>
      <w:isLgl/>
      <w:lvlText w:val="%1.%2.%3.%4.%5.%6.%7.%8."/>
      <w:lvlJc w:val="left"/>
      <w:pPr>
        <w:tabs>
          <w:tab w:val="num" w:pos="0"/>
        </w:tabs>
        <w:ind w:left="2510" w:hanging="1800"/>
      </w:pPr>
      <w:rPr>
        <w:rFonts w:cs="Times New Roman" w:hint="default"/>
      </w:rPr>
    </w:lvl>
    <w:lvl w:ilvl="8">
      <w:start w:val="1"/>
      <w:numFmt w:val="decimal"/>
      <w:isLgl/>
      <w:lvlText w:val="%1.%2.%3.%4.%5.%6.%7.%8.%9."/>
      <w:lvlJc w:val="left"/>
      <w:pPr>
        <w:tabs>
          <w:tab w:val="num" w:pos="0"/>
        </w:tabs>
        <w:ind w:left="2870" w:hanging="2160"/>
      </w:pPr>
      <w:rPr>
        <w:rFonts w:cs="Times New Roman" w:hint="default"/>
      </w:rPr>
    </w:lvl>
  </w:abstractNum>
  <w:abstractNum w:abstractNumId="17">
    <w:nsid w:val="31D85F66"/>
    <w:multiLevelType w:val="hybridMultilevel"/>
    <w:tmpl w:val="91026224"/>
    <w:lvl w:ilvl="0" w:tplc="EE90A03C">
      <w:start w:val="1"/>
      <w:numFmt w:val="decimal"/>
      <w:lvlText w:val="%1."/>
      <w:lvlJc w:val="left"/>
      <w:pPr>
        <w:ind w:left="900" w:hanging="360"/>
      </w:pPr>
      <w:rPr>
        <w:rFonts w:cs="Times New Roman" w:hint="default"/>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abstractNum w:abstractNumId="18">
    <w:nsid w:val="35C745A1"/>
    <w:multiLevelType w:val="hybridMultilevel"/>
    <w:tmpl w:val="453219D0"/>
    <w:lvl w:ilvl="0" w:tplc="B84CC0D6">
      <w:start w:val="13"/>
      <w:numFmt w:val="decimal"/>
      <w:lvlText w:val="%1."/>
      <w:lvlJc w:val="left"/>
      <w:pPr>
        <w:ind w:left="735" w:hanging="375"/>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nsid w:val="40C76181"/>
    <w:multiLevelType w:val="hybridMultilevel"/>
    <w:tmpl w:val="91CCDC0C"/>
    <w:lvl w:ilvl="0" w:tplc="883ABBC8">
      <w:start w:val="1"/>
      <w:numFmt w:val="decimal"/>
      <w:lvlText w:val="%1."/>
      <w:lvlJc w:val="left"/>
      <w:pPr>
        <w:ind w:left="900" w:hanging="360"/>
      </w:pPr>
      <w:rPr>
        <w:rFonts w:cs="Times New Roman" w:hint="default"/>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abstractNum w:abstractNumId="20">
    <w:nsid w:val="4628340F"/>
    <w:multiLevelType w:val="hybridMultilevel"/>
    <w:tmpl w:val="D34EE88E"/>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nsid w:val="47CC320A"/>
    <w:multiLevelType w:val="hybridMultilevel"/>
    <w:tmpl w:val="D02E31EA"/>
    <w:lvl w:ilvl="0" w:tplc="F59E35F2">
      <w:start w:val="16"/>
      <w:numFmt w:val="decimal"/>
      <w:lvlText w:val="%1."/>
      <w:lvlJc w:val="left"/>
      <w:pPr>
        <w:ind w:left="735" w:hanging="375"/>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
    <w:nsid w:val="49FE5F99"/>
    <w:multiLevelType w:val="hybridMultilevel"/>
    <w:tmpl w:val="7A84BE52"/>
    <w:lvl w:ilvl="0" w:tplc="9BB60F90">
      <w:start w:val="6"/>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3">
    <w:nsid w:val="5BBB53CE"/>
    <w:multiLevelType w:val="hybridMultilevel"/>
    <w:tmpl w:val="5448A82E"/>
    <w:lvl w:ilvl="0" w:tplc="EE3C1C20">
      <w:start w:val="14"/>
      <w:numFmt w:val="decimal"/>
      <w:lvlText w:val="%1."/>
      <w:lvlJc w:val="left"/>
      <w:pPr>
        <w:ind w:left="735" w:hanging="375"/>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
    <w:nsid w:val="5D5D070B"/>
    <w:multiLevelType w:val="hybridMultilevel"/>
    <w:tmpl w:val="88A4A4D6"/>
    <w:lvl w:ilvl="0" w:tplc="27BA81BC">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5">
    <w:nsid w:val="66BC1933"/>
    <w:multiLevelType w:val="multilevel"/>
    <w:tmpl w:val="00B807FA"/>
    <w:lvl w:ilvl="0">
      <w:start w:val="1"/>
      <w:numFmt w:val="decimal"/>
      <w:lvlText w:val="%1."/>
      <w:lvlJc w:val="left"/>
      <w:pPr>
        <w:ind w:left="1070" w:hanging="360"/>
      </w:pPr>
      <w:rPr>
        <w:rFonts w:cs="Times New Roman" w:hint="default"/>
      </w:rPr>
    </w:lvl>
    <w:lvl w:ilvl="1">
      <w:start w:val="1"/>
      <w:numFmt w:val="decimal"/>
      <w:isLgl/>
      <w:lvlText w:val="%1.%2."/>
      <w:lvlJc w:val="left"/>
      <w:pPr>
        <w:ind w:left="1430" w:hanging="720"/>
      </w:pPr>
      <w:rPr>
        <w:rFonts w:cs="Times New Roman" w:hint="default"/>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1790" w:hanging="1080"/>
      </w:pPr>
      <w:rPr>
        <w:rFonts w:cs="Times New Roman" w:hint="default"/>
      </w:rPr>
    </w:lvl>
    <w:lvl w:ilvl="4">
      <w:start w:val="1"/>
      <w:numFmt w:val="decimal"/>
      <w:isLgl/>
      <w:lvlText w:val="%1.%2.%3.%4.%5."/>
      <w:lvlJc w:val="left"/>
      <w:pPr>
        <w:ind w:left="2150" w:hanging="1440"/>
      </w:pPr>
      <w:rPr>
        <w:rFonts w:cs="Times New Roman" w:hint="default"/>
      </w:rPr>
    </w:lvl>
    <w:lvl w:ilvl="5">
      <w:start w:val="1"/>
      <w:numFmt w:val="decimal"/>
      <w:isLgl/>
      <w:lvlText w:val="%1.%2.%3.%4.%5.%6."/>
      <w:lvlJc w:val="left"/>
      <w:pPr>
        <w:ind w:left="2150" w:hanging="1440"/>
      </w:pPr>
      <w:rPr>
        <w:rFonts w:cs="Times New Roman" w:hint="default"/>
      </w:rPr>
    </w:lvl>
    <w:lvl w:ilvl="6">
      <w:start w:val="1"/>
      <w:numFmt w:val="decimal"/>
      <w:isLgl/>
      <w:lvlText w:val="%1.%2.%3.%4.%5.%6.%7."/>
      <w:lvlJc w:val="left"/>
      <w:pPr>
        <w:ind w:left="2510" w:hanging="1800"/>
      </w:pPr>
      <w:rPr>
        <w:rFonts w:cs="Times New Roman" w:hint="default"/>
      </w:rPr>
    </w:lvl>
    <w:lvl w:ilvl="7">
      <w:start w:val="1"/>
      <w:numFmt w:val="decimal"/>
      <w:isLgl/>
      <w:lvlText w:val="%1.%2.%3.%4.%5.%6.%7.%8."/>
      <w:lvlJc w:val="left"/>
      <w:pPr>
        <w:ind w:left="2510" w:hanging="1800"/>
      </w:pPr>
      <w:rPr>
        <w:rFonts w:cs="Times New Roman" w:hint="default"/>
      </w:rPr>
    </w:lvl>
    <w:lvl w:ilvl="8">
      <w:start w:val="1"/>
      <w:numFmt w:val="decimal"/>
      <w:isLgl/>
      <w:lvlText w:val="%1.%2.%3.%4.%5.%6.%7.%8.%9."/>
      <w:lvlJc w:val="left"/>
      <w:pPr>
        <w:ind w:left="2870" w:hanging="2160"/>
      </w:pPr>
      <w:rPr>
        <w:rFonts w:cs="Times New Roman" w:hint="default"/>
      </w:rPr>
    </w:lvl>
  </w:abstractNum>
  <w:num w:numId="1">
    <w:abstractNumId w:val="20"/>
  </w:num>
  <w:num w:numId="2">
    <w:abstractNumId w:val="10"/>
  </w:num>
  <w:num w:numId="3">
    <w:abstractNumId w:val="17"/>
  </w:num>
  <w:num w:numId="4">
    <w:abstractNumId w:val="19"/>
  </w:num>
  <w:num w:numId="5">
    <w:abstractNumId w:val="16"/>
  </w:num>
  <w:num w:numId="6">
    <w:abstractNumId w:val="25"/>
  </w:num>
  <w:num w:numId="7">
    <w:abstractNumId w:val="11"/>
  </w:num>
  <w:num w:numId="8">
    <w:abstractNumId w:val="14"/>
  </w:num>
  <w:num w:numId="9">
    <w:abstractNumId w:val="22"/>
  </w:num>
  <w:num w:numId="10">
    <w:abstractNumId w:val="12"/>
  </w:num>
  <w:num w:numId="11">
    <w:abstractNumId w:val="18"/>
  </w:num>
  <w:num w:numId="12">
    <w:abstractNumId w:val="23"/>
  </w:num>
  <w:num w:numId="13">
    <w:abstractNumId w:val="21"/>
  </w:num>
  <w:num w:numId="14">
    <w:abstractNumId w:val="13"/>
  </w:num>
  <w:num w:numId="15">
    <w:abstractNumId w:val="15"/>
  </w:num>
  <w:num w:numId="16">
    <w:abstractNumId w:val="2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attachedTemplate r:id="rId1"/>
  <w:doNotTrackMoves/>
  <w:defaultTabStop w:val="709"/>
  <w:drawingGridHorizontalSpacing w:val="100"/>
  <w:displayHorizont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18CB"/>
    <w:rsid w:val="000017FC"/>
    <w:rsid w:val="0000265C"/>
    <w:rsid w:val="00004742"/>
    <w:rsid w:val="00006825"/>
    <w:rsid w:val="00010544"/>
    <w:rsid w:val="00010F65"/>
    <w:rsid w:val="00011A89"/>
    <w:rsid w:val="00015298"/>
    <w:rsid w:val="000166C5"/>
    <w:rsid w:val="00017A35"/>
    <w:rsid w:val="000225B8"/>
    <w:rsid w:val="000271B9"/>
    <w:rsid w:val="00047505"/>
    <w:rsid w:val="0005222A"/>
    <w:rsid w:val="00053617"/>
    <w:rsid w:val="00056232"/>
    <w:rsid w:val="0005793F"/>
    <w:rsid w:val="000711ED"/>
    <w:rsid w:val="000724C5"/>
    <w:rsid w:val="00072A5F"/>
    <w:rsid w:val="00072B65"/>
    <w:rsid w:val="00077B53"/>
    <w:rsid w:val="000839C1"/>
    <w:rsid w:val="000874DC"/>
    <w:rsid w:val="000879C3"/>
    <w:rsid w:val="0009132F"/>
    <w:rsid w:val="000A1C21"/>
    <w:rsid w:val="000A23E9"/>
    <w:rsid w:val="000A35CF"/>
    <w:rsid w:val="000A4959"/>
    <w:rsid w:val="000A5694"/>
    <w:rsid w:val="000A615C"/>
    <w:rsid w:val="000A6575"/>
    <w:rsid w:val="000B14FD"/>
    <w:rsid w:val="000B1F8A"/>
    <w:rsid w:val="000B2F7C"/>
    <w:rsid w:val="000B3E91"/>
    <w:rsid w:val="000B4746"/>
    <w:rsid w:val="000B5510"/>
    <w:rsid w:val="000B7DB3"/>
    <w:rsid w:val="000C1827"/>
    <w:rsid w:val="000C6E89"/>
    <w:rsid w:val="000D3AD2"/>
    <w:rsid w:val="000E41F4"/>
    <w:rsid w:val="000E4C50"/>
    <w:rsid w:val="000E6226"/>
    <w:rsid w:val="000F0C40"/>
    <w:rsid w:val="000F102E"/>
    <w:rsid w:val="000F5A9C"/>
    <w:rsid w:val="000F7FA0"/>
    <w:rsid w:val="00101824"/>
    <w:rsid w:val="00111B95"/>
    <w:rsid w:val="00112611"/>
    <w:rsid w:val="0011272B"/>
    <w:rsid w:val="0012019D"/>
    <w:rsid w:val="0013104E"/>
    <w:rsid w:val="00131968"/>
    <w:rsid w:val="00131FF5"/>
    <w:rsid w:val="0013256B"/>
    <w:rsid w:val="001350A2"/>
    <w:rsid w:val="0013712E"/>
    <w:rsid w:val="001417E0"/>
    <w:rsid w:val="00152CA5"/>
    <w:rsid w:val="001546A4"/>
    <w:rsid w:val="00155909"/>
    <w:rsid w:val="00157EF8"/>
    <w:rsid w:val="00160F75"/>
    <w:rsid w:val="00162166"/>
    <w:rsid w:val="00162573"/>
    <w:rsid w:val="001658C5"/>
    <w:rsid w:val="001770DB"/>
    <w:rsid w:val="00177209"/>
    <w:rsid w:val="001821D0"/>
    <w:rsid w:val="00184ED0"/>
    <w:rsid w:val="00186E33"/>
    <w:rsid w:val="00191ACE"/>
    <w:rsid w:val="00192D62"/>
    <w:rsid w:val="001947BC"/>
    <w:rsid w:val="00196762"/>
    <w:rsid w:val="001A33B4"/>
    <w:rsid w:val="001B0CDB"/>
    <w:rsid w:val="001B1FED"/>
    <w:rsid w:val="001B5FD4"/>
    <w:rsid w:val="001B7E87"/>
    <w:rsid w:val="001C1739"/>
    <w:rsid w:val="001C3E0D"/>
    <w:rsid w:val="001C5D06"/>
    <w:rsid w:val="001C614A"/>
    <w:rsid w:val="001D5EAA"/>
    <w:rsid w:val="001D6191"/>
    <w:rsid w:val="001D6AE7"/>
    <w:rsid w:val="001D6BF9"/>
    <w:rsid w:val="001E0697"/>
    <w:rsid w:val="001E7B30"/>
    <w:rsid w:val="001F3B55"/>
    <w:rsid w:val="001F47D3"/>
    <w:rsid w:val="001F5FEE"/>
    <w:rsid w:val="00202E40"/>
    <w:rsid w:val="00204FAC"/>
    <w:rsid w:val="00212E47"/>
    <w:rsid w:val="002137EE"/>
    <w:rsid w:val="00213B4F"/>
    <w:rsid w:val="00213BF0"/>
    <w:rsid w:val="00214854"/>
    <w:rsid w:val="002163A6"/>
    <w:rsid w:val="00227122"/>
    <w:rsid w:val="00234AA0"/>
    <w:rsid w:val="00235B8B"/>
    <w:rsid w:val="00237DAC"/>
    <w:rsid w:val="0024782F"/>
    <w:rsid w:val="00247BFE"/>
    <w:rsid w:val="00250D7C"/>
    <w:rsid w:val="00251716"/>
    <w:rsid w:val="00254C28"/>
    <w:rsid w:val="002563D9"/>
    <w:rsid w:val="00256E84"/>
    <w:rsid w:val="002574D4"/>
    <w:rsid w:val="00260596"/>
    <w:rsid w:val="0026100F"/>
    <w:rsid w:val="002626CA"/>
    <w:rsid w:val="00262901"/>
    <w:rsid w:val="00263494"/>
    <w:rsid w:val="00267776"/>
    <w:rsid w:val="00272843"/>
    <w:rsid w:val="00272BCC"/>
    <w:rsid w:val="00273E63"/>
    <w:rsid w:val="00275D54"/>
    <w:rsid w:val="00287700"/>
    <w:rsid w:val="00292B42"/>
    <w:rsid w:val="00294B82"/>
    <w:rsid w:val="00296B73"/>
    <w:rsid w:val="002A05C1"/>
    <w:rsid w:val="002A0BBD"/>
    <w:rsid w:val="002A1C1A"/>
    <w:rsid w:val="002A4BD5"/>
    <w:rsid w:val="002A515C"/>
    <w:rsid w:val="002B0FC2"/>
    <w:rsid w:val="002B1119"/>
    <w:rsid w:val="002B2F22"/>
    <w:rsid w:val="002C3ECF"/>
    <w:rsid w:val="002C50A1"/>
    <w:rsid w:val="002C588D"/>
    <w:rsid w:val="002C6242"/>
    <w:rsid w:val="002C714D"/>
    <w:rsid w:val="002C7336"/>
    <w:rsid w:val="002D051B"/>
    <w:rsid w:val="002D196F"/>
    <w:rsid w:val="002D29CD"/>
    <w:rsid w:val="002D2E31"/>
    <w:rsid w:val="002D6154"/>
    <w:rsid w:val="002E1760"/>
    <w:rsid w:val="002E2ADB"/>
    <w:rsid w:val="002E30C0"/>
    <w:rsid w:val="002E5EE1"/>
    <w:rsid w:val="002E6720"/>
    <w:rsid w:val="002F2089"/>
    <w:rsid w:val="002F7881"/>
    <w:rsid w:val="002F7FD5"/>
    <w:rsid w:val="00303804"/>
    <w:rsid w:val="00307D36"/>
    <w:rsid w:val="00320219"/>
    <w:rsid w:val="00320EAF"/>
    <w:rsid w:val="00327516"/>
    <w:rsid w:val="00330F0A"/>
    <w:rsid w:val="00334C26"/>
    <w:rsid w:val="00336033"/>
    <w:rsid w:val="00341CC2"/>
    <w:rsid w:val="00342BAB"/>
    <w:rsid w:val="0034370D"/>
    <w:rsid w:val="0034597B"/>
    <w:rsid w:val="0035163E"/>
    <w:rsid w:val="00352748"/>
    <w:rsid w:val="003545C8"/>
    <w:rsid w:val="00355DD1"/>
    <w:rsid w:val="00356F3B"/>
    <w:rsid w:val="00367E5E"/>
    <w:rsid w:val="00374FF4"/>
    <w:rsid w:val="00375EA6"/>
    <w:rsid w:val="00376217"/>
    <w:rsid w:val="00382920"/>
    <w:rsid w:val="00386B0E"/>
    <w:rsid w:val="00393673"/>
    <w:rsid w:val="00396ACC"/>
    <w:rsid w:val="003975ED"/>
    <w:rsid w:val="003A2F8A"/>
    <w:rsid w:val="003A33AD"/>
    <w:rsid w:val="003A4AEC"/>
    <w:rsid w:val="003A53D0"/>
    <w:rsid w:val="003A5F5D"/>
    <w:rsid w:val="003A7843"/>
    <w:rsid w:val="003B1CA6"/>
    <w:rsid w:val="003C3DF6"/>
    <w:rsid w:val="003C6F52"/>
    <w:rsid w:val="003D092A"/>
    <w:rsid w:val="003D0C7E"/>
    <w:rsid w:val="003E2453"/>
    <w:rsid w:val="003E49C4"/>
    <w:rsid w:val="003F0503"/>
    <w:rsid w:val="003F0F9D"/>
    <w:rsid w:val="003F4A9C"/>
    <w:rsid w:val="003F4ADC"/>
    <w:rsid w:val="00400571"/>
    <w:rsid w:val="00400E14"/>
    <w:rsid w:val="00402933"/>
    <w:rsid w:val="00411CEF"/>
    <w:rsid w:val="0041368B"/>
    <w:rsid w:val="00416E70"/>
    <w:rsid w:val="00422D58"/>
    <w:rsid w:val="00423426"/>
    <w:rsid w:val="004242F8"/>
    <w:rsid w:val="004303B0"/>
    <w:rsid w:val="004306CE"/>
    <w:rsid w:val="00434D34"/>
    <w:rsid w:val="00442E5D"/>
    <w:rsid w:val="0044447D"/>
    <w:rsid w:val="00445F20"/>
    <w:rsid w:val="00446835"/>
    <w:rsid w:val="00451C67"/>
    <w:rsid w:val="004604A0"/>
    <w:rsid w:val="00461133"/>
    <w:rsid w:val="00467A87"/>
    <w:rsid w:val="00467E6F"/>
    <w:rsid w:val="004718FC"/>
    <w:rsid w:val="0047267B"/>
    <w:rsid w:val="00474B9A"/>
    <w:rsid w:val="0047699D"/>
    <w:rsid w:val="0047706B"/>
    <w:rsid w:val="004770B5"/>
    <w:rsid w:val="00477B18"/>
    <w:rsid w:val="00477F02"/>
    <w:rsid w:val="00483EAD"/>
    <w:rsid w:val="00487D33"/>
    <w:rsid w:val="00491EAF"/>
    <w:rsid w:val="00496CCB"/>
    <w:rsid w:val="00496FFE"/>
    <w:rsid w:val="004A027E"/>
    <w:rsid w:val="004A7837"/>
    <w:rsid w:val="004B56C0"/>
    <w:rsid w:val="004B67AE"/>
    <w:rsid w:val="004C249C"/>
    <w:rsid w:val="004D3927"/>
    <w:rsid w:val="004D4249"/>
    <w:rsid w:val="004D6F11"/>
    <w:rsid w:val="004E1325"/>
    <w:rsid w:val="004E3528"/>
    <w:rsid w:val="004F207D"/>
    <w:rsid w:val="004F25C9"/>
    <w:rsid w:val="004F3972"/>
    <w:rsid w:val="005040C4"/>
    <w:rsid w:val="005067DB"/>
    <w:rsid w:val="00507211"/>
    <w:rsid w:val="00507E8B"/>
    <w:rsid w:val="005102DC"/>
    <w:rsid w:val="005103BF"/>
    <w:rsid w:val="005112C7"/>
    <w:rsid w:val="005129C1"/>
    <w:rsid w:val="005130F0"/>
    <w:rsid w:val="0051360C"/>
    <w:rsid w:val="00513AF8"/>
    <w:rsid w:val="005168BD"/>
    <w:rsid w:val="00516F94"/>
    <w:rsid w:val="00526C37"/>
    <w:rsid w:val="00530C17"/>
    <w:rsid w:val="00531A6F"/>
    <w:rsid w:val="005341BA"/>
    <w:rsid w:val="005376A1"/>
    <w:rsid w:val="005378E2"/>
    <w:rsid w:val="0054047F"/>
    <w:rsid w:val="005502FA"/>
    <w:rsid w:val="005503FE"/>
    <w:rsid w:val="0055060B"/>
    <w:rsid w:val="00550A80"/>
    <w:rsid w:val="00553189"/>
    <w:rsid w:val="005538F3"/>
    <w:rsid w:val="0056072B"/>
    <w:rsid w:val="0056177A"/>
    <w:rsid w:val="00562BF0"/>
    <w:rsid w:val="005647C9"/>
    <w:rsid w:val="005666A7"/>
    <w:rsid w:val="005668C9"/>
    <w:rsid w:val="00567833"/>
    <w:rsid w:val="00571ED1"/>
    <w:rsid w:val="0057364C"/>
    <w:rsid w:val="005741C1"/>
    <w:rsid w:val="00574952"/>
    <w:rsid w:val="00576796"/>
    <w:rsid w:val="0057708E"/>
    <w:rsid w:val="00577BBE"/>
    <w:rsid w:val="00584600"/>
    <w:rsid w:val="005873F8"/>
    <w:rsid w:val="005A1088"/>
    <w:rsid w:val="005A2495"/>
    <w:rsid w:val="005A272C"/>
    <w:rsid w:val="005A4F89"/>
    <w:rsid w:val="005A7F83"/>
    <w:rsid w:val="005B0B6E"/>
    <w:rsid w:val="005B2C5F"/>
    <w:rsid w:val="005B5D1E"/>
    <w:rsid w:val="005B6F6A"/>
    <w:rsid w:val="005C37F8"/>
    <w:rsid w:val="005C3928"/>
    <w:rsid w:val="005C6CE4"/>
    <w:rsid w:val="005D17F3"/>
    <w:rsid w:val="005D1C7F"/>
    <w:rsid w:val="005D55F9"/>
    <w:rsid w:val="005D6A97"/>
    <w:rsid w:val="005E1785"/>
    <w:rsid w:val="005E3B7B"/>
    <w:rsid w:val="005E79CF"/>
    <w:rsid w:val="005F105C"/>
    <w:rsid w:val="005F13CC"/>
    <w:rsid w:val="005F2825"/>
    <w:rsid w:val="005F3790"/>
    <w:rsid w:val="006030FC"/>
    <w:rsid w:val="00603EB2"/>
    <w:rsid w:val="00604E4E"/>
    <w:rsid w:val="006102C1"/>
    <w:rsid w:val="00611270"/>
    <w:rsid w:val="00615D9B"/>
    <w:rsid w:val="00627619"/>
    <w:rsid w:val="0063032D"/>
    <w:rsid w:val="00630635"/>
    <w:rsid w:val="006352FC"/>
    <w:rsid w:val="00636DAA"/>
    <w:rsid w:val="00642A48"/>
    <w:rsid w:val="006441AA"/>
    <w:rsid w:val="006455F5"/>
    <w:rsid w:val="00646629"/>
    <w:rsid w:val="00650728"/>
    <w:rsid w:val="00651C30"/>
    <w:rsid w:val="00654338"/>
    <w:rsid w:val="00656129"/>
    <w:rsid w:val="00660790"/>
    <w:rsid w:val="006631D4"/>
    <w:rsid w:val="006672F7"/>
    <w:rsid w:val="00670E88"/>
    <w:rsid w:val="0067317D"/>
    <w:rsid w:val="00673552"/>
    <w:rsid w:val="006735D6"/>
    <w:rsid w:val="006739E9"/>
    <w:rsid w:val="00674011"/>
    <w:rsid w:val="00674045"/>
    <w:rsid w:val="0068188E"/>
    <w:rsid w:val="00683CCC"/>
    <w:rsid w:val="0069026F"/>
    <w:rsid w:val="00691594"/>
    <w:rsid w:val="006A31B9"/>
    <w:rsid w:val="006A79DD"/>
    <w:rsid w:val="006B5160"/>
    <w:rsid w:val="006B7628"/>
    <w:rsid w:val="006E18CB"/>
    <w:rsid w:val="006E3FDE"/>
    <w:rsid w:val="006E4EDE"/>
    <w:rsid w:val="006E4FF3"/>
    <w:rsid w:val="006E67AC"/>
    <w:rsid w:val="006F2FCD"/>
    <w:rsid w:val="006F7D55"/>
    <w:rsid w:val="00703550"/>
    <w:rsid w:val="00703DAD"/>
    <w:rsid w:val="0070752A"/>
    <w:rsid w:val="00712818"/>
    <w:rsid w:val="0071586C"/>
    <w:rsid w:val="007222E4"/>
    <w:rsid w:val="0072287C"/>
    <w:rsid w:val="00724D22"/>
    <w:rsid w:val="00727DB6"/>
    <w:rsid w:val="00733A94"/>
    <w:rsid w:val="00737ED6"/>
    <w:rsid w:val="007428BE"/>
    <w:rsid w:val="0074757E"/>
    <w:rsid w:val="0075070C"/>
    <w:rsid w:val="00750887"/>
    <w:rsid w:val="007508D2"/>
    <w:rsid w:val="0075298A"/>
    <w:rsid w:val="00753624"/>
    <w:rsid w:val="00753C67"/>
    <w:rsid w:val="007541EE"/>
    <w:rsid w:val="007546EB"/>
    <w:rsid w:val="00765B61"/>
    <w:rsid w:val="00770DE9"/>
    <w:rsid w:val="00785376"/>
    <w:rsid w:val="00790799"/>
    <w:rsid w:val="00796D2B"/>
    <w:rsid w:val="00796E4E"/>
    <w:rsid w:val="007A03D1"/>
    <w:rsid w:val="007A041A"/>
    <w:rsid w:val="007A0C28"/>
    <w:rsid w:val="007A523F"/>
    <w:rsid w:val="007A71AE"/>
    <w:rsid w:val="007C4840"/>
    <w:rsid w:val="007C603A"/>
    <w:rsid w:val="007D1325"/>
    <w:rsid w:val="007D312F"/>
    <w:rsid w:val="007E15DA"/>
    <w:rsid w:val="007E24B0"/>
    <w:rsid w:val="007E2C77"/>
    <w:rsid w:val="007E5519"/>
    <w:rsid w:val="007F2223"/>
    <w:rsid w:val="008008F0"/>
    <w:rsid w:val="008041A9"/>
    <w:rsid w:val="00811779"/>
    <w:rsid w:val="00825D12"/>
    <w:rsid w:val="00826145"/>
    <w:rsid w:val="008341DE"/>
    <w:rsid w:val="00842B4B"/>
    <w:rsid w:val="00846C18"/>
    <w:rsid w:val="00847FA8"/>
    <w:rsid w:val="008502D8"/>
    <w:rsid w:val="008504F2"/>
    <w:rsid w:val="00851CCB"/>
    <w:rsid w:val="00852716"/>
    <w:rsid w:val="008539AA"/>
    <w:rsid w:val="0085528A"/>
    <w:rsid w:val="00856DDB"/>
    <w:rsid w:val="00857039"/>
    <w:rsid w:val="0086373E"/>
    <w:rsid w:val="008651CA"/>
    <w:rsid w:val="00876C87"/>
    <w:rsid w:val="008807F2"/>
    <w:rsid w:val="008902ED"/>
    <w:rsid w:val="0089097B"/>
    <w:rsid w:val="00892F6E"/>
    <w:rsid w:val="0089496C"/>
    <w:rsid w:val="0089788A"/>
    <w:rsid w:val="008978C0"/>
    <w:rsid w:val="008A68E3"/>
    <w:rsid w:val="008C2A0A"/>
    <w:rsid w:val="008C38C9"/>
    <w:rsid w:val="008C705F"/>
    <w:rsid w:val="008D1828"/>
    <w:rsid w:val="008D49D5"/>
    <w:rsid w:val="008D6BE5"/>
    <w:rsid w:val="008E044A"/>
    <w:rsid w:val="008E651A"/>
    <w:rsid w:val="008E7A5E"/>
    <w:rsid w:val="008F63F0"/>
    <w:rsid w:val="008F6D76"/>
    <w:rsid w:val="00903EF0"/>
    <w:rsid w:val="009060A6"/>
    <w:rsid w:val="00906115"/>
    <w:rsid w:val="00906EBF"/>
    <w:rsid w:val="00915F59"/>
    <w:rsid w:val="00917132"/>
    <w:rsid w:val="00920C86"/>
    <w:rsid w:val="00921381"/>
    <w:rsid w:val="00921E62"/>
    <w:rsid w:val="009227A1"/>
    <w:rsid w:val="00935801"/>
    <w:rsid w:val="009365A6"/>
    <w:rsid w:val="009378DE"/>
    <w:rsid w:val="00940F88"/>
    <w:rsid w:val="00941735"/>
    <w:rsid w:val="009417C2"/>
    <w:rsid w:val="0094205F"/>
    <w:rsid w:val="00946003"/>
    <w:rsid w:val="009467CE"/>
    <w:rsid w:val="00954420"/>
    <w:rsid w:val="009549B2"/>
    <w:rsid w:val="00956FB5"/>
    <w:rsid w:val="00962D09"/>
    <w:rsid w:val="009658D8"/>
    <w:rsid w:val="00966097"/>
    <w:rsid w:val="00966C6D"/>
    <w:rsid w:val="009678F2"/>
    <w:rsid w:val="00973588"/>
    <w:rsid w:val="00974040"/>
    <w:rsid w:val="00977A1A"/>
    <w:rsid w:val="009801D5"/>
    <w:rsid w:val="009874AB"/>
    <w:rsid w:val="00990D9C"/>
    <w:rsid w:val="00990E3C"/>
    <w:rsid w:val="00990F2A"/>
    <w:rsid w:val="00991BCA"/>
    <w:rsid w:val="00994876"/>
    <w:rsid w:val="0099784E"/>
    <w:rsid w:val="00997C1C"/>
    <w:rsid w:val="009A051D"/>
    <w:rsid w:val="009B7986"/>
    <w:rsid w:val="009C2112"/>
    <w:rsid w:val="009C2205"/>
    <w:rsid w:val="009E16CE"/>
    <w:rsid w:val="009E7B59"/>
    <w:rsid w:val="009F1B05"/>
    <w:rsid w:val="009F265F"/>
    <w:rsid w:val="00A014B0"/>
    <w:rsid w:val="00A04AD7"/>
    <w:rsid w:val="00A07CBA"/>
    <w:rsid w:val="00A1034F"/>
    <w:rsid w:val="00A11ED4"/>
    <w:rsid w:val="00A27553"/>
    <w:rsid w:val="00A41F9F"/>
    <w:rsid w:val="00A54D77"/>
    <w:rsid w:val="00A57EAC"/>
    <w:rsid w:val="00A60A6C"/>
    <w:rsid w:val="00A679ED"/>
    <w:rsid w:val="00A73E36"/>
    <w:rsid w:val="00A821CA"/>
    <w:rsid w:val="00A84FCD"/>
    <w:rsid w:val="00A85608"/>
    <w:rsid w:val="00A868A7"/>
    <w:rsid w:val="00A86CE2"/>
    <w:rsid w:val="00A86F4D"/>
    <w:rsid w:val="00A87BBB"/>
    <w:rsid w:val="00A87D92"/>
    <w:rsid w:val="00A91E38"/>
    <w:rsid w:val="00AA27A8"/>
    <w:rsid w:val="00AB2E82"/>
    <w:rsid w:val="00AB3BCE"/>
    <w:rsid w:val="00AC1F59"/>
    <w:rsid w:val="00AC27E8"/>
    <w:rsid w:val="00AC3C26"/>
    <w:rsid w:val="00AC5198"/>
    <w:rsid w:val="00AC5E01"/>
    <w:rsid w:val="00AD0603"/>
    <w:rsid w:val="00AD2303"/>
    <w:rsid w:val="00AD32EE"/>
    <w:rsid w:val="00AD5CA7"/>
    <w:rsid w:val="00AD7017"/>
    <w:rsid w:val="00AE50D8"/>
    <w:rsid w:val="00AE54F8"/>
    <w:rsid w:val="00AE5EC3"/>
    <w:rsid w:val="00AE61DB"/>
    <w:rsid w:val="00AF0341"/>
    <w:rsid w:val="00AF0E9B"/>
    <w:rsid w:val="00AF28AD"/>
    <w:rsid w:val="00AF3E8B"/>
    <w:rsid w:val="00AF6A92"/>
    <w:rsid w:val="00B04156"/>
    <w:rsid w:val="00B058CD"/>
    <w:rsid w:val="00B074C1"/>
    <w:rsid w:val="00B07D0A"/>
    <w:rsid w:val="00B208D5"/>
    <w:rsid w:val="00B23F87"/>
    <w:rsid w:val="00B24419"/>
    <w:rsid w:val="00B248F9"/>
    <w:rsid w:val="00B25FC2"/>
    <w:rsid w:val="00B34A0A"/>
    <w:rsid w:val="00B40DE1"/>
    <w:rsid w:val="00B453B5"/>
    <w:rsid w:val="00B45700"/>
    <w:rsid w:val="00B46B78"/>
    <w:rsid w:val="00B46ECC"/>
    <w:rsid w:val="00B47BE7"/>
    <w:rsid w:val="00B50F2B"/>
    <w:rsid w:val="00B51A4A"/>
    <w:rsid w:val="00B5657E"/>
    <w:rsid w:val="00B64833"/>
    <w:rsid w:val="00B706D3"/>
    <w:rsid w:val="00B754A9"/>
    <w:rsid w:val="00B7681B"/>
    <w:rsid w:val="00B812B3"/>
    <w:rsid w:val="00B85A8B"/>
    <w:rsid w:val="00B86FF6"/>
    <w:rsid w:val="00B870F0"/>
    <w:rsid w:val="00B92A4F"/>
    <w:rsid w:val="00B94306"/>
    <w:rsid w:val="00B9544A"/>
    <w:rsid w:val="00B95BF5"/>
    <w:rsid w:val="00B95C08"/>
    <w:rsid w:val="00B97669"/>
    <w:rsid w:val="00B9786B"/>
    <w:rsid w:val="00BA0BB4"/>
    <w:rsid w:val="00BA14E3"/>
    <w:rsid w:val="00BB77FE"/>
    <w:rsid w:val="00BC1155"/>
    <w:rsid w:val="00BC4839"/>
    <w:rsid w:val="00BE47DE"/>
    <w:rsid w:val="00BF0582"/>
    <w:rsid w:val="00BF515E"/>
    <w:rsid w:val="00BF5E8D"/>
    <w:rsid w:val="00BF7A94"/>
    <w:rsid w:val="00C0082F"/>
    <w:rsid w:val="00C02D73"/>
    <w:rsid w:val="00C047E3"/>
    <w:rsid w:val="00C07075"/>
    <w:rsid w:val="00C14F02"/>
    <w:rsid w:val="00C15338"/>
    <w:rsid w:val="00C21746"/>
    <w:rsid w:val="00C26AC4"/>
    <w:rsid w:val="00C30FCE"/>
    <w:rsid w:val="00C31735"/>
    <w:rsid w:val="00C3552D"/>
    <w:rsid w:val="00C3727A"/>
    <w:rsid w:val="00C37F9C"/>
    <w:rsid w:val="00C47976"/>
    <w:rsid w:val="00C47B84"/>
    <w:rsid w:val="00C5088D"/>
    <w:rsid w:val="00C540C3"/>
    <w:rsid w:val="00C610FD"/>
    <w:rsid w:val="00C65D8D"/>
    <w:rsid w:val="00C65F50"/>
    <w:rsid w:val="00C741B8"/>
    <w:rsid w:val="00C80F29"/>
    <w:rsid w:val="00C838EF"/>
    <w:rsid w:val="00C85E27"/>
    <w:rsid w:val="00C900B0"/>
    <w:rsid w:val="00C932C5"/>
    <w:rsid w:val="00C9434A"/>
    <w:rsid w:val="00C954E9"/>
    <w:rsid w:val="00C96A62"/>
    <w:rsid w:val="00C96F8D"/>
    <w:rsid w:val="00C978CE"/>
    <w:rsid w:val="00CA11C5"/>
    <w:rsid w:val="00CA1A46"/>
    <w:rsid w:val="00CA201E"/>
    <w:rsid w:val="00CA294F"/>
    <w:rsid w:val="00CA3A39"/>
    <w:rsid w:val="00CA4BBD"/>
    <w:rsid w:val="00CA6C7E"/>
    <w:rsid w:val="00CB01F6"/>
    <w:rsid w:val="00CB06F8"/>
    <w:rsid w:val="00CB261F"/>
    <w:rsid w:val="00CB38B9"/>
    <w:rsid w:val="00CC0EEE"/>
    <w:rsid w:val="00CD344D"/>
    <w:rsid w:val="00CD5B79"/>
    <w:rsid w:val="00CE04F2"/>
    <w:rsid w:val="00CE159D"/>
    <w:rsid w:val="00CE3595"/>
    <w:rsid w:val="00CE619E"/>
    <w:rsid w:val="00CE6595"/>
    <w:rsid w:val="00CF32C5"/>
    <w:rsid w:val="00CF4952"/>
    <w:rsid w:val="00D021F6"/>
    <w:rsid w:val="00D25D10"/>
    <w:rsid w:val="00D326EC"/>
    <w:rsid w:val="00D33B22"/>
    <w:rsid w:val="00D34D2A"/>
    <w:rsid w:val="00D432A6"/>
    <w:rsid w:val="00D43D7A"/>
    <w:rsid w:val="00D464AF"/>
    <w:rsid w:val="00D47460"/>
    <w:rsid w:val="00D47985"/>
    <w:rsid w:val="00D47B79"/>
    <w:rsid w:val="00D5138A"/>
    <w:rsid w:val="00D53395"/>
    <w:rsid w:val="00D57F5F"/>
    <w:rsid w:val="00D643A4"/>
    <w:rsid w:val="00D70597"/>
    <w:rsid w:val="00D73305"/>
    <w:rsid w:val="00D75E64"/>
    <w:rsid w:val="00D8268E"/>
    <w:rsid w:val="00D857AD"/>
    <w:rsid w:val="00D85A7D"/>
    <w:rsid w:val="00D919A1"/>
    <w:rsid w:val="00D95753"/>
    <w:rsid w:val="00D95995"/>
    <w:rsid w:val="00DA2E4E"/>
    <w:rsid w:val="00DA4C28"/>
    <w:rsid w:val="00DB454C"/>
    <w:rsid w:val="00DD6BEE"/>
    <w:rsid w:val="00DD6F28"/>
    <w:rsid w:val="00DE241F"/>
    <w:rsid w:val="00DE3B04"/>
    <w:rsid w:val="00DE6AF4"/>
    <w:rsid w:val="00DF1416"/>
    <w:rsid w:val="00DF4D42"/>
    <w:rsid w:val="00E002AC"/>
    <w:rsid w:val="00E01842"/>
    <w:rsid w:val="00E01D18"/>
    <w:rsid w:val="00E03AA4"/>
    <w:rsid w:val="00E11D5D"/>
    <w:rsid w:val="00E13E27"/>
    <w:rsid w:val="00E16C62"/>
    <w:rsid w:val="00E22CB4"/>
    <w:rsid w:val="00E25AEF"/>
    <w:rsid w:val="00E2689B"/>
    <w:rsid w:val="00E30E8D"/>
    <w:rsid w:val="00E368A2"/>
    <w:rsid w:val="00E4449C"/>
    <w:rsid w:val="00E45C90"/>
    <w:rsid w:val="00E4604B"/>
    <w:rsid w:val="00E533DA"/>
    <w:rsid w:val="00E5760C"/>
    <w:rsid w:val="00E5788B"/>
    <w:rsid w:val="00E60ED4"/>
    <w:rsid w:val="00E64843"/>
    <w:rsid w:val="00E67C26"/>
    <w:rsid w:val="00E701C4"/>
    <w:rsid w:val="00E709F1"/>
    <w:rsid w:val="00E72597"/>
    <w:rsid w:val="00E73520"/>
    <w:rsid w:val="00E75192"/>
    <w:rsid w:val="00E77CF6"/>
    <w:rsid w:val="00E80E63"/>
    <w:rsid w:val="00E82AEA"/>
    <w:rsid w:val="00E82D5E"/>
    <w:rsid w:val="00E8554B"/>
    <w:rsid w:val="00E92DA8"/>
    <w:rsid w:val="00E9420F"/>
    <w:rsid w:val="00E96103"/>
    <w:rsid w:val="00E97329"/>
    <w:rsid w:val="00E97841"/>
    <w:rsid w:val="00E97F88"/>
    <w:rsid w:val="00E97FD5"/>
    <w:rsid w:val="00EA3426"/>
    <w:rsid w:val="00EA437B"/>
    <w:rsid w:val="00EB2AAD"/>
    <w:rsid w:val="00EE4CB7"/>
    <w:rsid w:val="00EE5BA0"/>
    <w:rsid w:val="00EF1F42"/>
    <w:rsid w:val="00EF289F"/>
    <w:rsid w:val="00EF310B"/>
    <w:rsid w:val="00EF5250"/>
    <w:rsid w:val="00EF6E25"/>
    <w:rsid w:val="00F0032D"/>
    <w:rsid w:val="00F0174C"/>
    <w:rsid w:val="00F066ED"/>
    <w:rsid w:val="00F159D5"/>
    <w:rsid w:val="00F16A9F"/>
    <w:rsid w:val="00F248C9"/>
    <w:rsid w:val="00F2626D"/>
    <w:rsid w:val="00F33248"/>
    <w:rsid w:val="00F35FC6"/>
    <w:rsid w:val="00F370B5"/>
    <w:rsid w:val="00F37F6D"/>
    <w:rsid w:val="00F61393"/>
    <w:rsid w:val="00F62884"/>
    <w:rsid w:val="00F70379"/>
    <w:rsid w:val="00F70B38"/>
    <w:rsid w:val="00F75DE0"/>
    <w:rsid w:val="00F7661B"/>
    <w:rsid w:val="00F7790D"/>
    <w:rsid w:val="00F8145A"/>
    <w:rsid w:val="00F82531"/>
    <w:rsid w:val="00FA000A"/>
    <w:rsid w:val="00FA291A"/>
    <w:rsid w:val="00FA2BC9"/>
    <w:rsid w:val="00FA311C"/>
    <w:rsid w:val="00FB0FC4"/>
    <w:rsid w:val="00FB7519"/>
    <w:rsid w:val="00FC1238"/>
    <w:rsid w:val="00FC38FD"/>
    <w:rsid w:val="00FC3B2E"/>
    <w:rsid w:val="00FC5CBB"/>
    <w:rsid w:val="00FC67F7"/>
    <w:rsid w:val="00FE0653"/>
    <w:rsid w:val="00FE0BC8"/>
    <w:rsid w:val="00FE38B7"/>
    <w:rsid w:val="00FE3CFB"/>
    <w:rsid w:val="00FF5D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HTML Variable" w:locked="1" w:semiHidden="0" w:uiPriority="0" w:unhideWhenUsed="0"/>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9060A6"/>
    <w:pPr>
      <w:ind w:firstLine="567"/>
      <w:jc w:val="both"/>
    </w:pPr>
    <w:rPr>
      <w:rFonts w:ascii="Arial" w:hAnsi="Arial"/>
      <w:sz w:val="24"/>
      <w:szCs w:val="24"/>
    </w:rPr>
  </w:style>
  <w:style w:type="paragraph" w:styleId="1">
    <w:name w:val="heading 1"/>
    <w:aliases w:val="!Части документа"/>
    <w:basedOn w:val="a"/>
    <w:next w:val="a"/>
    <w:link w:val="10"/>
    <w:qFormat/>
    <w:rsid w:val="009060A6"/>
    <w:pPr>
      <w:jc w:val="center"/>
      <w:outlineLvl w:val="0"/>
    </w:pPr>
    <w:rPr>
      <w:rFonts w:cs="Arial"/>
      <w:b/>
      <w:bCs/>
      <w:kern w:val="32"/>
      <w:sz w:val="32"/>
      <w:szCs w:val="32"/>
    </w:rPr>
  </w:style>
  <w:style w:type="paragraph" w:styleId="2">
    <w:name w:val="heading 2"/>
    <w:aliases w:val="!Разделы документа"/>
    <w:basedOn w:val="a"/>
    <w:link w:val="20"/>
    <w:qFormat/>
    <w:locked/>
    <w:rsid w:val="009060A6"/>
    <w:pPr>
      <w:jc w:val="center"/>
      <w:outlineLvl w:val="1"/>
    </w:pPr>
    <w:rPr>
      <w:rFonts w:cs="Arial"/>
      <w:b/>
      <w:bCs/>
      <w:iCs/>
      <w:sz w:val="30"/>
      <w:szCs w:val="28"/>
    </w:rPr>
  </w:style>
  <w:style w:type="paragraph" w:styleId="3">
    <w:name w:val="heading 3"/>
    <w:aliases w:val="!Главы документа"/>
    <w:basedOn w:val="a"/>
    <w:link w:val="30"/>
    <w:qFormat/>
    <w:locked/>
    <w:rsid w:val="009060A6"/>
    <w:pPr>
      <w:outlineLvl w:val="2"/>
    </w:pPr>
    <w:rPr>
      <w:rFonts w:cs="Arial"/>
      <w:b/>
      <w:bCs/>
      <w:sz w:val="28"/>
      <w:szCs w:val="26"/>
    </w:rPr>
  </w:style>
  <w:style w:type="paragraph" w:styleId="4">
    <w:name w:val="heading 4"/>
    <w:aliases w:val="!Параграфы/Статьи документа"/>
    <w:basedOn w:val="a"/>
    <w:link w:val="40"/>
    <w:qFormat/>
    <w:locked/>
    <w:rsid w:val="009060A6"/>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locked/>
    <w:rsid w:val="00C047E3"/>
    <w:rPr>
      <w:rFonts w:ascii="Arial" w:hAnsi="Arial" w:cs="Arial"/>
      <w:b/>
      <w:bCs/>
      <w:kern w:val="32"/>
      <w:sz w:val="32"/>
      <w:szCs w:val="32"/>
    </w:rPr>
  </w:style>
  <w:style w:type="character" w:customStyle="1" w:styleId="20">
    <w:name w:val="Заголовок 2 Знак"/>
    <w:aliases w:val="!Разделы документа Знак"/>
    <w:link w:val="2"/>
    <w:locked/>
    <w:rsid w:val="001770DB"/>
    <w:rPr>
      <w:rFonts w:ascii="Arial" w:hAnsi="Arial" w:cs="Arial"/>
      <w:b/>
      <w:bCs/>
      <w:iCs/>
      <w:sz w:val="30"/>
      <w:szCs w:val="28"/>
    </w:rPr>
  </w:style>
  <w:style w:type="character" w:customStyle="1" w:styleId="30">
    <w:name w:val="Заголовок 3 Знак"/>
    <w:aliases w:val="!Главы документа Знак"/>
    <w:link w:val="3"/>
    <w:locked/>
    <w:rsid w:val="001770DB"/>
    <w:rPr>
      <w:rFonts w:ascii="Arial" w:hAnsi="Arial" w:cs="Arial"/>
      <w:b/>
      <w:bCs/>
      <w:sz w:val="28"/>
      <w:szCs w:val="26"/>
    </w:rPr>
  </w:style>
  <w:style w:type="character" w:customStyle="1" w:styleId="40">
    <w:name w:val="Заголовок 4 Знак"/>
    <w:aliases w:val="!Параграфы/Статьи документа Знак"/>
    <w:link w:val="4"/>
    <w:locked/>
    <w:rsid w:val="001770DB"/>
    <w:rPr>
      <w:rFonts w:ascii="Arial" w:hAnsi="Arial"/>
      <w:b/>
      <w:bCs/>
      <w:sz w:val="26"/>
      <w:szCs w:val="28"/>
    </w:rPr>
  </w:style>
  <w:style w:type="paragraph" w:styleId="11">
    <w:name w:val="toc 1"/>
    <w:basedOn w:val="a"/>
    <w:next w:val="a"/>
    <w:autoRedefine/>
    <w:uiPriority w:val="99"/>
    <w:rsid w:val="00E92DA8"/>
    <w:rPr>
      <w:sz w:val="22"/>
      <w:szCs w:val="22"/>
    </w:rPr>
  </w:style>
  <w:style w:type="character" w:styleId="a3">
    <w:name w:val="Hyperlink"/>
    <w:rsid w:val="009060A6"/>
    <w:rPr>
      <w:color w:val="0000FF"/>
      <w:u w:val="none"/>
    </w:rPr>
  </w:style>
  <w:style w:type="paragraph" w:styleId="a4">
    <w:name w:val="Balloon Text"/>
    <w:basedOn w:val="a"/>
    <w:link w:val="a5"/>
    <w:uiPriority w:val="99"/>
    <w:semiHidden/>
    <w:rsid w:val="009678F2"/>
    <w:rPr>
      <w:rFonts w:ascii="Tahoma" w:hAnsi="Tahoma" w:cs="Tahoma"/>
      <w:sz w:val="16"/>
      <w:szCs w:val="16"/>
    </w:rPr>
  </w:style>
  <w:style w:type="character" w:customStyle="1" w:styleId="a5">
    <w:name w:val="Текст выноски Знак"/>
    <w:link w:val="a4"/>
    <w:uiPriority w:val="99"/>
    <w:semiHidden/>
    <w:locked/>
    <w:rsid w:val="00C047E3"/>
    <w:rPr>
      <w:rFonts w:cs="Times New Roman"/>
      <w:sz w:val="2"/>
    </w:rPr>
  </w:style>
  <w:style w:type="paragraph" w:customStyle="1" w:styleId="ConsPlusNormal">
    <w:name w:val="ConsPlusNormal"/>
    <w:uiPriority w:val="99"/>
    <w:rsid w:val="009678F2"/>
    <w:pPr>
      <w:widowControl w:val="0"/>
      <w:autoSpaceDE w:val="0"/>
      <w:autoSpaceDN w:val="0"/>
      <w:adjustRightInd w:val="0"/>
      <w:ind w:firstLine="720"/>
    </w:pPr>
    <w:rPr>
      <w:rFonts w:ascii="Arial" w:hAnsi="Arial" w:cs="Arial"/>
    </w:rPr>
  </w:style>
  <w:style w:type="paragraph" w:customStyle="1" w:styleId="ConsPlusTitle">
    <w:name w:val="ConsPlusTitle"/>
    <w:uiPriority w:val="99"/>
    <w:rsid w:val="009678F2"/>
    <w:pPr>
      <w:widowControl w:val="0"/>
      <w:autoSpaceDE w:val="0"/>
      <w:autoSpaceDN w:val="0"/>
      <w:adjustRightInd w:val="0"/>
    </w:pPr>
    <w:rPr>
      <w:rFonts w:ascii="Arial" w:hAnsi="Arial" w:cs="Arial"/>
      <w:b/>
      <w:bCs/>
    </w:rPr>
  </w:style>
  <w:style w:type="paragraph" w:customStyle="1" w:styleId="ConsPlusNonformat">
    <w:name w:val="ConsPlusNonformat"/>
    <w:uiPriority w:val="99"/>
    <w:rsid w:val="00B86FF6"/>
    <w:pPr>
      <w:widowControl w:val="0"/>
      <w:autoSpaceDE w:val="0"/>
      <w:autoSpaceDN w:val="0"/>
      <w:adjustRightInd w:val="0"/>
    </w:pPr>
    <w:rPr>
      <w:rFonts w:ascii="Courier New" w:hAnsi="Courier New" w:cs="Courier New"/>
    </w:rPr>
  </w:style>
  <w:style w:type="paragraph" w:customStyle="1" w:styleId="ConsPlusCell">
    <w:name w:val="ConsPlusCell"/>
    <w:uiPriority w:val="99"/>
    <w:rsid w:val="00B86FF6"/>
    <w:pPr>
      <w:widowControl w:val="0"/>
      <w:autoSpaceDE w:val="0"/>
      <w:autoSpaceDN w:val="0"/>
      <w:adjustRightInd w:val="0"/>
    </w:pPr>
    <w:rPr>
      <w:rFonts w:ascii="Arial" w:hAnsi="Arial" w:cs="Arial"/>
    </w:rPr>
  </w:style>
  <w:style w:type="paragraph" w:styleId="a6">
    <w:name w:val="Plain Text"/>
    <w:basedOn w:val="a"/>
    <w:link w:val="a7"/>
    <w:uiPriority w:val="99"/>
    <w:semiHidden/>
    <w:rsid w:val="000711ED"/>
    <w:rPr>
      <w:rFonts w:ascii="Courier New" w:hAnsi="Courier New"/>
      <w:sz w:val="20"/>
      <w:szCs w:val="20"/>
    </w:rPr>
  </w:style>
  <w:style w:type="character" w:customStyle="1" w:styleId="PlainTextChar">
    <w:name w:val="Plain Text Char"/>
    <w:uiPriority w:val="99"/>
    <w:semiHidden/>
    <w:locked/>
    <w:rsid w:val="00C047E3"/>
    <w:rPr>
      <w:rFonts w:ascii="Courier New" w:hAnsi="Courier New" w:cs="Courier New"/>
      <w:sz w:val="20"/>
      <w:szCs w:val="20"/>
    </w:rPr>
  </w:style>
  <w:style w:type="character" w:customStyle="1" w:styleId="a7">
    <w:name w:val="Текст Знак"/>
    <w:link w:val="a6"/>
    <w:uiPriority w:val="99"/>
    <w:semiHidden/>
    <w:locked/>
    <w:rsid w:val="000711ED"/>
    <w:rPr>
      <w:rFonts w:ascii="Courier New" w:hAnsi="Courier New"/>
      <w:lang w:val="ru-RU" w:eastAsia="ru-RU"/>
    </w:rPr>
  </w:style>
  <w:style w:type="character" w:customStyle="1" w:styleId="FontStyle13">
    <w:name w:val="Font Style13"/>
    <w:uiPriority w:val="99"/>
    <w:rsid w:val="0085528A"/>
    <w:rPr>
      <w:rFonts w:ascii="Arial" w:hAnsi="Arial"/>
      <w:b/>
      <w:sz w:val="18"/>
    </w:rPr>
  </w:style>
  <w:style w:type="paragraph" w:styleId="a8">
    <w:name w:val="header"/>
    <w:basedOn w:val="a"/>
    <w:link w:val="a9"/>
    <w:uiPriority w:val="99"/>
    <w:rsid w:val="00047505"/>
    <w:pPr>
      <w:tabs>
        <w:tab w:val="center" w:pos="4677"/>
        <w:tab w:val="right" w:pos="9355"/>
      </w:tabs>
    </w:pPr>
  </w:style>
  <w:style w:type="character" w:customStyle="1" w:styleId="HeaderChar">
    <w:name w:val="Header Char"/>
    <w:uiPriority w:val="99"/>
    <w:semiHidden/>
    <w:locked/>
    <w:rsid w:val="00C047E3"/>
    <w:rPr>
      <w:rFonts w:cs="Times New Roman"/>
      <w:sz w:val="20"/>
      <w:szCs w:val="20"/>
    </w:rPr>
  </w:style>
  <w:style w:type="character" w:customStyle="1" w:styleId="a9">
    <w:name w:val="Верхний колонтитул Знак"/>
    <w:link w:val="a8"/>
    <w:uiPriority w:val="99"/>
    <w:locked/>
    <w:rsid w:val="00047505"/>
    <w:rPr>
      <w:rFonts w:cs="Times New Roman"/>
    </w:rPr>
  </w:style>
  <w:style w:type="paragraph" w:styleId="aa">
    <w:name w:val="footer"/>
    <w:basedOn w:val="a"/>
    <w:link w:val="ab"/>
    <w:uiPriority w:val="99"/>
    <w:rsid w:val="00047505"/>
    <w:pPr>
      <w:tabs>
        <w:tab w:val="center" w:pos="4677"/>
        <w:tab w:val="right" w:pos="9355"/>
      </w:tabs>
    </w:pPr>
  </w:style>
  <w:style w:type="character" w:customStyle="1" w:styleId="FooterChar">
    <w:name w:val="Footer Char"/>
    <w:uiPriority w:val="99"/>
    <w:semiHidden/>
    <w:locked/>
    <w:rsid w:val="00C047E3"/>
    <w:rPr>
      <w:rFonts w:cs="Times New Roman"/>
      <w:sz w:val="20"/>
      <w:szCs w:val="20"/>
    </w:rPr>
  </w:style>
  <w:style w:type="character" w:customStyle="1" w:styleId="ab">
    <w:name w:val="Нижний колонтитул Знак"/>
    <w:link w:val="aa"/>
    <w:uiPriority w:val="99"/>
    <w:locked/>
    <w:rsid w:val="00047505"/>
    <w:rPr>
      <w:rFonts w:cs="Times New Roman"/>
    </w:rPr>
  </w:style>
  <w:style w:type="paragraph" w:customStyle="1" w:styleId="ConsPlusDocList">
    <w:name w:val="ConsPlusDocList"/>
    <w:uiPriority w:val="99"/>
    <w:rsid w:val="004D4249"/>
    <w:pPr>
      <w:autoSpaceDE w:val="0"/>
      <w:autoSpaceDN w:val="0"/>
      <w:adjustRightInd w:val="0"/>
    </w:pPr>
    <w:rPr>
      <w:rFonts w:ascii="Courier New" w:hAnsi="Courier New" w:cs="Courier New"/>
    </w:rPr>
  </w:style>
  <w:style w:type="paragraph" w:styleId="21">
    <w:name w:val="Body Text 2"/>
    <w:basedOn w:val="a"/>
    <w:link w:val="22"/>
    <w:uiPriority w:val="99"/>
    <w:rsid w:val="009F1B05"/>
    <w:pPr>
      <w:spacing w:after="120" w:line="480" w:lineRule="auto"/>
    </w:pPr>
    <w:rPr>
      <w:rFonts w:ascii="Times New Roman" w:hAnsi="Times New Roman"/>
      <w:szCs w:val="20"/>
    </w:rPr>
  </w:style>
  <w:style w:type="character" w:customStyle="1" w:styleId="BodyText2Char">
    <w:name w:val="Body Text 2 Char"/>
    <w:uiPriority w:val="99"/>
    <w:semiHidden/>
    <w:locked/>
    <w:rsid w:val="00C047E3"/>
    <w:rPr>
      <w:rFonts w:cs="Times New Roman"/>
      <w:sz w:val="20"/>
      <w:szCs w:val="20"/>
    </w:rPr>
  </w:style>
  <w:style w:type="character" w:customStyle="1" w:styleId="22">
    <w:name w:val="Основной текст 2 Знак"/>
    <w:link w:val="21"/>
    <w:uiPriority w:val="99"/>
    <w:locked/>
    <w:rsid w:val="009F1B05"/>
    <w:rPr>
      <w:sz w:val="24"/>
    </w:rPr>
  </w:style>
  <w:style w:type="table" w:styleId="ac">
    <w:name w:val="Table Grid"/>
    <w:basedOn w:val="a1"/>
    <w:uiPriority w:val="99"/>
    <w:rsid w:val="005129C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20">
    <w:name w:val="Font Style20"/>
    <w:uiPriority w:val="99"/>
    <w:rsid w:val="00DA2E4E"/>
    <w:rPr>
      <w:rFonts w:ascii="Times New Roman" w:hAnsi="Times New Roman"/>
      <w:sz w:val="24"/>
    </w:rPr>
  </w:style>
  <w:style w:type="paragraph" w:customStyle="1" w:styleId="Style3">
    <w:name w:val="Style3"/>
    <w:basedOn w:val="a"/>
    <w:uiPriority w:val="99"/>
    <w:rsid w:val="0035163E"/>
    <w:pPr>
      <w:widowControl w:val="0"/>
      <w:autoSpaceDE w:val="0"/>
      <w:autoSpaceDN w:val="0"/>
      <w:adjustRightInd w:val="0"/>
    </w:pPr>
  </w:style>
  <w:style w:type="paragraph" w:customStyle="1" w:styleId="Style4">
    <w:name w:val="Style4"/>
    <w:basedOn w:val="a"/>
    <w:uiPriority w:val="99"/>
    <w:rsid w:val="0035163E"/>
    <w:pPr>
      <w:widowControl w:val="0"/>
      <w:autoSpaceDE w:val="0"/>
      <w:autoSpaceDN w:val="0"/>
      <w:adjustRightInd w:val="0"/>
      <w:spacing w:line="226" w:lineRule="exact"/>
      <w:jc w:val="center"/>
    </w:pPr>
  </w:style>
  <w:style w:type="paragraph" w:customStyle="1" w:styleId="Style5">
    <w:name w:val="Style5"/>
    <w:basedOn w:val="a"/>
    <w:uiPriority w:val="99"/>
    <w:rsid w:val="0035163E"/>
    <w:pPr>
      <w:widowControl w:val="0"/>
      <w:autoSpaceDE w:val="0"/>
      <w:autoSpaceDN w:val="0"/>
      <w:adjustRightInd w:val="0"/>
    </w:pPr>
  </w:style>
  <w:style w:type="paragraph" w:customStyle="1" w:styleId="Style6">
    <w:name w:val="Style6"/>
    <w:basedOn w:val="a"/>
    <w:uiPriority w:val="99"/>
    <w:rsid w:val="0035163E"/>
    <w:pPr>
      <w:widowControl w:val="0"/>
      <w:autoSpaceDE w:val="0"/>
      <w:autoSpaceDN w:val="0"/>
      <w:adjustRightInd w:val="0"/>
      <w:spacing w:line="221" w:lineRule="exact"/>
      <w:ind w:firstLine="394"/>
    </w:pPr>
  </w:style>
  <w:style w:type="character" w:customStyle="1" w:styleId="FontStyle11">
    <w:name w:val="Font Style11"/>
    <w:uiPriority w:val="99"/>
    <w:rsid w:val="0035163E"/>
    <w:rPr>
      <w:rFonts w:ascii="Times New Roman" w:hAnsi="Times New Roman"/>
      <w:sz w:val="16"/>
    </w:rPr>
  </w:style>
  <w:style w:type="paragraph" w:customStyle="1" w:styleId="Style7">
    <w:name w:val="Style7"/>
    <w:basedOn w:val="a"/>
    <w:uiPriority w:val="99"/>
    <w:rsid w:val="00660790"/>
    <w:pPr>
      <w:widowControl w:val="0"/>
      <w:autoSpaceDE w:val="0"/>
      <w:autoSpaceDN w:val="0"/>
      <w:adjustRightInd w:val="0"/>
      <w:spacing w:line="221" w:lineRule="exact"/>
      <w:ind w:firstLine="374"/>
    </w:pPr>
  </w:style>
  <w:style w:type="character" w:customStyle="1" w:styleId="FontStyle14">
    <w:name w:val="Font Style14"/>
    <w:uiPriority w:val="99"/>
    <w:rsid w:val="00660790"/>
    <w:rPr>
      <w:rFonts w:ascii="Century Gothic" w:hAnsi="Century Gothic"/>
      <w:i/>
      <w:sz w:val="14"/>
    </w:rPr>
  </w:style>
  <w:style w:type="character" w:styleId="HTML">
    <w:name w:val="HTML Variable"/>
    <w:aliases w:val="!Ссылки в документе"/>
    <w:rsid w:val="009060A6"/>
    <w:rPr>
      <w:rFonts w:ascii="Arial" w:hAnsi="Arial"/>
      <w:b w:val="0"/>
      <w:i w:val="0"/>
      <w:iCs/>
      <w:color w:val="0000FF"/>
      <w:sz w:val="24"/>
      <w:u w:val="none"/>
    </w:rPr>
  </w:style>
  <w:style w:type="paragraph" w:styleId="ad">
    <w:name w:val="annotation text"/>
    <w:aliases w:val="!Равноширинный текст документа"/>
    <w:basedOn w:val="a"/>
    <w:link w:val="ae"/>
    <w:semiHidden/>
    <w:rsid w:val="009060A6"/>
    <w:rPr>
      <w:rFonts w:ascii="Courier" w:hAnsi="Courier"/>
      <w:sz w:val="22"/>
      <w:szCs w:val="20"/>
    </w:rPr>
  </w:style>
  <w:style w:type="character" w:customStyle="1" w:styleId="ae">
    <w:name w:val="Текст примечания Знак"/>
    <w:aliases w:val="!Равноширинный текст документа Знак"/>
    <w:link w:val="ad"/>
    <w:semiHidden/>
    <w:locked/>
    <w:rsid w:val="001770DB"/>
    <w:rPr>
      <w:rFonts w:ascii="Courier" w:hAnsi="Courier"/>
      <w:szCs w:val="20"/>
    </w:rPr>
  </w:style>
  <w:style w:type="paragraph" w:customStyle="1" w:styleId="Title">
    <w:name w:val="Title!Название НПА"/>
    <w:basedOn w:val="a"/>
    <w:rsid w:val="009060A6"/>
    <w:pPr>
      <w:spacing w:before="240" w:after="60"/>
      <w:jc w:val="center"/>
      <w:outlineLvl w:val="0"/>
    </w:pPr>
    <w:rPr>
      <w:rFonts w:cs="Arial"/>
      <w:b/>
      <w:bCs/>
      <w:kern w:val="28"/>
      <w:sz w:val="32"/>
      <w:szCs w:val="32"/>
    </w:rPr>
  </w:style>
  <w:style w:type="paragraph" w:customStyle="1" w:styleId="Application">
    <w:name w:val="Application!Приложение"/>
    <w:rsid w:val="009060A6"/>
    <w:pPr>
      <w:spacing w:before="120" w:after="120"/>
      <w:jc w:val="right"/>
    </w:pPr>
    <w:rPr>
      <w:rFonts w:ascii="Arial" w:hAnsi="Arial" w:cs="Arial"/>
      <w:b/>
      <w:bCs/>
      <w:kern w:val="28"/>
      <w:sz w:val="32"/>
      <w:szCs w:val="32"/>
    </w:rPr>
  </w:style>
  <w:style w:type="paragraph" w:customStyle="1" w:styleId="Table">
    <w:name w:val="Table!Таблица"/>
    <w:rsid w:val="009060A6"/>
    <w:rPr>
      <w:rFonts w:ascii="Arial" w:hAnsi="Arial" w:cs="Arial"/>
      <w:bCs/>
      <w:kern w:val="28"/>
      <w:sz w:val="24"/>
      <w:szCs w:val="32"/>
    </w:rPr>
  </w:style>
  <w:style w:type="paragraph" w:customStyle="1" w:styleId="Table0">
    <w:name w:val="Table!"/>
    <w:next w:val="Table"/>
    <w:rsid w:val="009060A6"/>
    <w:pPr>
      <w:jc w:val="center"/>
    </w:pPr>
    <w:rPr>
      <w:rFonts w:ascii="Arial" w:hAnsi="Arial" w:cs="Arial"/>
      <w:b/>
      <w:bCs/>
      <w:kern w:val="28"/>
      <w:sz w:val="24"/>
      <w:szCs w:val="32"/>
    </w:rPr>
  </w:style>
  <w:style w:type="paragraph" w:customStyle="1" w:styleId="NumberAndDate">
    <w:name w:val="NumberAndDate"/>
    <w:aliases w:val="!Дата и Номер"/>
    <w:qFormat/>
    <w:rsid w:val="009060A6"/>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9060A6"/>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548011">
      <w:marLeft w:val="0"/>
      <w:marRight w:val="0"/>
      <w:marTop w:val="0"/>
      <w:marBottom w:val="0"/>
      <w:divBdr>
        <w:top w:val="none" w:sz="0" w:space="0" w:color="auto"/>
        <w:left w:val="none" w:sz="0" w:space="0" w:color="auto"/>
        <w:bottom w:val="none" w:sz="0" w:space="0" w:color="auto"/>
        <w:right w:val="none" w:sz="0" w:space="0" w:color="auto"/>
      </w:divBdr>
    </w:div>
    <w:div w:id="68054801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9de4b00c-c8af-4288-8073-ece5668c8ca2.doc" TargetMode="External"/><Relationship Id="rId13" Type="http://schemas.openxmlformats.org/officeDocument/2006/relationships/hyperlink" Target="file:///C:\content\act\9de4b00c-c8af-4288-8073-ece5668c8ca2.doc" TargetMode="External"/><Relationship Id="rId18" Type="http://schemas.openxmlformats.org/officeDocument/2006/relationships/hyperlink" Target="file:///C:\content\act\9de4b00c-c8af-4288-8073-ece5668c8ca2.doc" TargetMode="External"/><Relationship Id="rId3" Type="http://schemas.microsoft.com/office/2007/relationships/stylesWithEffects" Target="stylesWithEffects.xml"/><Relationship Id="rId21" Type="http://schemas.openxmlformats.org/officeDocument/2006/relationships/hyperlink" Target="file:///C:\content\act\0a9ce29e-b5bf-4166-bb27-3aa3eaac4bb3.html" TargetMode="External"/><Relationship Id="rId7" Type="http://schemas.openxmlformats.org/officeDocument/2006/relationships/endnotes" Target="endnotes.xml"/><Relationship Id="rId12" Type="http://schemas.openxmlformats.org/officeDocument/2006/relationships/hyperlink" Target="file:///C:\content\act\c01f1055-a65e-4ded-991b-8b173455634d.doc" TargetMode="External"/><Relationship Id="rId17" Type="http://schemas.openxmlformats.org/officeDocument/2006/relationships/hyperlink" Target="file:///C:\content\act\98917444-3981-4608-b74a-7fe4763008bb.do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content\act\c85f2c4f-05fe-461a-b4a3-4b73693b0875.doc" TargetMode="External"/><Relationship Id="rId20" Type="http://schemas.openxmlformats.org/officeDocument/2006/relationships/hyperlink" Target="file:///C:\content\act\9de4b00c-c8af-4288-8073-ece5668c8ca2.doc"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content\act\c85f2c4f-05fe-461a-b4a3-4b73693b0875.doc"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content\act\98917444-3981-4608-b74a-7fe4763008bb.doc" TargetMode="External"/><Relationship Id="rId23" Type="http://schemas.openxmlformats.org/officeDocument/2006/relationships/header" Target="header1.xml"/><Relationship Id="rId10" Type="http://schemas.openxmlformats.org/officeDocument/2006/relationships/hyperlink" Target="file:///C:\content\act\98917444-3981-4608-b74a-7fe4763008bb.doc" TargetMode="External"/><Relationship Id="rId19" Type="http://schemas.openxmlformats.org/officeDocument/2006/relationships/hyperlink" Target="file:///C:\content\act\9de4b00c-c8af-4288-8073-ece5668c8ca2.doc" TargetMode="External"/><Relationship Id="rId4" Type="http://schemas.openxmlformats.org/officeDocument/2006/relationships/settings" Target="settings.xml"/><Relationship Id="rId9" Type="http://schemas.openxmlformats.org/officeDocument/2006/relationships/hyperlink" Target="file:///C:\content\act\0a9ce29e-b5bf-4166-bb27-3aa3eaac4bb3.html" TargetMode="External"/><Relationship Id="rId14" Type="http://schemas.openxmlformats.org/officeDocument/2006/relationships/hyperlink" Target="file:///C:\content\act\0a9ce29e-b5bf-4166-bb27-3aa3eaac4bb3.html" TargetMode="External"/><Relationship Id="rId22" Type="http://schemas.openxmlformats.org/officeDocument/2006/relationships/hyperlink" Target="file:///C:\content\act\98917444-3981-4608-b74a-7fe4763008bb.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1</TotalTime>
  <Pages>3</Pages>
  <Words>3818</Words>
  <Characters>21768</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Приложение №4</vt:lpstr>
    </vt:vector>
  </TitlesOfParts>
  <Company>MORB</Company>
  <LinksUpToDate>false</LinksUpToDate>
  <CharactersWithSpaces>25535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№4</dc:title>
  <dc:subject/>
  <dc:creator>403OlesyaCh</dc:creator>
  <cp:keywords/>
  <dc:description/>
  <cp:lastModifiedBy>SERGEEV</cp:lastModifiedBy>
  <cp:revision>5</cp:revision>
  <cp:lastPrinted>2014-07-01T10:06:00Z</cp:lastPrinted>
  <dcterms:created xsi:type="dcterms:W3CDTF">2016-02-09T06:11:00Z</dcterms:created>
  <dcterms:modified xsi:type="dcterms:W3CDTF">2021-07-26T11:06:00Z</dcterms:modified>
</cp:coreProperties>
</file>