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0"/>
        <w:gridCol w:w="6101"/>
      </w:tblGrid>
      <w:tr w:rsidR="00290491" w:rsidRPr="00290491" w:rsidTr="00290491">
        <w:trPr>
          <w:trHeight w:val="4534"/>
        </w:trPr>
        <w:tc>
          <w:tcPr>
            <w:tcW w:w="3794" w:type="dxa"/>
            <w:hideMark/>
          </w:tcPr>
          <w:p w:rsidR="00290491" w:rsidRPr="00290491" w:rsidRDefault="00290491">
            <w:pPr>
              <w:spacing w:line="256" w:lineRule="auto"/>
              <w:ind w:firstLine="709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6" type="#_x0000_t202" style="position:absolute;left:0;text-align:left;margin-left:-30.85pt;margin-top:-9.15pt;width:207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" stroked="f">
                  <v:textbox>
                    <w:txbxContent>
                      <w:p w:rsidR="00290491" w:rsidRDefault="00290491" w:rsidP="00290491">
                        <w:pPr>
                          <w:jc w:val="center"/>
                        </w:pPr>
                        <w:r w:rsidRPr="00290491">
                          <w:rPr>
                            <w:rFonts w:ascii="Calibri" w:eastAsia="Calibri" w:hAnsi="Calibri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Рисунок 3" o:spid="_x0000_i1025" type="#_x0000_t75" style="width:43.5pt;height:50.25pt;visibility:visible;mso-wrap-style:square">
                              <v:imagedata r:id="rId6" o:title=""/>
                            </v:shape>
                          </w:pict>
                        </w:r>
                      </w:p>
                      <w:p w:rsidR="00290491" w:rsidRDefault="00290491" w:rsidP="00290491">
                        <w:pPr>
                          <w:jc w:val="center"/>
                        </w:pP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МИНИСТЕРСТВО ЮСТИЦИИ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РОССИЙСКОЙ ФЕДЕРАЦИИ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(МИНЮСТ РОССИИ)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УПРАВЛЕНИЕ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МИНИСТЕРСТВА ЮСТИЦИИ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РОССИЙСКОЙ ФЕДЕРАЦИИ 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ПО ТАМБОВСКОЙ ОБЛАСТИ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К. Маркса ул., д. 142, г. Тамбов, 392036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Тел./факс: (4752) 47-15-55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mail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ru</w:t>
                        </w:r>
                        <w:r>
                          <w:rPr>
                            <w:sz w:val="18"/>
                            <w:szCs w:val="18"/>
                          </w:rPr>
                          <w:t>68@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minjust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ru</w:t>
                        </w:r>
                      </w:p>
                      <w:p w:rsidR="00290491" w:rsidRDefault="00290491" w:rsidP="00290491">
                        <w:pPr>
                          <w:rPr>
                            <w:sz w:val="10"/>
                          </w:rPr>
                        </w:pP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_______________№ ________________</w:t>
                        </w:r>
                      </w:p>
                      <w:p w:rsidR="00290491" w:rsidRDefault="00290491" w:rsidP="00290491">
                        <w:pPr>
                          <w:jc w:val="center"/>
                          <w:rPr>
                            <w:sz w:val="10"/>
                          </w:rPr>
                        </w:pPr>
                      </w:p>
                      <w:p w:rsidR="00290491" w:rsidRDefault="00290491" w:rsidP="00290491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На №______________от ________________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520" w:type="dxa"/>
          </w:tcPr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Начальнику управления</w:t>
            </w: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образования и науки</w:t>
            </w: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Тамбовской области</w:t>
            </w: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Т.П. Котельниковой</w:t>
            </w: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ул. Советская, д. 108,</w:t>
            </w:r>
          </w:p>
          <w:p w:rsidR="00290491" w:rsidRPr="00290491" w:rsidRDefault="00290491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90491">
              <w:rPr>
                <w:rFonts w:ascii="Arial" w:hAnsi="Arial" w:cs="Arial"/>
                <w:sz w:val="24"/>
                <w:szCs w:val="24"/>
                <w:lang w:eastAsia="en-US"/>
              </w:rPr>
              <w:t>г. Тамбов, 392000</w:t>
            </w:r>
          </w:p>
        </w:tc>
      </w:tr>
    </w:tbl>
    <w:p w:rsidR="00290491" w:rsidRPr="00290491" w:rsidRDefault="00290491" w:rsidP="00290491">
      <w:pPr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290491" w:rsidRPr="00290491" w:rsidRDefault="00290491" w:rsidP="00290491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290491" w:rsidRPr="00290491" w:rsidRDefault="00290491" w:rsidP="00290491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 w:rsidRPr="00290491">
        <w:rPr>
          <w:rFonts w:ascii="Arial" w:hAnsi="Arial" w:cs="Arial"/>
          <w:b/>
          <w:sz w:val="24"/>
          <w:szCs w:val="24"/>
        </w:rPr>
        <w:t>ЭКСПЕРТНОЕ ЗАКЛЮЧЕНИЕ</w:t>
      </w:r>
    </w:p>
    <w:p w:rsidR="00290491" w:rsidRPr="00290491" w:rsidRDefault="00290491" w:rsidP="00290491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 w:rsidRPr="00290491">
        <w:rPr>
          <w:rFonts w:ascii="Arial" w:hAnsi="Arial" w:cs="Arial"/>
          <w:b/>
          <w:sz w:val="24"/>
          <w:szCs w:val="24"/>
        </w:rPr>
        <w:t>по результатам проведения правовой экспертизы</w:t>
      </w:r>
    </w:p>
    <w:p w:rsidR="00290491" w:rsidRPr="00290491" w:rsidRDefault="00290491" w:rsidP="00290491">
      <w:pPr>
        <w:tabs>
          <w:tab w:val="center" w:pos="5457"/>
          <w:tab w:val="right" w:pos="10206"/>
        </w:tabs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  <w:r w:rsidRPr="00290491">
        <w:rPr>
          <w:rFonts w:ascii="Arial" w:hAnsi="Arial" w:cs="Arial"/>
          <w:b/>
          <w:sz w:val="24"/>
          <w:szCs w:val="24"/>
        </w:rPr>
        <w:t xml:space="preserve">№ </w:t>
      </w:r>
      <w:r w:rsidRPr="00290491">
        <w:rPr>
          <w:rFonts w:ascii="Arial" w:hAnsi="Arial" w:cs="Arial"/>
          <w:b/>
          <w:sz w:val="24"/>
          <w:szCs w:val="24"/>
        </w:rPr>
        <w:t>582</w:t>
      </w:r>
      <w:r w:rsidRPr="00290491">
        <w:rPr>
          <w:rFonts w:ascii="Arial" w:hAnsi="Arial" w:cs="Arial"/>
          <w:b/>
          <w:sz w:val="24"/>
          <w:szCs w:val="24"/>
        </w:rPr>
        <w:t xml:space="preserve">  от     </w:t>
      </w:r>
      <w:r w:rsidRPr="00290491">
        <w:rPr>
          <w:rFonts w:ascii="Arial" w:hAnsi="Arial" w:cs="Arial"/>
          <w:b/>
          <w:sz w:val="24"/>
          <w:szCs w:val="24"/>
        </w:rPr>
        <w:t>22 мая</w:t>
      </w:r>
      <w:r w:rsidRPr="00290491">
        <w:rPr>
          <w:rFonts w:ascii="Arial" w:hAnsi="Arial" w:cs="Arial"/>
          <w:b/>
          <w:sz w:val="24"/>
          <w:szCs w:val="24"/>
        </w:rPr>
        <w:t xml:space="preserve"> 2018 г.</w:t>
      </w:r>
    </w:p>
    <w:p w:rsidR="00290491" w:rsidRPr="00290491" w:rsidRDefault="00290491" w:rsidP="00290491">
      <w:pPr>
        <w:spacing w:line="300" w:lineRule="auto"/>
        <w:ind w:firstLine="709"/>
        <w:jc w:val="center"/>
        <w:rPr>
          <w:rStyle w:val="a5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 w:rsidR="00D97DE2">
        <w:rPr>
          <w:rFonts w:ascii="Arial" w:hAnsi="Arial" w:cs="Arial"/>
          <w:b/>
          <w:sz w:val="24"/>
          <w:szCs w:val="24"/>
        </w:rPr>
        <w:instrText>HYPERLINK "http://10.68.0.78:8080/content/act/86f94fec-fea8-48db-bed7-fd6cab06398b.doc" \t "Logical"</w:instrText>
      </w:r>
      <w:r w:rsidR="00D97DE2"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Pr="00290491">
        <w:rPr>
          <w:rStyle w:val="a5"/>
          <w:rFonts w:ascii="Arial" w:hAnsi="Arial" w:cs="Arial"/>
          <w:b/>
          <w:sz w:val="24"/>
          <w:szCs w:val="24"/>
        </w:rPr>
        <w:t>приказа управления образования и науки Тамбовской области</w:t>
      </w:r>
    </w:p>
    <w:p w:rsidR="00290491" w:rsidRPr="00290491" w:rsidRDefault="00290491" w:rsidP="00290491">
      <w:pPr>
        <w:spacing w:line="30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290491">
        <w:rPr>
          <w:rStyle w:val="a5"/>
          <w:rFonts w:ascii="Arial" w:hAnsi="Arial" w:cs="Arial"/>
          <w:b/>
          <w:sz w:val="24"/>
          <w:szCs w:val="24"/>
        </w:rPr>
        <w:t>от 20.10.2015 № 3264</w:t>
      </w:r>
      <w:r>
        <w:rPr>
          <w:rFonts w:ascii="Arial" w:hAnsi="Arial" w:cs="Arial"/>
          <w:b/>
          <w:sz w:val="24"/>
          <w:szCs w:val="24"/>
        </w:rPr>
        <w:fldChar w:fldCharType="end"/>
      </w:r>
      <w:r w:rsidRPr="00290491">
        <w:rPr>
          <w:rFonts w:ascii="Arial" w:hAnsi="Arial" w:cs="Arial"/>
          <w:b/>
          <w:sz w:val="24"/>
          <w:szCs w:val="24"/>
        </w:rPr>
        <w:t xml:space="preserve"> «Об утверждении административного регламента предоставления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</w:t>
      </w:r>
    </w:p>
    <w:p w:rsidR="00290491" w:rsidRPr="00290491" w:rsidRDefault="00290491" w:rsidP="00290491">
      <w:pPr>
        <w:spacing w:line="30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290491">
        <w:rPr>
          <w:rFonts w:ascii="Arial" w:hAnsi="Arial" w:cs="Arial"/>
          <w:b/>
          <w:sz w:val="24"/>
          <w:szCs w:val="24"/>
        </w:rPr>
        <w:t xml:space="preserve">(в редакции приказов управления образования и науки Тамбовской области   </w:t>
      </w:r>
      <w:hyperlink r:id="rId7" w:tgtFrame="Logical" w:history="1">
        <w:r w:rsidRPr="00290491">
          <w:rPr>
            <w:rStyle w:val="a5"/>
            <w:rFonts w:ascii="Arial" w:hAnsi="Arial" w:cs="Arial"/>
            <w:b/>
            <w:sz w:val="24"/>
            <w:szCs w:val="24"/>
          </w:rPr>
          <w:t>от 21.03.2018 № 684</w:t>
        </w:r>
      </w:hyperlink>
      <w:r w:rsidRPr="00290491">
        <w:rPr>
          <w:rFonts w:ascii="Arial" w:hAnsi="Arial" w:cs="Arial"/>
          <w:b/>
          <w:sz w:val="24"/>
          <w:szCs w:val="24"/>
        </w:rPr>
        <w:t xml:space="preserve">, </w:t>
      </w:r>
      <w:hyperlink r:id="rId8" w:tgtFrame="Logical" w:history="1">
        <w:r w:rsidRPr="00290491">
          <w:rPr>
            <w:rStyle w:val="a5"/>
            <w:rFonts w:ascii="Arial" w:hAnsi="Arial" w:cs="Arial"/>
            <w:b/>
            <w:sz w:val="24"/>
            <w:szCs w:val="24"/>
          </w:rPr>
          <w:t>от 03.04.2018 № 855</w:t>
        </w:r>
      </w:hyperlink>
      <w:r w:rsidRPr="00290491">
        <w:rPr>
          <w:rFonts w:ascii="Arial" w:hAnsi="Arial" w:cs="Arial"/>
          <w:b/>
          <w:sz w:val="24"/>
          <w:szCs w:val="24"/>
        </w:rPr>
        <w:t>)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Управление Министерства юстиции Российской Федерации по Тамбовской области (далее – Управление) на основании Положения о Министерстве юстиции Российской Федерации, утвержденного </w:t>
      </w:r>
      <w:hyperlink r:id="rId9" w:history="1">
        <w:r w:rsidRPr="00290491">
          <w:rPr>
            <w:rStyle w:val="a5"/>
            <w:rFonts w:ascii="Arial" w:hAnsi="Arial" w:cs="Arial"/>
            <w:sz w:val="24"/>
            <w:szCs w:val="24"/>
          </w:rPr>
          <w:t>Указом Президента Российской Федерации от 13.10.2004 № 1313</w:t>
        </w:r>
      </w:hyperlink>
      <w:r w:rsidRPr="00290491">
        <w:rPr>
          <w:rFonts w:ascii="Arial" w:hAnsi="Arial" w:cs="Arial"/>
          <w:sz w:val="24"/>
          <w:szCs w:val="24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</w:t>
      </w:r>
      <w:hyperlink r:id="rId10" w:history="1">
        <w:r w:rsidRPr="00290491">
          <w:rPr>
            <w:rStyle w:val="a5"/>
            <w:rFonts w:ascii="Arial" w:hAnsi="Arial" w:cs="Arial"/>
            <w:sz w:val="24"/>
            <w:szCs w:val="24"/>
          </w:rPr>
          <w:t>приказом Министерства юстиции Российской Федерации от 03.03.2014 № 26</w:t>
        </w:r>
      </w:hyperlink>
      <w:r w:rsidRPr="00290491">
        <w:rPr>
          <w:rFonts w:ascii="Arial" w:hAnsi="Arial" w:cs="Arial"/>
          <w:sz w:val="24"/>
          <w:szCs w:val="24"/>
        </w:rPr>
        <w:t>, провело правовую экспертизу</w:t>
      </w:r>
      <w:hyperlink r:id="rId11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 xml:space="preserve"> приказа управления образования и науки Тамбовской области от 20.10.2015 № 3264</w:t>
        </w:r>
      </w:hyperlink>
      <w:r w:rsidRPr="00290491">
        <w:rPr>
          <w:rFonts w:ascii="Arial" w:hAnsi="Arial" w:cs="Arial"/>
          <w:sz w:val="24"/>
          <w:szCs w:val="24"/>
        </w:rPr>
        <w:t xml:space="preserve"> «Об утверждении административного регламента предоставления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 (в редакции приказов управления образования и науки Тамбовской области от </w:t>
      </w:r>
      <w:hyperlink r:id="rId12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21.03.2018 № 684</w:t>
        </w:r>
      </w:hyperlink>
      <w:r w:rsidRPr="00290491">
        <w:rPr>
          <w:rFonts w:ascii="Arial" w:hAnsi="Arial" w:cs="Arial"/>
          <w:sz w:val="24"/>
          <w:szCs w:val="24"/>
        </w:rPr>
        <w:t xml:space="preserve">, </w:t>
      </w:r>
      <w:hyperlink r:id="rId13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03.04.2018 № 855</w:t>
        </w:r>
      </w:hyperlink>
      <w:r w:rsidRPr="00290491">
        <w:rPr>
          <w:rFonts w:ascii="Arial" w:hAnsi="Arial" w:cs="Arial"/>
          <w:sz w:val="24"/>
          <w:szCs w:val="24"/>
        </w:rPr>
        <w:t>) (далее – Приказ).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Поводом для проведения правовой экспертизы послужило принятие приказов управления образования и науки Тамбовской области: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lastRenderedPageBreak/>
        <w:t xml:space="preserve">- </w:t>
      </w:r>
      <w:hyperlink r:id="rId14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21.03.2018 № 684</w:t>
        </w:r>
      </w:hyperlink>
      <w:r w:rsidRPr="00290491">
        <w:rPr>
          <w:rFonts w:ascii="Arial" w:hAnsi="Arial" w:cs="Arial"/>
          <w:sz w:val="24"/>
          <w:szCs w:val="24"/>
        </w:rPr>
        <w:t xml:space="preserve"> «О внесении изменений в административный регламент предоставления государственной услуги «направление детей в областные общеобразовательные школы - интернаты и общеобразовательные учреждения для детей с ограниченными возможностями здоровья», утвержденный </w:t>
      </w:r>
      <w:hyperlink r:id="rId15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приказом управления образования и науки Тамбовской области от 20.10.2015 № 3264</w:t>
        </w:r>
      </w:hyperlink>
      <w:r w:rsidRPr="00290491">
        <w:rPr>
          <w:rFonts w:ascii="Arial" w:hAnsi="Arial" w:cs="Arial"/>
          <w:sz w:val="24"/>
          <w:szCs w:val="24"/>
        </w:rPr>
        <w:t>». Текст указанного нормативного правового акта размещен на сайте сетевого издания «Тамбовская жизнь» (www.tamlife.ru) 23.03.2018 № 5960 и на «Официальном интернет-портале правовой информации» (www.pravo.gov.ru) 23.03.2018 №  6801201803230002;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- </w:t>
      </w:r>
      <w:hyperlink r:id="rId16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03.04.2018 № 855</w:t>
        </w:r>
      </w:hyperlink>
      <w:r w:rsidRPr="00290491">
        <w:rPr>
          <w:rFonts w:ascii="Arial" w:hAnsi="Arial" w:cs="Arial"/>
          <w:sz w:val="24"/>
          <w:szCs w:val="24"/>
        </w:rPr>
        <w:t xml:space="preserve"> «О внесении изменений в административный регламент предоставления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здоровья», утвержденный</w:t>
      </w:r>
      <w:hyperlink r:id="rId17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 xml:space="preserve"> приказом управления образования и науки Тамбовской области от 20.10.2015 № 3264</w:t>
        </w:r>
      </w:hyperlink>
      <w:r w:rsidRPr="00290491">
        <w:rPr>
          <w:rFonts w:ascii="Arial" w:hAnsi="Arial" w:cs="Arial"/>
          <w:sz w:val="24"/>
          <w:szCs w:val="24"/>
        </w:rPr>
        <w:t>». Текст указанного нормативного правового акта размещен на сайте сетевого издания «Тамбовская жизнь» (www.tamlife.ru) 09.04.2018 № 6062 и на «Официальном интернет-портале правовой информации» (www.pravo.gov.ru) 05.04.2018 № 6801201804050001.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Установлено, что предметом регулирования рассматриваемого Приказа являются общественные отношения, направленные на установление сроков, оснований и последовательности действий (административных процедур) при предоставлении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здоровья», что в соответствии с подпунктами «е» и «к» пункта 1 статьи 72 </w:t>
      </w:r>
      <w:hyperlink r:id="rId18" w:history="1">
        <w:r w:rsidRPr="00290491">
          <w:rPr>
            <w:rStyle w:val="a5"/>
            <w:rFonts w:ascii="Arial" w:hAnsi="Arial" w:cs="Arial"/>
            <w:sz w:val="24"/>
            <w:szCs w:val="24"/>
          </w:rPr>
          <w:t>Конституции</w:t>
        </w:r>
      </w:hyperlink>
      <w:r w:rsidRPr="00290491">
        <w:rPr>
          <w:rFonts w:ascii="Arial" w:hAnsi="Arial" w:cs="Arial"/>
          <w:sz w:val="24"/>
          <w:szCs w:val="24"/>
        </w:rPr>
        <w:t xml:space="preserve"> Российской Федерации относится к сфере совместного ведения Российской Федерации и субъектов Российской Федерации.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Согласно пункту 2 статьи 76 </w:t>
      </w:r>
      <w:hyperlink r:id="rId19" w:history="1">
        <w:r w:rsidRPr="00290491">
          <w:rPr>
            <w:rStyle w:val="a5"/>
            <w:rFonts w:ascii="Arial" w:hAnsi="Arial" w:cs="Arial"/>
            <w:sz w:val="24"/>
            <w:szCs w:val="24"/>
          </w:rPr>
          <w:t>Конституции</w:t>
        </w:r>
      </w:hyperlink>
      <w:r w:rsidRPr="00290491">
        <w:rPr>
          <w:rFonts w:ascii="Arial" w:hAnsi="Arial" w:cs="Arial"/>
          <w:sz w:val="24"/>
          <w:szCs w:val="24"/>
        </w:rPr>
        <w:t xml:space="preserve"> Российской Федерации,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Принятие данного Приказа относится к компетенции управления образования и науки Тамбовской области.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Указанная область общественных отношений регулируется </w:t>
      </w:r>
      <w:hyperlink r:id="rId20" w:history="1">
        <w:r w:rsidRPr="00290491">
          <w:rPr>
            <w:rStyle w:val="a5"/>
            <w:rFonts w:ascii="Arial" w:hAnsi="Arial" w:cs="Arial"/>
            <w:sz w:val="24"/>
            <w:szCs w:val="24"/>
          </w:rPr>
          <w:t>Федеральным законом</w:t>
        </w:r>
      </w:hyperlink>
      <w:r w:rsidRPr="00290491">
        <w:rPr>
          <w:rFonts w:ascii="Arial" w:hAnsi="Arial" w:cs="Arial"/>
          <w:sz w:val="24"/>
          <w:szCs w:val="24"/>
        </w:rPr>
        <w:t xml:space="preserve"> от </w:t>
      </w:r>
      <w:hyperlink r:id="rId21" w:history="1">
        <w:r w:rsidRPr="00290491">
          <w:rPr>
            <w:rStyle w:val="a5"/>
            <w:rFonts w:ascii="Arial" w:hAnsi="Arial" w:cs="Arial"/>
            <w:sz w:val="24"/>
            <w:szCs w:val="24"/>
          </w:rPr>
          <w:t>24.11.1995 № 181-ФЗ</w:t>
        </w:r>
      </w:hyperlink>
      <w:r w:rsidRPr="00290491">
        <w:rPr>
          <w:rFonts w:ascii="Arial" w:hAnsi="Arial" w:cs="Arial"/>
          <w:sz w:val="24"/>
          <w:szCs w:val="24"/>
        </w:rPr>
        <w:t xml:space="preserve"> «</w:t>
      </w:r>
      <w:hyperlink r:id="rId22" w:history="1">
        <w:r w:rsidRPr="00290491">
          <w:rPr>
            <w:rStyle w:val="a5"/>
            <w:rFonts w:ascii="Arial" w:hAnsi="Arial" w:cs="Arial"/>
            <w:sz w:val="24"/>
            <w:szCs w:val="24"/>
          </w:rPr>
          <w:t>О социальной защите инвалидов в Российской Федерации</w:t>
        </w:r>
      </w:hyperlink>
      <w:r w:rsidRPr="00290491">
        <w:rPr>
          <w:rFonts w:ascii="Arial" w:hAnsi="Arial" w:cs="Arial"/>
          <w:sz w:val="24"/>
          <w:szCs w:val="24"/>
        </w:rPr>
        <w:t xml:space="preserve">» (в редакции </w:t>
      </w:r>
      <w:hyperlink r:id="rId23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07.03.2018 № 56-ФЗ</w:t>
        </w:r>
      </w:hyperlink>
      <w:r w:rsidRPr="00290491">
        <w:rPr>
          <w:rFonts w:ascii="Arial" w:hAnsi="Arial" w:cs="Arial"/>
          <w:sz w:val="24"/>
          <w:szCs w:val="24"/>
        </w:rPr>
        <w:t xml:space="preserve">), </w:t>
      </w:r>
      <w:hyperlink r:id="rId24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29.12.2012 № 273-ФЗ</w:t>
        </w:r>
      </w:hyperlink>
      <w:r w:rsidRPr="00290491">
        <w:rPr>
          <w:rFonts w:ascii="Arial" w:hAnsi="Arial" w:cs="Arial"/>
          <w:sz w:val="24"/>
          <w:szCs w:val="24"/>
        </w:rPr>
        <w:t xml:space="preserve"> «</w:t>
      </w:r>
      <w:hyperlink r:id="rId25" w:history="1">
        <w:r w:rsidRPr="00290491">
          <w:rPr>
            <w:rStyle w:val="a5"/>
            <w:rFonts w:ascii="Arial" w:hAnsi="Arial" w:cs="Arial"/>
            <w:sz w:val="24"/>
            <w:szCs w:val="24"/>
          </w:rPr>
          <w:t>Об образовании в Российской Федерации</w:t>
        </w:r>
      </w:hyperlink>
      <w:r w:rsidRPr="00290491">
        <w:rPr>
          <w:rFonts w:ascii="Arial" w:hAnsi="Arial" w:cs="Arial"/>
          <w:sz w:val="24"/>
          <w:szCs w:val="24"/>
        </w:rPr>
        <w:t xml:space="preserve">» (далее – Федеральный закон № 273-ФЗ) (в редакции </w:t>
      </w:r>
      <w:hyperlink r:id="rId26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07.03.2018 № 56-ФЗ</w:t>
        </w:r>
      </w:hyperlink>
      <w:r w:rsidRPr="00290491">
        <w:rPr>
          <w:rFonts w:ascii="Arial" w:hAnsi="Arial" w:cs="Arial"/>
          <w:sz w:val="24"/>
          <w:szCs w:val="24"/>
        </w:rPr>
        <w:t xml:space="preserve">), от 27.07.2010  </w:t>
      </w:r>
      <w:hyperlink r:id="rId27" w:history="1">
        <w:r w:rsidRPr="00290491">
          <w:rPr>
            <w:rStyle w:val="a5"/>
            <w:rFonts w:ascii="Arial" w:hAnsi="Arial" w:cs="Arial"/>
            <w:sz w:val="24"/>
            <w:szCs w:val="24"/>
          </w:rPr>
          <w:t>№ 210-ФЗ</w:t>
        </w:r>
      </w:hyperlink>
      <w:r w:rsidRPr="00290491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 (в редакции от </w:t>
      </w:r>
      <w:hyperlink r:id="rId28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19.02.2018 № 26-ФЗ</w:t>
        </w:r>
      </w:hyperlink>
      <w:r w:rsidRPr="00290491">
        <w:rPr>
          <w:rFonts w:ascii="Arial" w:hAnsi="Arial" w:cs="Arial"/>
          <w:sz w:val="24"/>
          <w:szCs w:val="24"/>
        </w:rPr>
        <w:t xml:space="preserve">), </w:t>
      </w:r>
      <w:r w:rsidRPr="00290491">
        <w:rPr>
          <w:rFonts w:ascii="Arial" w:hAnsi="Arial" w:cs="Arial"/>
          <w:sz w:val="24"/>
          <w:szCs w:val="24"/>
        </w:rPr>
        <w:t>приказом</w:t>
      </w:r>
      <w:r w:rsidRPr="00290491">
        <w:rPr>
          <w:rFonts w:ascii="Arial" w:hAnsi="Arial" w:cs="Arial"/>
          <w:sz w:val="24"/>
          <w:szCs w:val="24"/>
        </w:rPr>
        <w:t xml:space="preserve"> Министерства образования и науки Российской Федерации </w:t>
      </w:r>
      <w:hyperlink r:id="rId29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30.08.2013 № 1015</w:t>
        </w:r>
      </w:hyperlink>
      <w:r w:rsidRPr="00290491">
        <w:rPr>
          <w:rFonts w:ascii="Arial" w:hAnsi="Arial" w:cs="Arial"/>
          <w:sz w:val="24"/>
          <w:szCs w:val="24"/>
        </w:rPr>
        <w:t xml:space="preserve"> «Об утверждении Порядка организации и осуществления образовательной деятельности по основным </w:t>
      </w:r>
      <w:r w:rsidRPr="00290491">
        <w:rPr>
          <w:rFonts w:ascii="Arial" w:hAnsi="Arial" w:cs="Arial"/>
          <w:sz w:val="24"/>
          <w:szCs w:val="24"/>
        </w:rPr>
        <w:lastRenderedPageBreak/>
        <w:t xml:space="preserve">общеобразовательным программам - образовательным программам начального общего, основного общего и среднего общего образования», </w:t>
      </w:r>
      <w:hyperlink r:id="rId30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приказом Министерства образования и науки Российской Федерации от 20.09.2013 № 1082</w:t>
        </w:r>
      </w:hyperlink>
      <w:r w:rsidRPr="00290491">
        <w:rPr>
          <w:rFonts w:ascii="Arial" w:hAnsi="Arial" w:cs="Arial"/>
          <w:sz w:val="24"/>
          <w:szCs w:val="24"/>
        </w:rPr>
        <w:t xml:space="preserve"> «Об утверждении Положения о психолого-медико-педагогической комиссии». </w:t>
      </w:r>
    </w:p>
    <w:p w:rsidR="00290491" w:rsidRPr="00290491" w:rsidRDefault="00290491" w:rsidP="00290491">
      <w:pPr>
        <w:spacing w:line="300" w:lineRule="auto"/>
        <w:ind w:left="139" w:firstLine="570"/>
        <w:jc w:val="both"/>
        <w:rPr>
          <w:rFonts w:ascii="Arial" w:hAnsi="Arial" w:cs="Arial"/>
          <w:sz w:val="24"/>
          <w:szCs w:val="24"/>
        </w:rPr>
      </w:pPr>
      <w:bookmarkStart w:id="0" w:name="sub_108498"/>
      <w:r w:rsidRPr="00290491">
        <w:rPr>
          <w:rFonts w:ascii="Arial" w:hAnsi="Arial" w:cs="Arial"/>
          <w:sz w:val="24"/>
          <w:szCs w:val="24"/>
        </w:rPr>
        <w:t xml:space="preserve">На основании части 5 статьи 41 </w:t>
      </w:r>
      <w:hyperlink r:id="rId31" w:history="1">
        <w:r w:rsidRPr="00290491">
          <w:rPr>
            <w:rStyle w:val="a5"/>
            <w:rFonts w:ascii="Arial" w:hAnsi="Arial" w:cs="Arial"/>
            <w:sz w:val="24"/>
            <w:szCs w:val="24"/>
          </w:rPr>
          <w:t>Федерального закона № 273-ФЗ</w:t>
        </w:r>
      </w:hyperlink>
      <w:r w:rsidRPr="00290491">
        <w:rPr>
          <w:rFonts w:ascii="Arial" w:hAnsi="Arial" w:cs="Arial"/>
          <w:sz w:val="24"/>
          <w:szCs w:val="24"/>
        </w:rPr>
        <w:t xml:space="preserve"> для обучающихся, осваивающих основные общеобразовательные программы и нуждающихся в длительном лечении, создаются образовательные организации, в том числе санаторные, в которых проводятся необходимые лечебные, реабилитационные и оздоровительные мероприятия для таких обучающихся. </w:t>
      </w:r>
    </w:p>
    <w:p w:rsidR="00290491" w:rsidRPr="00290491" w:rsidRDefault="00290491" w:rsidP="00290491">
      <w:pPr>
        <w:spacing w:line="300" w:lineRule="auto"/>
        <w:ind w:left="139" w:firstLine="570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Согласно части 6 </w:t>
      </w:r>
      <w:hyperlink r:id="rId32" w:history="1">
        <w:r w:rsidRPr="00290491">
          <w:rPr>
            <w:rStyle w:val="a5"/>
            <w:rFonts w:ascii="Arial" w:hAnsi="Arial" w:cs="Arial"/>
            <w:sz w:val="24"/>
            <w:szCs w:val="24"/>
          </w:rPr>
          <w:t>Федерального закона № 273-ФЗ</w:t>
        </w:r>
        <w:bookmarkEnd w:id="0"/>
      </w:hyperlink>
      <w:r w:rsidRPr="00290491">
        <w:rPr>
          <w:rFonts w:ascii="Arial" w:hAnsi="Arial" w:cs="Arial"/>
          <w:sz w:val="24"/>
          <w:szCs w:val="24"/>
        </w:rPr>
        <w:t xml:space="preserve"> порядок регламентации и оформления отношений государственной и муниципальной образовательной организации и родителей (законных представителей) обучающихся, нуждающихся в длительном лечении, а также детей-инвалидов в части организации обучения по основным общеобразовательным программам на дому или в медицинских организациях определяется нормативным правовым актом уполномоченного органа государственной власти субъекта Российской Федерации.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В соответствии с пунктом 3.31.1 пункта 3.31 раздела 3 Положения об управлении образования и науки Тамбовской области, утвержденного </w:t>
      </w:r>
      <w:hyperlink r:id="rId33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постановлением администрации Тамбовской области от 01.07.2016 № 123</w:t>
        </w:r>
      </w:hyperlink>
      <w:r w:rsidRPr="00290491">
        <w:rPr>
          <w:rFonts w:ascii="Arial" w:hAnsi="Arial" w:cs="Arial"/>
          <w:sz w:val="24"/>
          <w:szCs w:val="24"/>
        </w:rPr>
        <w:t xml:space="preserve"> к функциям управления образования и науки Тамбовской области отнесено направление детей в областные государственные общеобразовательные организации, организации для детей-сирот и детей, оставшихся без попечения родителей.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Таким образом, Приказ принят во исполнение норм действующего законодательства и является необходимым для урегулирования данных правоотношений.</w:t>
      </w:r>
    </w:p>
    <w:p w:rsidR="00290491" w:rsidRPr="00290491" w:rsidRDefault="00290491" w:rsidP="00290491">
      <w:pPr>
        <w:shd w:val="clear" w:color="auto" w:fill="FFFFFF"/>
        <w:spacing w:line="30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В результате проведения правовой и антикоррупционной экспертизы в соответствии с частью 3 статьи 3 </w:t>
      </w:r>
      <w:hyperlink r:id="rId34" w:history="1">
        <w:r w:rsidRPr="00290491">
          <w:rPr>
            <w:rStyle w:val="a5"/>
            <w:rFonts w:ascii="Arial" w:hAnsi="Arial" w:cs="Arial"/>
            <w:sz w:val="24"/>
            <w:szCs w:val="24"/>
          </w:rPr>
          <w:t>Федерального закона от 17.07.2009 № 172-ФЗ</w:t>
        </w:r>
      </w:hyperlink>
      <w:r w:rsidRPr="00290491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25.12.2008                    </w:t>
      </w:r>
      <w:hyperlink r:id="rId35" w:history="1">
        <w:r w:rsidRPr="00290491">
          <w:rPr>
            <w:rStyle w:val="a5"/>
            <w:rFonts w:ascii="Arial" w:hAnsi="Arial" w:cs="Arial"/>
            <w:sz w:val="24"/>
            <w:szCs w:val="24"/>
          </w:rPr>
          <w:t>№ 273-ФЗ «О противодействии коррупции»</w:t>
        </w:r>
      </w:hyperlink>
      <w:r w:rsidRPr="00290491">
        <w:rPr>
          <w:rFonts w:ascii="Arial" w:hAnsi="Arial" w:cs="Arial"/>
          <w:sz w:val="24"/>
          <w:szCs w:val="24"/>
        </w:rPr>
        <w:t xml:space="preserve">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36" w:history="1">
        <w:r w:rsidRPr="00290491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290491">
        <w:rPr>
          <w:rFonts w:ascii="Arial" w:hAnsi="Arial" w:cs="Arial"/>
          <w:sz w:val="24"/>
          <w:szCs w:val="24"/>
        </w:rPr>
        <w:t xml:space="preserve"> (далее – Постановление № 96), выявлены  несоответствия федеральному законодательству и коррупциогенные факторы.</w:t>
      </w:r>
    </w:p>
    <w:p w:rsidR="00290491" w:rsidRPr="00290491" w:rsidRDefault="00290491" w:rsidP="00290491">
      <w:pPr>
        <w:pStyle w:val="a6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00" w:lineRule="auto"/>
        <w:ind w:left="0" w:firstLine="709"/>
        <w:jc w:val="both"/>
        <w:rPr>
          <w:rFonts w:ascii="Arial" w:hAnsi="Arial" w:cs="Arial"/>
          <w:bCs/>
          <w:sz w:val="24"/>
          <w:szCs w:val="24"/>
        </w:rPr>
      </w:pPr>
      <w:bookmarkStart w:id="1" w:name="_GoBack"/>
      <w:bookmarkEnd w:id="1"/>
      <w:r w:rsidRPr="00290491">
        <w:rPr>
          <w:rFonts w:ascii="Arial" w:hAnsi="Arial" w:cs="Arial"/>
          <w:bCs/>
          <w:sz w:val="24"/>
          <w:szCs w:val="24"/>
        </w:rPr>
        <w:t xml:space="preserve">Главой 2.1 Федерального закона </w:t>
      </w:r>
      <w:hyperlink r:id="rId37" w:history="1">
        <w:r w:rsidRPr="00290491">
          <w:rPr>
            <w:rStyle w:val="a5"/>
            <w:rFonts w:ascii="Arial" w:hAnsi="Arial" w:cs="Arial"/>
            <w:bCs/>
            <w:sz w:val="24"/>
            <w:szCs w:val="24"/>
          </w:rPr>
          <w:t>№ 210-ФЗ</w:t>
        </w:r>
      </w:hyperlink>
      <w:r w:rsidRPr="00290491">
        <w:rPr>
          <w:rFonts w:ascii="Arial" w:hAnsi="Arial" w:cs="Arial"/>
          <w:bCs/>
          <w:sz w:val="24"/>
          <w:szCs w:val="24"/>
        </w:rPr>
        <w:t xml:space="preserve"> закреплен порядок досудебного (внесудебного) обжалования заявителем решений и действий (бездействия) субъектов, предоставляющих государственную услугу.</w:t>
      </w:r>
    </w:p>
    <w:p w:rsidR="00290491" w:rsidRPr="00290491" w:rsidRDefault="00290491" w:rsidP="00290491">
      <w:pPr>
        <w:widowControl w:val="0"/>
        <w:shd w:val="clear" w:color="auto" w:fill="FFFFFF"/>
        <w:autoSpaceDE w:val="0"/>
        <w:autoSpaceDN w:val="0"/>
        <w:adjustRightInd w:val="0"/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Федеральным законом </w:t>
      </w:r>
      <w:hyperlink r:id="rId38" w:tgtFrame="Logical" w:history="1">
        <w:r w:rsidRPr="00290491">
          <w:rPr>
            <w:rStyle w:val="a5"/>
            <w:rFonts w:ascii="Arial" w:hAnsi="Arial" w:cs="Arial"/>
            <w:sz w:val="24"/>
            <w:szCs w:val="24"/>
          </w:rPr>
          <w:t>от 29.12.2017 № 479-ФЗ</w:t>
        </w:r>
      </w:hyperlink>
      <w:r w:rsidRPr="00290491">
        <w:rPr>
          <w:rFonts w:ascii="Arial" w:hAnsi="Arial" w:cs="Arial"/>
          <w:sz w:val="24"/>
          <w:szCs w:val="24"/>
        </w:rPr>
        <w:t xml:space="preserve"> «О внесении изменений в Федеральный закон «Об организации предоставления государственных и </w:t>
      </w:r>
      <w:r w:rsidRPr="00290491">
        <w:rPr>
          <w:rFonts w:ascii="Arial" w:hAnsi="Arial" w:cs="Arial"/>
          <w:sz w:val="24"/>
          <w:szCs w:val="24"/>
        </w:rPr>
        <w:lastRenderedPageBreak/>
        <w:t>муниципальных услуг» в части закрепления возможности предоставления в многофункциональных центрах предоставления государственных и муниципальных услуг нескольких государственных (муниципальных) услуг посредством подачи заявителем единого заявления»</w:t>
      </w:r>
      <w:r w:rsidRPr="00290491">
        <w:rPr>
          <w:rFonts w:ascii="Arial" w:hAnsi="Arial" w:cs="Arial"/>
          <w:bCs/>
          <w:sz w:val="24"/>
          <w:szCs w:val="24"/>
        </w:rPr>
        <w:t xml:space="preserve"> (далее – Федеральный закон </w:t>
      </w:r>
      <w:hyperlink r:id="rId39" w:tgtFrame="Logical" w:history="1">
        <w:r w:rsidRPr="00290491">
          <w:rPr>
            <w:rStyle w:val="a5"/>
            <w:rFonts w:ascii="Arial" w:hAnsi="Arial" w:cs="Arial"/>
            <w:bCs/>
            <w:sz w:val="24"/>
            <w:szCs w:val="24"/>
          </w:rPr>
          <w:t>№ 479-ФЗ</w:t>
        </w:r>
      </w:hyperlink>
      <w:r w:rsidRPr="00290491">
        <w:rPr>
          <w:rFonts w:ascii="Arial" w:hAnsi="Arial" w:cs="Arial"/>
          <w:bCs/>
          <w:sz w:val="24"/>
          <w:szCs w:val="24"/>
        </w:rPr>
        <w:t xml:space="preserve">), вступившим в законную силу с 30 марта 2018 года, </w:t>
      </w:r>
      <w:r w:rsidRPr="00290491">
        <w:rPr>
          <w:rFonts w:ascii="Arial" w:hAnsi="Arial" w:cs="Arial"/>
          <w:sz w:val="24"/>
          <w:szCs w:val="24"/>
        </w:rPr>
        <w:t xml:space="preserve">в главу 2.1 </w:t>
      </w:r>
      <w:r w:rsidRPr="00290491">
        <w:rPr>
          <w:rFonts w:ascii="Arial" w:hAnsi="Arial" w:cs="Arial"/>
          <w:bCs/>
          <w:sz w:val="24"/>
          <w:szCs w:val="24"/>
        </w:rPr>
        <w:t xml:space="preserve">Федерального закона </w:t>
      </w:r>
      <w:hyperlink r:id="rId40" w:history="1">
        <w:r w:rsidRPr="00290491">
          <w:rPr>
            <w:rStyle w:val="a5"/>
            <w:rFonts w:ascii="Arial" w:hAnsi="Arial" w:cs="Arial"/>
            <w:bCs/>
            <w:sz w:val="24"/>
            <w:szCs w:val="24"/>
          </w:rPr>
          <w:t>№ 210-ФЗ</w:t>
        </w:r>
      </w:hyperlink>
      <w:r w:rsidRPr="00290491">
        <w:rPr>
          <w:rFonts w:ascii="Arial" w:hAnsi="Arial" w:cs="Arial"/>
          <w:sz w:val="24"/>
          <w:szCs w:val="24"/>
        </w:rPr>
        <w:t xml:space="preserve"> внесены существенные изменения, в частности, дополнен перечень случаев, в которых заявитель может обратиться с жалобой, скорректированы о</w:t>
      </w:r>
      <w:r w:rsidRPr="00290491">
        <w:rPr>
          <w:rFonts w:ascii="Arial" w:hAnsi="Arial" w:cs="Arial"/>
          <w:bCs/>
          <w:sz w:val="24"/>
          <w:szCs w:val="24"/>
        </w:rPr>
        <w:t>бщие требования к порядку подачи и рассмотрения жалобы и пр.</w:t>
      </w:r>
    </w:p>
    <w:p w:rsidR="00290491" w:rsidRPr="00290491" w:rsidRDefault="00290491" w:rsidP="00290491">
      <w:pPr>
        <w:widowControl w:val="0"/>
        <w:shd w:val="clear" w:color="auto" w:fill="FFFFFF"/>
        <w:autoSpaceDE w:val="0"/>
        <w:autoSpaceDN w:val="0"/>
        <w:adjustRightInd w:val="0"/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Вместе с тем изменения, предусмотренные </w:t>
      </w:r>
      <w:r w:rsidRPr="00290491">
        <w:rPr>
          <w:rFonts w:ascii="Arial" w:hAnsi="Arial" w:cs="Arial"/>
          <w:bCs/>
          <w:sz w:val="24"/>
          <w:szCs w:val="24"/>
        </w:rPr>
        <w:t xml:space="preserve">Федеральным законом № 479-ФЗ, не нашли отражения в нормах административного регламента предоставления государственной услуги «направление детей в областные общеобразовательные школы-интернаты и общеобразовательные учреждения для детей с ограниченными возможностями здоровья», </w:t>
      </w:r>
      <w:r w:rsidRPr="00290491">
        <w:rPr>
          <w:rFonts w:ascii="Arial" w:hAnsi="Arial" w:cs="Arial"/>
          <w:sz w:val="24"/>
          <w:szCs w:val="24"/>
        </w:rPr>
        <w:t>утвержденного рассматриваемым Приказом (далее –Административный регламент)</w:t>
      </w:r>
      <w:r w:rsidRPr="00290491">
        <w:rPr>
          <w:rFonts w:ascii="Arial" w:hAnsi="Arial" w:cs="Arial"/>
          <w:bCs/>
          <w:sz w:val="24"/>
          <w:szCs w:val="24"/>
        </w:rPr>
        <w:t xml:space="preserve">. </w:t>
      </w:r>
      <w:r w:rsidRPr="00290491">
        <w:rPr>
          <w:rFonts w:ascii="Arial" w:hAnsi="Arial" w:cs="Arial"/>
          <w:sz w:val="24"/>
          <w:szCs w:val="24"/>
        </w:rPr>
        <w:t xml:space="preserve">В указанной связи положения подраздела 5.3 раздела 5 Административного регламента следует привести в соответствие со статьей 11.1 </w:t>
      </w:r>
      <w:r w:rsidRPr="00290491">
        <w:rPr>
          <w:rFonts w:ascii="Arial" w:hAnsi="Arial" w:cs="Arial"/>
          <w:bCs/>
          <w:sz w:val="24"/>
          <w:szCs w:val="24"/>
        </w:rPr>
        <w:t xml:space="preserve">Федерального закона </w:t>
      </w:r>
      <w:hyperlink r:id="rId41" w:history="1">
        <w:r w:rsidRPr="00290491">
          <w:rPr>
            <w:rStyle w:val="a5"/>
            <w:rFonts w:ascii="Arial" w:hAnsi="Arial" w:cs="Arial"/>
            <w:bCs/>
            <w:sz w:val="24"/>
            <w:szCs w:val="24"/>
          </w:rPr>
          <w:t>№ 210-ФЗ</w:t>
        </w:r>
      </w:hyperlink>
      <w:r w:rsidRPr="00290491">
        <w:rPr>
          <w:rFonts w:ascii="Arial" w:hAnsi="Arial" w:cs="Arial"/>
          <w:bCs/>
          <w:sz w:val="24"/>
          <w:szCs w:val="24"/>
        </w:rPr>
        <w:t xml:space="preserve"> (в редакции Федерального закона </w:t>
      </w:r>
      <w:hyperlink r:id="rId42" w:tgtFrame="Logical" w:history="1">
        <w:r w:rsidRPr="00290491">
          <w:rPr>
            <w:rStyle w:val="a5"/>
            <w:rFonts w:ascii="Arial" w:hAnsi="Arial" w:cs="Arial"/>
            <w:bCs/>
            <w:sz w:val="24"/>
            <w:szCs w:val="24"/>
          </w:rPr>
          <w:t>№ 479-ФЗ</w:t>
        </w:r>
      </w:hyperlink>
      <w:r w:rsidRPr="00290491">
        <w:rPr>
          <w:rFonts w:ascii="Arial" w:hAnsi="Arial" w:cs="Arial"/>
          <w:bCs/>
          <w:sz w:val="24"/>
          <w:szCs w:val="24"/>
        </w:rPr>
        <w:t>).</w:t>
      </w:r>
    </w:p>
    <w:p w:rsidR="00290491" w:rsidRPr="00290491" w:rsidRDefault="00290491" w:rsidP="00290491">
      <w:pPr>
        <w:pStyle w:val="a6"/>
        <w:numPr>
          <w:ilvl w:val="0"/>
          <w:numId w:val="1"/>
        </w:numPr>
        <w:spacing w:line="30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bookmarkStart w:id="2" w:name="sub_10462"/>
      <w:r w:rsidRPr="00290491">
        <w:rPr>
          <w:rFonts w:ascii="Arial" w:hAnsi="Arial" w:cs="Arial"/>
          <w:sz w:val="24"/>
          <w:szCs w:val="24"/>
        </w:rPr>
        <w:t xml:space="preserve">Согласно абзацу 2 пункта 5.9 раздела 5 Административного регламента </w:t>
      </w:r>
      <w:r w:rsidRPr="00290491">
        <w:rPr>
          <w:rFonts w:ascii="Arial" w:hAnsi="Arial" w:cs="Arial"/>
          <w:i/>
          <w:sz w:val="24"/>
          <w:szCs w:val="24"/>
        </w:rPr>
        <w:t>в случае отсутствия в жалобе, в числе прочего, отчества заявителя или не возможности его прочтения,</w:t>
      </w:r>
      <w:r w:rsidRPr="00290491">
        <w:rPr>
          <w:rFonts w:ascii="Arial" w:hAnsi="Arial" w:cs="Arial"/>
          <w:sz w:val="24"/>
          <w:szCs w:val="24"/>
        </w:rPr>
        <w:t xml:space="preserve"> орган исполнительной власти оставит жалобу без ответа.</w:t>
      </w:r>
    </w:p>
    <w:p w:rsidR="00290491" w:rsidRPr="00290491" w:rsidRDefault="00290491" w:rsidP="00290491">
      <w:pPr>
        <w:spacing w:line="30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Указанная норма не соответствует части 5 статьи 11.2 Федерального закона </w:t>
      </w:r>
      <w:hyperlink r:id="rId43" w:history="1">
        <w:r w:rsidRPr="00290491">
          <w:rPr>
            <w:rStyle w:val="a5"/>
            <w:rFonts w:ascii="Arial" w:hAnsi="Arial" w:cs="Arial"/>
            <w:sz w:val="24"/>
            <w:szCs w:val="24"/>
          </w:rPr>
          <w:t>№ 210-ФЗ</w:t>
        </w:r>
      </w:hyperlink>
      <w:r w:rsidRPr="00290491">
        <w:rPr>
          <w:rFonts w:ascii="Arial" w:hAnsi="Arial" w:cs="Arial"/>
          <w:sz w:val="24"/>
          <w:szCs w:val="24"/>
        </w:rPr>
        <w:t xml:space="preserve"> определяющей требования к жалобе, рассматриваемой в досудебном (внесудебном) порядке, в соответствие с которой, отчество заявителя указывается в жалобе при его наличии, и части 1 статьи 11 Федерального закона от </w:t>
      </w:r>
      <w:hyperlink r:id="rId44" w:history="1">
        <w:r w:rsidRPr="00290491">
          <w:rPr>
            <w:rStyle w:val="a5"/>
            <w:rFonts w:ascii="Arial" w:hAnsi="Arial" w:cs="Arial"/>
            <w:sz w:val="24"/>
            <w:szCs w:val="24"/>
          </w:rPr>
          <w:t>02.05.2006 № 59-ФЗ</w:t>
        </w:r>
      </w:hyperlink>
      <w:r w:rsidRPr="00290491">
        <w:rPr>
          <w:rFonts w:ascii="Arial" w:hAnsi="Arial" w:cs="Arial"/>
          <w:sz w:val="24"/>
          <w:szCs w:val="24"/>
        </w:rPr>
        <w:t xml:space="preserve"> «</w:t>
      </w:r>
      <w:hyperlink r:id="rId45" w:history="1">
        <w:r w:rsidRPr="00290491">
          <w:rPr>
            <w:rStyle w:val="a5"/>
            <w:rFonts w:ascii="Arial" w:hAnsi="Arial" w:cs="Arial"/>
            <w:sz w:val="24"/>
            <w:szCs w:val="24"/>
          </w:rPr>
          <w:t>О порядке рассмотрения обращений граждан Российской Федерации</w:t>
        </w:r>
      </w:hyperlink>
      <w:r w:rsidRPr="00290491">
        <w:rPr>
          <w:rFonts w:ascii="Arial" w:hAnsi="Arial" w:cs="Arial"/>
          <w:sz w:val="24"/>
          <w:szCs w:val="24"/>
        </w:rPr>
        <w:t>», согласно которой ответ на обращение не дается в случае, если не указана фамилия гражданина или почтовый адрес. При этом не указание в жалобе имени и отчества заявителя не является основанием для оставления жалобы без ответа по существу.</w:t>
      </w:r>
    </w:p>
    <w:p w:rsidR="00290491" w:rsidRPr="00290491" w:rsidRDefault="00290491" w:rsidP="00290491">
      <w:pPr>
        <w:spacing w:line="30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Выявленное несоответствие </w:t>
      </w:r>
      <w:r w:rsidRPr="00290491">
        <w:rPr>
          <w:rFonts w:ascii="Arial" w:hAnsi="Arial" w:cs="Arial"/>
          <w:i/>
          <w:sz w:val="24"/>
          <w:szCs w:val="24"/>
        </w:rPr>
        <w:t xml:space="preserve">федеральному законодательству, </w:t>
      </w:r>
      <w:r w:rsidRPr="00290491">
        <w:rPr>
          <w:rFonts w:ascii="Arial" w:hAnsi="Arial" w:cs="Arial"/>
          <w:sz w:val="24"/>
          <w:szCs w:val="24"/>
        </w:rPr>
        <w:t xml:space="preserve">одновременно является коррупциогенным фактором, предусмотренным подпунктом «а» пункта 4 </w:t>
      </w:r>
      <w:hyperlink r:id="rId46" w:history="1">
        <w:r w:rsidRPr="00290491">
          <w:rPr>
            <w:rStyle w:val="a5"/>
            <w:rFonts w:ascii="Arial" w:hAnsi="Arial" w:cs="Arial"/>
            <w:sz w:val="24"/>
            <w:szCs w:val="24"/>
          </w:rPr>
          <w:t>Методики</w:t>
        </w:r>
      </w:hyperlink>
      <w:r w:rsidRPr="00290491">
        <w:rPr>
          <w:rFonts w:ascii="Arial" w:hAnsi="Arial" w:cs="Arial"/>
          <w:sz w:val="24"/>
          <w:szCs w:val="24"/>
        </w:rPr>
        <w:t xml:space="preserve"> проведения антикоррупционной экспертизы нормативных правовых актов и проектов нормативных правовых актов утвержденной Постановлением № 96 (далее -Методика), - наличие завышенных требований к лицу, предъявляемых для реализации принадлежащего ему права, - установление обременительных требований к гражданам.</w:t>
      </w:r>
    </w:p>
    <w:p w:rsidR="00290491" w:rsidRPr="00290491" w:rsidRDefault="00290491" w:rsidP="00290491">
      <w:pPr>
        <w:widowControl w:val="0"/>
        <w:autoSpaceDE w:val="0"/>
        <w:autoSpaceDN w:val="0"/>
        <w:adjustRightInd w:val="0"/>
        <w:spacing w:line="30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Предлагаем устранить выявленное несоответствие федеральному законодательству, а также коррупциогенный фактор путем исключения в абзаце 2 подпункта 5.9 раздела 5 Административного регламента слов «имени, отчества».</w:t>
      </w:r>
    </w:p>
    <w:bookmarkEnd w:id="2"/>
    <w:p w:rsidR="00290491" w:rsidRPr="00290491" w:rsidRDefault="00290491" w:rsidP="00290491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Согласно абзацу 2 пункта 2.10.2 части 2.10 раздела 2 и абзацу 2 </w:t>
      </w:r>
      <w:r w:rsidRPr="00290491">
        <w:rPr>
          <w:rFonts w:ascii="Arial" w:hAnsi="Arial" w:cs="Arial"/>
          <w:sz w:val="24"/>
          <w:szCs w:val="24"/>
        </w:rPr>
        <w:lastRenderedPageBreak/>
        <w:t xml:space="preserve">пункта 3.3.2 части 3.3. раздела 3 Административного регламента одним из оснований для отказа в предоставлении государственной услуги является наличие в представленных документах </w:t>
      </w:r>
      <w:r w:rsidRPr="00290491">
        <w:rPr>
          <w:rFonts w:ascii="Arial" w:hAnsi="Arial" w:cs="Arial"/>
          <w:i/>
          <w:sz w:val="24"/>
          <w:szCs w:val="24"/>
        </w:rPr>
        <w:t>искаженной информации.</w:t>
      </w:r>
      <w:r w:rsidRPr="00290491">
        <w:rPr>
          <w:rFonts w:ascii="Arial" w:hAnsi="Arial" w:cs="Arial"/>
          <w:sz w:val="24"/>
          <w:szCs w:val="24"/>
        </w:rPr>
        <w:t xml:space="preserve"> При этом критерии для признания информации таковой не установлены. Термин «искаженная информация» носит оценочный характер с неясным, неопределенным содержанием и допускает различные трактовки, что позволяет правоприменителям - должностным лицам управления давать субъективную оценку оформленным документам. 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 xml:space="preserve">Употребление неустоявшихся, двусмысленных терминов и категорий оценочного характера является коррупциогенным фактором, предусмотренным подпунктом «в» пункта 4 </w:t>
      </w:r>
      <w:hyperlink r:id="rId47" w:history="1">
        <w:r w:rsidRPr="00290491">
          <w:rPr>
            <w:rStyle w:val="a5"/>
            <w:rFonts w:ascii="Arial" w:hAnsi="Arial" w:cs="Arial"/>
            <w:sz w:val="24"/>
            <w:szCs w:val="24"/>
          </w:rPr>
          <w:t>Методики</w:t>
        </w:r>
      </w:hyperlink>
      <w:r w:rsidRPr="00290491">
        <w:rPr>
          <w:rFonts w:ascii="Arial" w:hAnsi="Arial" w:cs="Arial"/>
          <w:sz w:val="24"/>
          <w:szCs w:val="24"/>
        </w:rPr>
        <w:t xml:space="preserve"> - юридико-лингвистическая неопределенность.</w:t>
      </w:r>
    </w:p>
    <w:p w:rsidR="00290491" w:rsidRPr="00290491" w:rsidRDefault="00290491" w:rsidP="00290491">
      <w:pPr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Предлагаем устранить выявленный коррупциогенный фактор путем исключения слов «или искаженная» из абзаца 2 подпункта 2.10.2 пункта 2.10 раздела 2 Административного регламента и слов «и (или) искаженной» из абзаца 3 подпункта 3.3.2 пункта 3.3 раздела 3 Административного регламента.</w:t>
      </w:r>
    </w:p>
    <w:p w:rsidR="00290491" w:rsidRPr="00290491" w:rsidRDefault="00290491" w:rsidP="00290491">
      <w:pPr>
        <w:shd w:val="clear" w:color="auto" w:fill="FFFFFF"/>
        <w:tabs>
          <w:tab w:val="left" w:pos="9096"/>
        </w:tabs>
        <w:spacing w:line="300" w:lineRule="auto"/>
        <w:ind w:firstLine="709"/>
        <w:jc w:val="both"/>
        <w:rPr>
          <w:rFonts w:ascii="Arial" w:hAnsi="Arial" w:cs="Arial"/>
          <w:spacing w:val="-1"/>
          <w:sz w:val="24"/>
          <w:szCs w:val="24"/>
        </w:rPr>
      </w:pPr>
      <w:r w:rsidRPr="00290491">
        <w:rPr>
          <w:rFonts w:ascii="Arial" w:hAnsi="Arial" w:cs="Arial"/>
          <w:spacing w:val="-1"/>
          <w:sz w:val="24"/>
          <w:szCs w:val="24"/>
        </w:rPr>
        <w:t xml:space="preserve">Форма и текст Приказа соответствуют правилам и приемам юридической техники. </w:t>
      </w:r>
    </w:p>
    <w:p w:rsidR="00290491" w:rsidRPr="00290491" w:rsidRDefault="00290491" w:rsidP="00290491">
      <w:pPr>
        <w:shd w:val="clear" w:color="auto" w:fill="FFFFFF"/>
        <w:tabs>
          <w:tab w:val="left" w:pos="9096"/>
        </w:tabs>
        <w:spacing w:line="30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О результатах рассмотрения настоящего экспертного заключения просим сообщить в адрес Управления.</w:t>
      </w: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И.о. начальника                                                                                       С.Ю.Кочетова</w:t>
      </w: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И.С. Зубкова</w:t>
      </w:r>
    </w:p>
    <w:p w:rsidR="00290491" w:rsidRPr="00290491" w:rsidRDefault="00290491" w:rsidP="00290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491">
        <w:rPr>
          <w:rFonts w:ascii="Arial" w:hAnsi="Arial" w:cs="Arial"/>
          <w:sz w:val="24"/>
          <w:szCs w:val="24"/>
        </w:rPr>
        <w:t>8 (4752) 47-00-11</w:t>
      </w:r>
    </w:p>
    <w:p w:rsidR="005017E6" w:rsidRPr="00290491" w:rsidRDefault="005017E6" w:rsidP="00290491">
      <w:pPr>
        <w:rPr>
          <w:rFonts w:ascii="Arial" w:hAnsi="Arial" w:cs="Arial"/>
          <w:sz w:val="24"/>
          <w:szCs w:val="24"/>
        </w:rPr>
      </w:pPr>
    </w:p>
    <w:sectPr w:rsidR="005017E6" w:rsidRPr="00290491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3A46"/>
    <w:multiLevelType w:val="hybridMultilevel"/>
    <w:tmpl w:val="35F8B5A4"/>
    <w:lvl w:ilvl="0" w:tplc="BAD4DC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90491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97DE2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90491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29049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9049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9049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9049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9049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90491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9049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9049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9049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9049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9049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90491"/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29049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9049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90491"/>
    <w:rPr>
      <w:color w:val="0000FF"/>
      <w:u w:val="none"/>
    </w:rPr>
  </w:style>
  <w:style w:type="paragraph" w:customStyle="1" w:styleId="Application">
    <w:name w:val="Application!Приложение"/>
    <w:rsid w:val="00290491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90491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90491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90491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90491"/>
    <w:rPr>
      <w:sz w:val="28"/>
    </w:rPr>
  </w:style>
  <w:style w:type="paragraph" w:styleId="a6">
    <w:name w:val="List Paragraph"/>
    <w:basedOn w:val="a"/>
    <w:uiPriority w:val="34"/>
    <w:qFormat/>
    <w:rsid w:val="0029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0.78:8080/content/act/b8114233-0199-40f0-9516-6ee6629fe5bf.doc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26" Type="http://schemas.openxmlformats.org/officeDocument/2006/relationships/hyperlink" Target="http://vsrv065-app10.ru99-loc.minjust.ru/content/act/f3653be8-1dfa-48bf-b42b-b4af5fc5d1ee.html" TargetMode="External"/><Relationship Id="rId39" Type="http://schemas.openxmlformats.org/officeDocument/2006/relationships/hyperlink" Target="http://vsrv065-app10.ru99-loc.minjust.ru/content/act/b18d0c40-70d0-4097-8fb1-de43e6da2369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vsrv065-app10.ru99-loc.minjust.ru/content/act/e999dcf9-926b-4fa1-9b51-8fd631c66b00.html" TargetMode="External"/><Relationship Id="rId34" Type="http://schemas.openxmlformats.org/officeDocument/2006/relationships/hyperlink" Target="http://vsrv065-app10.ru99-loc.minjust.ru/content/act/91e7be06-9a84-4cff-931d-1df8bc2444aa.html" TargetMode="External"/><Relationship Id="rId42" Type="http://schemas.openxmlformats.org/officeDocument/2006/relationships/hyperlink" Target="http://vsrv065-app10.ru99-loc.minjust.ru/content/act/b18d0c40-70d0-4097-8fb1-de43e6da2369.html" TargetMode="External"/><Relationship Id="rId47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10.68.0.78:8080/content/act/4d09c3ac-0071-40b2-b5ca-5837badf4fe7.doc" TargetMode="External"/><Relationship Id="rId12" Type="http://schemas.openxmlformats.org/officeDocument/2006/relationships/hyperlink" Target="http://10.68.0.78:8080/content/act/4d09c3ac-0071-40b2-b5ca-5837badf4fe7.doc" TargetMode="External"/><Relationship Id="rId17" Type="http://schemas.openxmlformats.org/officeDocument/2006/relationships/hyperlink" Target="http://10.68.0.78:8080/content/act/86f94fec-fea8-48db-bed7-fd6cab06398b.doc" TargetMode="External"/><Relationship Id="rId25" Type="http://schemas.openxmlformats.org/officeDocument/2006/relationships/hyperlink" Target="http://vsrv065-app10.ru99-loc.minjust.ru/content/act/4d9da04f-6def-4d7e-b43a-0fafd797fd54.html" TargetMode="External"/><Relationship Id="rId33" Type="http://schemas.openxmlformats.org/officeDocument/2006/relationships/hyperlink" Target="http://10.68.0.78:8080/content/act/176a35a9-bdb5-4406-9d9e-203b04023f22.doc" TargetMode="External"/><Relationship Id="rId38" Type="http://schemas.openxmlformats.org/officeDocument/2006/relationships/hyperlink" Target="http://vsrv065-app10.ru99-loc.minjust.ru/content/act/b18d0c40-70d0-4097-8fb1-de43e6da2369.html" TargetMode="External"/><Relationship Id="rId46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68.0.78:8080/content/act/b8114233-0199-40f0-9516-6ee6629fe5bf.doc" TargetMode="External"/><Relationship Id="rId20" Type="http://schemas.openxmlformats.org/officeDocument/2006/relationships/hyperlink" Target="file:///C:\Users\UsrRemApp-68004\AppData\Local\Temp\580\zakon.scli.ru" TargetMode="External"/><Relationship Id="rId29" Type="http://schemas.openxmlformats.org/officeDocument/2006/relationships/hyperlink" Target="http://vsrv065-app10.ru99-loc.minjust.ru/content/act/dba07a83-d951-477f-9f81-c1d3124ea54e.html" TargetMode="External"/><Relationship Id="rId41" Type="http://schemas.openxmlformats.org/officeDocument/2006/relationships/hyperlink" Target="http://vsrv065-app10.ru99-loc.minjust.ru/content/act/bba0bfb1-06c7-4e50-a8d3-fe1045784bf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NULL" TargetMode="External"/><Relationship Id="rId11" Type="http://schemas.openxmlformats.org/officeDocument/2006/relationships/hyperlink" Target="http://10.68.0.78:8080/content/act/86f94fec-fea8-48db-bed7-fd6cab06398b.doc" TargetMode="External"/><Relationship Id="rId24" Type="http://schemas.openxmlformats.org/officeDocument/2006/relationships/hyperlink" Target="http://vsrv065-app10.ru99-loc.minjust.ru/content/act/4d9da04f-6def-4d7e-b43a-0fafd797fd54.html" TargetMode="External"/><Relationship Id="rId32" Type="http://schemas.openxmlformats.org/officeDocument/2006/relationships/hyperlink" Target="http://vsrv065-app10.ru99-loc.minjust.ru/content/act/4d9da04f-6def-4d7e-b43a-0fafd797fd54.html" TargetMode="External"/><Relationship Id="rId37" Type="http://schemas.openxmlformats.org/officeDocument/2006/relationships/hyperlink" Target="http://vsrv065-app10.ru99-loc.minjust.ru/content/act/bba0bfb1-06c7-4e50-a8d3-fe1045784bf1.html" TargetMode="External"/><Relationship Id="rId40" Type="http://schemas.openxmlformats.org/officeDocument/2006/relationships/hyperlink" Target="http://vsrv065-app10.ru99-loc.minjust.ru/content/act/bba0bfb1-06c7-4e50-a8d3-fe1045784bf1.html" TargetMode="External"/><Relationship Id="rId45" Type="http://schemas.openxmlformats.org/officeDocument/2006/relationships/hyperlink" Target="http://vsrv065-app10.ru99-loc.minjust.ru/content/act/4f48675c-2dc2-4b7b-8f43-c7d17ab9072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68.0.78:8080/content/act/86f94fec-fea8-48db-bed7-fd6cab06398b.doc" TargetMode="External"/><Relationship Id="rId23" Type="http://schemas.openxmlformats.org/officeDocument/2006/relationships/hyperlink" Target="http://vsrv065-app10.ru99-loc.minjust.ru/content/act/f3653be8-1dfa-48bf-b42b-b4af5fc5d1ee.html" TargetMode="External"/><Relationship Id="rId28" Type="http://schemas.openxmlformats.org/officeDocument/2006/relationships/hyperlink" Target="http://vsrv065-app10.ru99-loc.minjust.ru/content/act/693ef5b4-c7d1-44d3-b795-3326a2dfd8ad.html" TargetMode="External"/><Relationship Id="rId36" Type="http://schemas.openxmlformats.org/officeDocument/2006/relationships/hyperlink" Target="http://vsrv065-app10.ru99-loc.minjust.ru/content/act/07120b89-d89e-494f-8db9-61ba2013cc22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cc31c820-4439-4e4b-9a2c-ff495cd5e9e6.html" TargetMode="External"/><Relationship Id="rId19" Type="http://schemas.openxmlformats.org/officeDocument/2006/relationships/hyperlink" Target="http://vsrv065-app10.ru99-loc.minjust.ru/content/act/15d4560c-d530-4955-bf7e-f734337ae80b.html" TargetMode="External"/><Relationship Id="rId31" Type="http://schemas.openxmlformats.org/officeDocument/2006/relationships/hyperlink" Target="http://vsrv065-app10.ru99-loc.minjust.ru/content/act/4d9da04f-6def-4d7e-b43a-0fafd797fd54.html" TargetMode="External"/><Relationship Id="rId44" Type="http://schemas.openxmlformats.org/officeDocument/2006/relationships/hyperlink" Target="http://vsrv065-app10.ru99-loc.minjust.ru/content/act/4f48675c-2dc2-4b7b-8f43-c7d17ab9072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a8ca6f19-944a-442f-afbb-7b6cab4e1e09.html" TargetMode="External"/><Relationship Id="rId14" Type="http://schemas.openxmlformats.org/officeDocument/2006/relationships/hyperlink" Target="http://10.68.0.78:8080/content/act/4d09c3ac-0071-40b2-b5ca-5837badf4fe7.doc" TargetMode="External"/><Relationship Id="rId22" Type="http://schemas.openxmlformats.org/officeDocument/2006/relationships/hyperlink" Target="http://vsrv065-app10.ru99-loc.minjust.ru/content/act/e999dcf9-926b-4fa1-9b51-8fd631c66b00.html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hyperlink" Target="http://vsrv065-app10.ru99-loc.minjust.ru/content/act/787c0132-ddf9-4dc8-ac57-fdd9378eb29d.html" TargetMode="External"/><Relationship Id="rId35" Type="http://schemas.openxmlformats.org/officeDocument/2006/relationships/hyperlink" Target="http://vsrv065-app10.ru99-loc.minjust.ru/content/act/9aa48369-618a-4bb4-b4b8-ae15f2b7ebf6.html" TargetMode="External"/><Relationship Id="rId43" Type="http://schemas.openxmlformats.org/officeDocument/2006/relationships/hyperlink" Target="http://vsrv065-app10.ru99-loc.minjust.ru/content/act/bba0bfb1-06c7-4e50-a8d3-fe1045784bf1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10.68.0.78:8080/content/act/b8114233-0199-40f0-9516-6ee6629fe5b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8D294-9448-462C-94D1-C2990461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1896</Words>
  <Characters>13999</Characters>
  <Application>Microsoft Office Word</Application>
  <DocSecurity>0</DocSecurity>
  <Lines>318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Зубкова Ирина Сергеевна</dc:creator>
  <cp:keywords/>
  <cp:lastModifiedBy>Зубкова Ирина Сергеевна</cp:lastModifiedBy>
  <cp:revision>2</cp:revision>
  <dcterms:created xsi:type="dcterms:W3CDTF">2018-05-22T14:10:00Z</dcterms:created>
  <dcterms:modified xsi:type="dcterms:W3CDTF">2018-05-22T14:10:00Z</dcterms:modified>
</cp:coreProperties>
</file>