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FA" w:rsidRDefault="009C72FA" w:rsidP="009C72FA">
      <w:pPr>
        <w:jc w:val="center"/>
        <w:rPr>
          <w:rFonts w:cs="Arial"/>
        </w:rPr>
      </w:pPr>
      <w:r>
        <w:rPr>
          <w:rFonts w:cs="Arial"/>
        </w:rPr>
        <w:t>МИНИСТЕРСТВО ЮСТИЦИИ РОССИЙСКОЙ ФЕДЕРАЦИИ</w:t>
      </w:r>
    </w:p>
    <w:p w:rsidR="009C72FA" w:rsidRDefault="009C72FA" w:rsidP="009C72FA">
      <w:pPr>
        <w:jc w:val="center"/>
        <w:rPr>
          <w:rFonts w:cs="Arial"/>
        </w:rPr>
      </w:pPr>
    </w:p>
    <w:p w:rsidR="009C72FA" w:rsidRDefault="009C72FA" w:rsidP="009C72FA">
      <w:pPr>
        <w:jc w:val="center"/>
        <w:rPr>
          <w:rFonts w:cs="Arial"/>
          <w:b/>
        </w:rPr>
      </w:pPr>
      <w:r>
        <w:rPr>
          <w:rFonts w:cs="Arial"/>
          <w:b/>
        </w:rPr>
        <w:t>УПРАВЛЕНИЕ МИНИСТЕРСТВА ЮСТИЦИИ РОССИЙСКОЙ ФЕДЕРАЦИИ</w:t>
      </w:r>
    </w:p>
    <w:p w:rsidR="009C72FA" w:rsidRDefault="009C72FA" w:rsidP="009C72FA">
      <w:pPr>
        <w:jc w:val="center"/>
        <w:rPr>
          <w:rFonts w:cs="Arial"/>
          <w:b/>
        </w:rPr>
      </w:pPr>
      <w:r>
        <w:rPr>
          <w:rFonts w:cs="Arial"/>
          <w:b/>
        </w:rPr>
        <w:t>ПО РЯЗАНСКОЙ ОБЛАСТИ</w:t>
      </w:r>
    </w:p>
    <w:p w:rsidR="009C72FA" w:rsidRDefault="009C72FA" w:rsidP="009C72FA">
      <w:pPr>
        <w:jc w:val="center"/>
        <w:rPr>
          <w:rFonts w:cs="Arial"/>
        </w:rPr>
      </w:pPr>
    </w:p>
    <w:p w:rsidR="009C72FA" w:rsidRDefault="009C72FA" w:rsidP="009C72FA">
      <w:pPr>
        <w:jc w:val="center"/>
        <w:rPr>
          <w:rFonts w:cs="Arial"/>
        </w:rPr>
      </w:pPr>
      <w:r>
        <w:rPr>
          <w:rFonts w:cs="Arial"/>
        </w:rPr>
        <w:t xml:space="preserve">04.09.2019 г.                      </w:t>
      </w:r>
      <w:r w:rsidR="00F302F6">
        <w:rPr>
          <w:rFonts w:cs="Arial"/>
        </w:rPr>
        <w:t xml:space="preserve">                             № 986</w:t>
      </w:r>
      <w:bookmarkStart w:id="0" w:name="_GoBack"/>
      <w:bookmarkEnd w:id="0"/>
    </w:p>
    <w:p w:rsidR="00BD356D" w:rsidRDefault="00BD356D" w:rsidP="009C72FA">
      <w:pPr>
        <w:jc w:val="center"/>
        <w:rPr>
          <w:rFonts w:cs="Arial"/>
        </w:rPr>
      </w:pPr>
    </w:p>
    <w:p w:rsidR="00BD356D" w:rsidRDefault="00BD356D" w:rsidP="009C72FA">
      <w:pPr>
        <w:jc w:val="center"/>
        <w:rPr>
          <w:rFonts w:cs="Arial"/>
        </w:rPr>
      </w:pPr>
    </w:p>
    <w:p w:rsidR="00BD356D" w:rsidRDefault="00BD356D" w:rsidP="009C72FA">
      <w:pPr>
        <w:jc w:val="center"/>
        <w:rPr>
          <w:rFonts w:cs="Arial"/>
        </w:rPr>
      </w:pPr>
    </w:p>
    <w:p w:rsidR="00BD356D" w:rsidRDefault="00BD356D" w:rsidP="00BD356D">
      <w:pPr>
        <w:tabs>
          <w:tab w:val="left" w:pos="6900"/>
        </w:tabs>
        <w:ind w:left="6372"/>
        <w:jc w:val="center"/>
        <w:rPr>
          <w:sz w:val="28"/>
          <w:szCs w:val="28"/>
        </w:rPr>
      </w:pPr>
      <w:r>
        <w:rPr>
          <w:sz w:val="28"/>
          <w:szCs w:val="28"/>
        </w:rPr>
        <w:t>Министру сельского хозяйства и продовольствия Рязанской области</w:t>
      </w:r>
    </w:p>
    <w:p w:rsidR="00BD356D" w:rsidRDefault="00BD356D" w:rsidP="00BD356D">
      <w:pPr>
        <w:ind w:left="6372"/>
        <w:jc w:val="center"/>
        <w:rPr>
          <w:sz w:val="28"/>
          <w:szCs w:val="28"/>
        </w:rPr>
      </w:pPr>
    </w:p>
    <w:p w:rsidR="00BD356D" w:rsidRPr="00BD356D" w:rsidRDefault="00BD356D" w:rsidP="00BD356D">
      <w:pPr>
        <w:tabs>
          <w:tab w:val="left" w:pos="6360"/>
        </w:tabs>
        <w:ind w:left="6372"/>
        <w:jc w:val="center"/>
        <w:rPr>
          <w:rFonts w:ascii="Calibri" w:hAnsi="Calibri"/>
          <w:sz w:val="22"/>
          <w:szCs w:val="22"/>
        </w:rPr>
      </w:pPr>
      <w:r w:rsidRPr="00BD356D">
        <w:rPr>
          <w:sz w:val="28"/>
          <w:szCs w:val="28"/>
        </w:rPr>
        <w:t>Б.В. Шемякину</w:t>
      </w:r>
    </w:p>
    <w:p w:rsidR="00BD356D" w:rsidRDefault="00BD356D" w:rsidP="009C72FA">
      <w:pPr>
        <w:jc w:val="center"/>
        <w:rPr>
          <w:rFonts w:cs="Arial"/>
        </w:rPr>
      </w:pPr>
    </w:p>
    <w:p w:rsidR="009C72FA" w:rsidRDefault="009C72FA" w:rsidP="009C72FA">
      <w:pPr>
        <w:widowControl w:val="0"/>
        <w:adjustRightInd w:val="0"/>
        <w:ind w:firstLine="709"/>
        <w:rPr>
          <w:rFonts w:cs="Arial"/>
          <w:b/>
          <w:bCs/>
          <w:kern w:val="28"/>
        </w:rPr>
      </w:pPr>
    </w:p>
    <w:p w:rsidR="009C72FA" w:rsidRDefault="009C72FA" w:rsidP="009C72FA">
      <w:pPr>
        <w:widowControl w:val="0"/>
        <w:adjustRightInd w:val="0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9C72FA" w:rsidRDefault="009C72FA" w:rsidP="009C72FA">
      <w:pPr>
        <w:autoSpaceDE w:val="0"/>
        <w:autoSpaceDN w:val="0"/>
        <w:adjustRightInd w:val="0"/>
        <w:ind w:firstLine="709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bCs/>
          <w:kern w:val="28"/>
          <w:sz w:val="32"/>
          <w:szCs w:val="32"/>
        </w:rPr>
        <w:t>по результатам проведения правовой экспертизы на постановление</w:t>
      </w:r>
      <w:r>
        <w:rPr>
          <w:rFonts w:cs="Arial"/>
          <w:b/>
          <w:kern w:val="28"/>
          <w:sz w:val="32"/>
          <w:szCs w:val="32"/>
        </w:rPr>
        <w:t xml:space="preserve"> </w:t>
      </w:r>
      <w:r>
        <w:rPr>
          <w:rFonts w:cs="Arial"/>
          <w:b/>
          <w:bCs/>
          <w:sz w:val="32"/>
          <w:szCs w:val="32"/>
        </w:rPr>
        <w:t>министерства сельского хозяйства и продовольствия Рязанской области от 10 января 2014 года № 01 «</w:t>
      </w:r>
      <w:r>
        <w:rPr>
          <w:rFonts w:cs="Arial"/>
          <w:b/>
          <w:sz w:val="32"/>
          <w:szCs w:val="32"/>
        </w:rPr>
        <w:t>Об утверждении административного регламента предоставления государственной услуги «Назначение ежемесячной доплаты к страховой пенсии лицам, замещавшим должности руководителей сельскохозяйственных организаций»</w:t>
      </w:r>
      <w:r>
        <w:rPr>
          <w:rFonts w:cs="Arial"/>
          <w:b/>
          <w:bCs/>
          <w:sz w:val="32"/>
          <w:szCs w:val="32"/>
        </w:rPr>
        <w:t xml:space="preserve"> (в ред. </w:t>
      </w:r>
      <w:r>
        <w:rPr>
          <w:rFonts w:cs="Arial"/>
          <w:b/>
          <w:bCs/>
          <w:kern w:val="28"/>
          <w:sz w:val="32"/>
          <w:szCs w:val="32"/>
        </w:rPr>
        <w:t xml:space="preserve">от 21.12.2015 № 10, </w:t>
      </w:r>
      <w:r>
        <w:rPr>
          <w:rFonts w:cs="Arial"/>
          <w:b/>
          <w:sz w:val="32"/>
          <w:szCs w:val="32"/>
        </w:rPr>
        <w:t>от 29.03.2019 № 04, от 17.07.2019 № 09</w:t>
      </w:r>
      <w:r>
        <w:rPr>
          <w:rFonts w:cs="Arial"/>
          <w:b/>
          <w:bCs/>
          <w:kern w:val="28"/>
          <w:sz w:val="32"/>
          <w:szCs w:val="32"/>
        </w:rPr>
        <w:t>)</w:t>
      </w:r>
    </w:p>
    <w:p w:rsidR="009C72FA" w:rsidRDefault="009C72FA" w:rsidP="009C72FA">
      <w:pPr>
        <w:autoSpaceDE w:val="0"/>
        <w:autoSpaceDN w:val="0"/>
        <w:adjustRightInd w:val="0"/>
        <w:ind w:firstLine="709"/>
        <w:rPr>
          <w:rFonts w:cs="Arial"/>
          <w:b/>
          <w:bCs/>
        </w:rPr>
      </w:pPr>
    </w:p>
    <w:p w:rsidR="009C72FA" w:rsidRDefault="009C72FA" w:rsidP="009C72FA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>
        <w:rPr>
          <w:rFonts w:cs="Arial"/>
        </w:rPr>
        <w:t xml:space="preserve">Управление Министерства юстиции Российской Федерации по Рязанской области на основании Положения о Министерстве юстиции Российской Федерации, утвержденного </w:t>
      </w:r>
      <w:hyperlink r:id="rId6" w:history="1">
        <w:r>
          <w:rPr>
            <w:rStyle w:val="a5"/>
            <w:rFonts w:cs="Arial"/>
          </w:rPr>
          <w:t>Указом Президента Российской Федерации от 13 октября 2004 года № 1313</w:t>
        </w:r>
      </w:hyperlink>
      <w:r>
        <w:rPr>
          <w:rFonts w:cs="Arial"/>
        </w:rPr>
        <w:t xml:space="preserve">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утверждённого </w:t>
      </w:r>
      <w:hyperlink r:id="rId7" w:tgtFrame="Logical" w:history="1">
        <w:r>
          <w:rPr>
            <w:rStyle w:val="a5"/>
            <w:rFonts w:cs="Arial"/>
          </w:rPr>
          <w:t>приказом Министерства юстиции Российской Федерации от 3 марта 2014 года № 26</w:t>
        </w:r>
      </w:hyperlink>
      <w:r>
        <w:rPr>
          <w:rFonts w:cs="Arial"/>
        </w:rPr>
        <w:t xml:space="preserve">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постановления </w:t>
      </w:r>
      <w:hyperlink r:id="rId8" w:tgtFrame="Logical" w:history="1">
        <w:r>
          <w:rPr>
            <w:rStyle w:val="a5"/>
            <w:rFonts w:cs="Arial"/>
            <w:bCs/>
          </w:rPr>
          <w:t>министерства сельского хозяйства и продовольствия Рязанской области от 10 января 2014 года № 01</w:t>
        </w:r>
      </w:hyperlink>
      <w:r>
        <w:rPr>
          <w:rFonts w:cs="Arial"/>
          <w:bCs/>
        </w:rPr>
        <w:t xml:space="preserve"> «</w:t>
      </w:r>
      <w:r>
        <w:rPr>
          <w:rFonts w:cs="Arial"/>
        </w:rPr>
        <w:t>Об утверждении административного регламента предоставления государственной услуги «Назначение ежемесячной доплаты к страховой пенсии лицам, замещавшим должности руководителей сельскохозяйственных организаций»</w:t>
      </w:r>
      <w:r>
        <w:rPr>
          <w:rFonts w:cs="Arial"/>
          <w:bCs/>
        </w:rPr>
        <w:t xml:space="preserve"> (в ред. </w:t>
      </w:r>
      <w:hyperlink r:id="rId9" w:history="1">
        <w:r>
          <w:rPr>
            <w:rStyle w:val="a5"/>
            <w:rFonts w:cs="Arial"/>
            <w:bCs/>
            <w:kern w:val="28"/>
          </w:rPr>
          <w:t>от 21.12.2015 № 10</w:t>
        </w:r>
      </w:hyperlink>
      <w:r>
        <w:rPr>
          <w:rFonts w:cs="Arial"/>
          <w:bCs/>
          <w:kern w:val="28"/>
        </w:rPr>
        <w:t xml:space="preserve">, </w:t>
      </w:r>
      <w:r>
        <w:rPr>
          <w:rFonts w:cs="Arial"/>
        </w:rPr>
        <w:t>от 29.03.2019 № 04, от 17.07.2019 № 09</w:t>
      </w:r>
      <w:r>
        <w:rPr>
          <w:rFonts w:cs="Arial"/>
          <w:bCs/>
          <w:kern w:val="28"/>
        </w:rPr>
        <w:t xml:space="preserve">) </w:t>
      </w:r>
      <w:r>
        <w:rPr>
          <w:rFonts w:cs="Arial"/>
          <w:bCs/>
        </w:rPr>
        <w:t>(далее - Постановление).</w:t>
      </w:r>
    </w:p>
    <w:p w:rsidR="009C72FA" w:rsidRDefault="009C72FA" w:rsidP="009C72FA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Настоящая правовая экспертиза проводится в связи с принятием нормативного правового акта - </w:t>
      </w:r>
      <w:hyperlink r:id="rId10" w:tgtFrame="Logical" w:history="1">
        <w:r w:rsidRPr="009C72FA">
          <w:rPr>
            <w:rStyle w:val="a5"/>
            <w:rFonts w:cs="Arial"/>
          </w:rPr>
          <w:t xml:space="preserve">постановления </w:t>
        </w:r>
        <w:r w:rsidRPr="009C72FA">
          <w:rPr>
            <w:rStyle w:val="a5"/>
            <w:rFonts w:cs="Arial"/>
            <w:bCs/>
          </w:rPr>
          <w:t xml:space="preserve">министерства сельского хозяйства и продовольствия Рязанской области </w:t>
        </w:r>
        <w:r w:rsidRPr="009C72FA">
          <w:rPr>
            <w:rStyle w:val="a5"/>
            <w:rFonts w:cs="Arial"/>
          </w:rPr>
          <w:t>от 17.07.2019 № 09</w:t>
        </w:r>
      </w:hyperlink>
      <w:r>
        <w:rPr>
          <w:rFonts w:cs="Arial"/>
          <w:bCs/>
        </w:rPr>
        <w:t xml:space="preserve"> «</w:t>
      </w:r>
      <w:r>
        <w:rPr>
          <w:rFonts w:cs="Arial"/>
        </w:rPr>
        <w:t xml:space="preserve">О внесении изменений </w:t>
      </w:r>
      <w:r>
        <w:rPr>
          <w:rFonts w:cs="Arial"/>
        </w:rPr>
        <w:lastRenderedPageBreak/>
        <w:t>в постановление министерства сельского хозяйства и продовольствия Рязанской области от 10.01.2014 № 01«Об утверждении административного регламента предоставления государственной услуги «Назначение ежемесячной доплаты к трудовой пенсии лицам, замещавшим должности руководителей сельскохозяйственных организаций», которым вносятся изменения в рассматриваемое Постановление.</w:t>
      </w:r>
    </w:p>
    <w:p w:rsidR="009C72FA" w:rsidRPr="009C72FA" w:rsidRDefault="009C72FA" w:rsidP="009C72FA">
      <w:pPr>
        <w:shd w:val="clear" w:color="auto" w:fill="FFFFFF"/>
        <w:suppressAutoHyphens/>
        <w:ind w:right="-1" w:firstLine="709"/>
        <w:rPr>
          <w:rFonts w:cs="Arial"/>
          <w:spacing w:val="1"/>
        </w:rPr>
      </w:pPr>
      <w:r w:rsidRPr="009C72FA">
        <w:rPr>
          <w:rFonts w:cs="Arial"/>
          <w:noProof/>
        </w:rPr>
        <w:t xml:space="preserve">Предметом правового регулирования настоящего Постановления являются общественные отношения в сфере административного законодательства, а также </w:t>
      </w:r>
      <w:r w:rsidRPr="009C72FA">
        <w:rPr>
          <w:rFonts w:cs="Arial"/>
          <w:spacing w:val="2"/>
        </w:rPr>
        <w:t xml:space="preserve">отношения по определению полномочий органов исполнительной </w:t>
      </w:r>
      <w:r w:rsidRPr="009C72FA">
        <w:rPr>
          <w:rFonts w:cs="Arial"/>
          <w:spacing w:val="1"/>
        </w:rPr>
        <w:t>власти Рязанской области.</w:t>
      </w:r>
    </w:p>
    <w:p w:rsidR="009C72FA" w:rsidRPr="009C72FA" w:rsidRDefault="009C72FA" w:rsidP="009C72FA">
      <w:pPr>
        <w:shd w:val="clear" w:color="auto" w:fill="FFFFFF"/>
        <w:suppressAutoHyphens/>
        <w:ind w:right="-1" w:firstLine="709"/>
        <w:rPr>
          <w:rFonts w:cs="Arial"/>
          <w:color w:val="000000"/>
          <w:spacing w:val="2"/>
        </w:rPr>
      </w:pPr>
      <w:r w:rsidRPr="009C72FA">
        <w:rPr>
          <w:rFonts w:cs="Arial"/>
          <w:color w:val="000000"/>
          <w:spacing w:val="1"/>
        </w:rPr>
        <w:t xml:space="preserve">В соответствии с пунктами «к», «н» части 1 статьи 72 </w:t>
      </w:r>
      <w:hyperlink r:id="rId11" w:history="1">
        <w:r w:rsidRPr="009C72FA">
          <w:rPr>
            <w:rStyle w:val="a5"/>
            <w:rFonts w:cs="Arial"/>
          </w:rPr>
          <w:t>Конституции Российской Федерации</w:t>
        </w:r>
      </w:hyperlink>
      <w:r w:rsidRPr="009C72FA">
        <w:rPr>
          <w:rFonts w:cs="Arial"/>
          <w:color w:val="000000"/>
          <w:spacing w:val="15"/>
        </w:rPr>
        <w:t xml:space="preserve"> административное законодательство, а также отношения в сфере установления общих принципов </w:t>
      </w:r>
      <w:r w:rsidRPr="009C72FA">
        <w:rPr>
          <w:rFonts w:cs="Arial"/>
          <w:color w:val="000000"/>
          <w:spacing w:val="2"/>
        </w:rPr>
        <w:t>организации системы органов государственной власти относятся к предметам совместного ведения Российской Федерации и субъектов Российской Федерации.</w:t>
      </w:r>
    </w:p>
    <w:p w:rsidR="009C72FA" w:rsidRPr="009C72FA" w:rsidRDefault="009C72FA" w:rsidP="009C72FA">
      <w:pPr>
        <w:suppressAutoHyphens/>
        <w:ind w:right="-1" w:firstLine="709"/>
        <w:rPr>
          <w:rFonts w:cs="Arial"/>
        </w:rPr>
      </w:pPr>
      <w:r w:rsidRPr="009C72FA">
        <w:rPr>
          <w:rFonts w:cs="Arial"/>
        </w:rPr>
        <w:t xml:space="preserve">Частью 2 статьи 76 </w:t>
      </w:r>
      <w:hyperlink r:id="rId12" w:history="1">
        <w:r w:rsidRPr="009C72FA">
          <w:rPr>
            <w:rStyle w:val="a5"/>
            <w:rFonts w:cs="Arial"/>
          </w:rPr>
          <w:t>Конституции Российской Федерации</w:t>
        </w:r>
      </w:hyperlink>
      <w:r w:rsidRPr="009C72FA">
        <w:rPr>
          <w:rFonts w:cs="Arial"/>
        </w:rPr>
        <w:t xml:space="preserve"> предусматривается,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 </w:t>
      </w:r>
    </w:p>
    <w:p w:rsidR="009C72FA" w:rsidRPr="009C72FA" w:rsidRDefault="009C72FA" w:rsidP="009C72FA">
      <w:pPr>
        <w:suppressAutoHyphens/>
        <w:adjustRightInd w:val="0"/>
        <w:ind w:right="-1" w:firstLine="709"/>
        <w:rPr>
          <w:rFonts w:cs="Arial"/>
        </w:rPr>
      </w:pPr>
      <w:r w:rsidRPr="009C72FA">
        <w:rPr>
          <w:rFonts w:cs="Arial"/>
        </w:rPr>
        <w:t xml:space="preserve">В силу пункта 2 статьи 26.1 </w:t>
      </w:r>
      <w:hyperlink r:id="rId13" w:tgtFrame="Logical" w:history="1">
        <w:r w:rsidRPr="009C72FA">
          <w:rPr>
            <w:rStyle w:val="a5"/>
            <w:rFonts w:cs="Arial"/>
          </w:rPr>
          <w:t>Федерального закона от 06 октября 1999 года        № 184-ФЗ</w:t>
        </w:r>
      </w:hyperlink>
      <w:r w:rsidRPr="009C72FA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полномочия, осуществляемые органами государственной власти субъекта Российской Федерации по предметам совместного ведения, определяются </w:t>
      </w:r>
      <w:hyperlink r:id="rId14" w:history="1">
        <w:r w:rsidRPr="009C72FA">
          <w:rPr>
            <w:rStyle w:val="a5"/>
            <w:rFonts w:cs="Arial"/>
          </w:rPr>
          <w:t>Конституцией Российской Федерации</w:t>
        </w:r>
      </w:hyperlink>
      <w:r w:rsidRPr="009C72FA">
        <w:rPr>
          <w:rFonts w:cs="Arial"/>
        </w:rPr>
        <w:t>, федеральными законами, договорами о разграничении полномочий и соглашениями, а также законами субъектов Российской Федерации.</w:t>
      </w:r>
    </w:p>
    <w:p w:rsidR="009C72FA" w:rsidRPr="009C72FA" w:rsidRDefault="009C72FA" w:rsidP="009C72FA">
      <w:pPr>
        <w:adjustRightInd w:val="0"/>
        <w:ind w:right="-1" w:firstLine="709"/>
        <w:rPr>
          <w:rFonts w:cs="Arial"/>
        </w:rPr>
      </w:pPr>
      <w:r w:rsidRPr="009C72FA">
        <w:rPr>
          <w:rFonts w:cs="Arial"/>
        </w:rPr>
        <w:t xml:space="preserve">Абзацем первым пункта 2 Порядка разработки и утверждения исполнительными органами государственной власти Рязанской области административных регламентов исполнения государственных функций, утвержденного </w:t>
      </w:r>
      <w:hyperlink r:id="rId15" w:tgtFrame="Logical" w:history="1">
        <w:r w:rsidRPr="009C72FA">
          <w:rPr>
            <w:rStyle w:val="a5"/>
            <w:rFonts w:cs="Arial"/>
          </w:rPr>
          <w:t>постановлением Правительства Рязанской области от 27 апреля 2011 года № 98</w:t>
        </w:r>
      </w:hyperlink>
      <w:r w:rsidRPr="009C72FA">
        <w:rPr>
          <w:rFonts w:cs="Arial"/>
        </w:rPr>
        <w:t xml:space="preserve"> «О разработке и утверждении исполнительными органами государственной власти Рязанской области административных регламентов предоставления государственных услуг и административных регламентов исполнения государственных функций» установлено, что регламенты разрабатываются исполнительными органами государственной власти Рязанской области, к сфере деятельности которых относится исполнение государственной функции,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Рязанской области, постановлениями Губернатора Рязанской области и Правительства Рязанской области, иными нормативными правовыми актами, а также настоящим Порядком.</w:t>
      </w:r>
    </w:p>
    <w:p w:rsidR="009C72FA" w:rsidRDefault="009C72FA" w:rsidP="009C72FA">
      <w:pPr>
        <w:pStyle w:val="text"/>
        <w:suppressAutoHyphens/>
        <w:ind w:right="-1" w:firstLine="709"/>
      </w:pPr>
      <w:r w:rsidRPr="009C72FA">
        <w:t xml:space="preserve">Принятие рассматриваемого Постановления находится в пределах полномочий центрального исполнительного органа государственной власти Рязанской области, предоставленных федеральным законодательством. </w:t>
      </w:r>
    </w:p>
    <w:p w:rsidR="007362C5" w:rsidRDefault="007362C5" w:rsidP="007362C5">
      <w:pPr>
        <w:ind w:right="-1" w:firstLine="709"/>
        <w:rPr>
          <w:rFonts w:cs="Arial"/>
          <w:bCs/>
        </w:rPr>
      </w:pPr>
      <w:r>
        <w:rPr>
          <w:rFonts w:cs="Arial"/>
        </w:rPr>
        <w:t xml:space="preserve">В то же время, отдельные положения постановления </w:t>
      </w:r>
      <w:hyperlink r:id="rId16" w:tgtFrame="Logical" w:history="1">
        <w:r>
          <w:rPr>
            <w:rStyle w:val="a5"/>
            <w:rFonts w:cs="Arial"/>
            <w:bCs/>
          </w:rPr>
          <w:t>министерства сельского хозяйства и продовольствия Рязанской области от 10 января 2014 года № 01</w:t>
        </w:r>
      </w:hyperlink>
      <w:r>
        <w:rPr>
          <w:rFonts w:cs="Arial"/>
          <w:bCs/>
        </w:rPr>
        <w:t xml:space="preserve"> «</w:t>
      </w:r>
      <w:r>
        <w:rPr>
          <w:rFonts w:cs="Arial"/>
        </w:rPr>
        <w:t>Об утверждении административного регламента предоставления государственной услуги «Назначение ежемесячной доплаты к страховой пенсии лицам, замещавшим должности руководителей сельскохозяйственных организаций»</w:t>
      </w:r>
      <w:r>
        <w:rPr>
          <w:rFonts w:cs="Arial"/>
          <w:bCs/>
        </w:rPr>
        <w:t xml:space="preserve"> (в ред. </w:t>
      </w:r>
      <w:hyperlink r:id="rId17" w:history="1">
        <w:r>
          <w:rPr>
            <w:rStyle w:val="a5"/>
            <w:rFonts w:cs="Arial"/>
            <w:bCs/>
            <w:kern w:val="28"/>
          </w:rPr>
          <w:t>от 21.12.2015 № 10</w:t>
        </w:r>
      </w:hyperlink>
      <w:r>
        <w:rPr>
          <w:rFonts w:cs="Arial"/>
          <w:bCs/>
          <w:kern w:val="28"/>
        </w:rPr>
        <w:t xml:space="preserve">, </w:t>
      </w:r>
      <w:r>
        <w:rPr>
          <w:rFonts w:cs="Arial"/>
        </w:rPr>
        <w:t>от 29.03.2019 № 04, от 17.07.2019 № 09)</w:t>
      </w:r>
      <w:r>
        <w:rPr>
          <w:rFonts w:cs="Arial"/>
          <w:bCs/>
        </w:rPr>
        <w:t xml:space="preserve"> </w:t>
      </w:r>
      <w:r>
        <w:rPr>
          <w:rFonts w:cs="Arial"/>
          <w:bCs/>
        </w:rPr>
        <w:lastRenderedPageBreak/>
        <w:t>(далее – Административный регламент) вступают в противоречие с федеральным законодательством.</w:t>
      </w:r>
    </w:p>
    <w:p w:rsidR="007362C5" w:rsidRDefault="007362C5" w:rsidP="007362C5">
      <w:pPr>
        <w:pStyle w:val="text"/>
        <w:suppressAutoHyphens/>
        <w:ind w:right="-1" w:firstLine="709"/>
      </w:pPr>
      <w:r>
        <w:t>Так, раздел 2 Административного регламента содержит подраздел «Перечень нормативных правовых актов, регулирующих отношения, возникающие в связи с предоставлением государственной услуги».</w:t>
      </w:r>
    </w:p>
    <w:p w:rsidR="007362C5" w:rsidRDefault="007362C5" w:rsidP="007362C5">
      <w:pPr>
        <w:pStyle w:val="ConsPlusNormal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Однако, подпунктом «д» пункта 14 раздела 2 Правил разработки и утверждения административных регламентов предоставления государственных услуг, утвержденных постановлением Правительства РФ от 16.05.2011 № 373 (в ред. от 03.11.2018) предусмотрено, что перечень нормативных правовых актов, регулирующих предоставление государственной услуги (с указанием их реквизитов и источников официального опубликования), подлежит обязательному размещению на официальном сайте органа, предоставляющего государственную услугу, в сети "Интернет", в федеральном реестре и на Едином портале государственных и муниципальных услуг (функций). Перечень нормативных правовых актов, регулирующих предоставление государственной услуги, не приводится в тексте административного регламента.</w:t>
      </w:r>
    </w:p>
    <w:p w:rsidR="007362C5" w:rsidRDefault="007362C5" w:rsidP="007362C5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данном подразделе административного регламента должно содержаться указание на соответствующее размещение перечня указанных нормативных правовых актов, регулирующих предоставление государственной услуги.</w:t>
      </w:r>
    </w:p>
    <w:p w:rsidR="007362C5" w:rsidRPr="007362C5" w:rsidRDefault="007362C5" w:rsidP="007362C5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Орган, предоставляющий государственную услугу, обеспечивает размещение и актуализацию перечня нормативных правовых актов, регулирующих предоставление государственной услуги, на своем официальном сайте, а также в соответствующем разделе федерального реестра.</w:t>
      </w:r>
    </w:p>
    <w:p w:rsidR="009C72FA" w:rsidRDefault="009C72FA" w:rsidP="009C72FA">
      <w:pPr>
        <w:ind w:firstLine="709"/>
        <w:rPr>
          <w:bCs/>
        </w:rPr>
      </w:pPr>
      <w:r w:rsidRPr="009C72FA">
        <w:t>По результатам проведенной антикоррупционной экспертизы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выявлен</w:t>
      </w:r>
      <w:r w:rsidR="007362C5">
        <w:t>ы</w:t>
      </w:r>
      <w:r w:rsidRPr="009C72FA">
        <w:t xml:space="preserve"> коррупциогенны</w:t>
      </w:r>
      <w:r w:rsidR="007362C5">
        <w:t>е</w:t>
      </w:r>
      <w:r w:rsidRPr="009C72FA">
        <w:t xml:space="preserve"> фактор</w:t>
      </w:r>
      <w:r w:rsidR="007362C5">
        <w:t>ы</w:t>
      </w:r>
      <w:r w:rsidRPr="009C72FA">
        <w:rPr>
          <w:bCs/>
        </w:rPr>
        <w:t>.</w:t>
      </w:r>
    </w:p>
    <w:p w:rsidR="007362C5" w:rsidRPr="009C72FA" w:rsidRDefault="007362C5" w:rsidP="009C72FA">
      <w:pPr>
        <w:ind w:firstLine="709"/>
        <w:rPr>
          <w:bCs/>
        </w:rPr>
      </w:pPr>
      <w:r>
        <w:rPr>
          <w:bCs/>
        </w:rPr>
        <w:t>Так, вышеуказанное положение</w:t>
      </w:r>
      <w:r w:rsidRPr="007362C5">
        <w:rPr>
          <w:rFonts w:cs="Arial"/>
          <w:bCs/>
        </w:rPr>
        <w:t xml:space="preserve"> </w:t>
      </w:r>
      <w:r>
        <w:rPr>
          <w:rFonts w:cs="Arial"/>
          <w:bCs/>
        </w:rPr>
        <w:t>содержит коррупциогенный фактор, предусмотренный подпунктом «ж» пункта 3 Методики проведения</w:t>
      </w:r>
      <w:r>
        <w:rPr>
          <w:rFonts w:cs="Arial"/>
        </w:rPr>
        <w:t xml:space="preserve"> антикоррупционной экспертизы нормативных правовых актов и проектов нормативных правовых актов, утвержденных </w:t>
      </w:r>
      <w:hyperlink r:id="rId18" w:history="1">
        <w:r>
          <w:rPr>
            <w:rStyle w:val="-"/>
          </w:rPr>
          <w:t>Постановлением Правительства Российской Федерации от 26.02.2010 № 96</w:t>
        </w:r>
      </w:hyperlink>
      <w:r>
        <w:rPr>
          <w:rFonts w:cs="Arial"/>
        </w:rPr>
        <w:t>, отсутствие или неполнота административных процедур – отсутствие порядка совершения государственными органами определенных действий либо одного из элементов такого порядка.</w:t>
      </w:r>
    </w:p>
    <w:p w:rsidR="009C72FA" w:rsidRPr="009C72FA" w:rsidRDefault="00404BA3" w:rsidP="009C72FA">
      <w:pPr>
        <w:ind w:firstLine="709"/>
        <w:rPr>
          <w:bCs/>
        </w:rPr>
      </w:pPr>
      <w:r>
        <w:rPr>
          <w:bCs/>
        </w:rPr>
        <w:t>П</w:t>
      </w:r>
      <w:r w:rsidR="004112A5">
        <w:rPr>
          <w:bCs/>
        </w:rPr>
        <w:t>одпунктом 9 пункта 5.2 раздела 5</w:t>
      </w:r>
      <w:r w:rsidR="009C72FA" w:rsidRPr="009C72FA">
        <w:rPr>
          <w:bCs/>
        </w:rPr>
        <w:t xml:space="preserve"> </w:t>
      </w:r>
      <w:r w:rsidR="004112A5">
        <w:rPr>
          <w:rFonts w:cs="Arial"/>
        </w:rPr>
        <w:t xml:space="preserve">Административного регламента предоставления государственной услуги «Назначение ежемесячной доплаты к трудовой пенсии лицам, замещавшим должности руководителей сельскохозяйственных организаций» </w:t>
      </w:r>
      <w:r w:rsidR="009C72FA" w:rsidRPr="009C72FA">
        <w:rPr>
          <w:bCs/>
        </w:rPr>
        <w:t xml:space="preserve">предусмотрено, что заявители могут обратиться с жалобой, в том числе в случае приостановления предоставления государственной услуги, если основания приостановления не предусмотрены нормативными правовыми актами Российской Федерации, </w:t>
      </w:r>
      <w:r w:rsidR="009C72FA" w:rsidRPr="009C72FA">
        <w:rPr>
          <w:b/>
          <w:bCs/>
          <w:i/>
        </w:rPr>
        <w:t>законами и иными нормативными правовыми актами субъектов Российской Федерации и Рязанской области</w:t>
      </w:r>
      <w:r w:rsidR="009C72FA" w:rsidRPr="009C72FA">
        <w:rPr>
          <w:bCs/>
        </w:rPr>
        <w:t>, муниципальными правовыми актами.</w:t>
      </w:r>
    </w:p>
    <w:p w:rsidR="009C72FA" w:rsidRPr="009C72FA" w:rsidRDefault="009C72FA" w:rsidP="009C72FA">
      <w:pPr>
        <w:ind w:firstLine="709"/>
      </w:pPr>
      <w:r w:rsidRPr="009C72FA">
        <w:rPr>
          <w:bCs/>
        </w:rPr>
        <w:t>Настоящий Административный регламент регулирует отношения, возникающие в связи с предоставлением государственной услуги «</w:t>
      </w:r>
      <w:r w:rsidRPr="009C72FA">
        <w:t xml:space="preserve">Назначение ежемесячной доплаты к страховой пенсии лицам, замещавшим должности руководителей сельскохозяйственных организаций» соответственно исполнительным органом государственной власти Рязанской области. </w:t>
      </w:r>
    </w:p>
    <w:p w:rsidR="009C72FA" w:rsidRPr="009C72FA" w:rsidRDefault="009C72FA" w:rsidP="009C72FA">
      <w:pPr>
        <w:ind w:firstLine="709"/>
        <w:rPr>
          <w:bCs/>
        </w:rPr>
      </w:pPr>
      <w:r w:rsidRPr="009C72FA">
        <w:lastRenderedPageBreak/>
        <w:t>Таким образом, данные правоотношения не могут регулироваться законами и иными</w:t>
      </w:r>
      <w:r w:rsidRPr="009C72FA">
        <w:rPr>
          <w:b/>
          <w:bCs/>
          <w:i/>
        </w:rPr>
        <w:t xml:space="preserve"> </w:t>
      </w:r>
      <w:r w:rsidRPr="009C72FA">
        <w:rPr>
          <w:bCs/>
        </w:rPr>
        <w:t>нормативными правовыми актами других субъектов Российской Федерации.</w:t>
      </w:r>
    </w:p>
    <w:p w:rsidR="009C72FA" w:rsidRDefault="009C72FA" w:rsidP="009C72FA">
      <w:pPr>
        <w:pStyle w:val="text"/>
        <w:suppressAutoHyphens/>
        <w:ind w:right="-1" w:firstLine="709"/>
      </w:pPr>
      <w:r w:rsidRPr="009C72FA">
        <w:rPr>
          <w:bCs/>
        </w:rPr>
        <w:t>Вышеуказанное положение содержит коррупциогенный фактор, предусмотренный подпунктом «в» пункта 4 Методики проведения</w:t>
      </w:r>
      <w:r w:rsidRPr="009C72FA">
        <w:t xml:space="preserve"> антикоррупционной экспертизы нормативных правовых актов и проектов нормативных правовых актов, утвержденных </w:t>
      </w:r>
      <w:hyperlink r:id="rId19" w:history="1">
        <w:r w:rsidRPr="009C72FA">
          <w:rPr>
            <w:rStyle w:val="-"/>
          </w:rPr>
          <w:t>Постановлением Правительства Российской Федерации от 26.02.2010 № 96</w:t>
        </w:r>
      </w:hyperlink>
      <w:r w:rsidRPr="009C72FA">
        <w:t>, юридико-лингвистическая неопределенность – употребление двусмысленных терминов.</w:t>
      </w:r>
    </w:p>
    <w:p w:rsidR="009C72FA" w:rsidRDefault="009C72FA" w:rsidP="009C72FA">
      <w:pPr>
        <w:ind w:firstLine="709"/>
        <w:rPr>
          <w:rFonts w:cs="Arial"/>
        </w:rPr>
      </w:pPr>
      <w:r w:rsidRPr="009C72FA">
        <w:rPr>
          <w:rFonts w:cs="Arial"/>
        </w:rPr>
        <w:t>Форма и текст нормативного правового акта соответствуют правилам юридической техники.</w:t>
      </w:r>
    </w:p>
    <w:p w:rsidR="002D76E6" w:rsidRPr="009C72FA" w:rsidRDefault="002D76E6" w:rsidP="007362C5">
      <w:pPr>
        <w:ind w:right="-1" w:firstLine="709"/>
        <w:rPr>
          <w:rFonts w:cs="Arial"/>
        </w:rPr>
      </w:pPr>
      <w:r w:rsidRPr="002D76E6">
        <w:rPr>
          <w:rFonts w:cs="Arial"/>
        </w:rPr>
        <w:t xml:space="preserve">Предлагаем привести </w:t>
      </w:r>
      <w:r>
        <w:rPr>
          <w:rFonts w:cs="Arial"/>
        </w:rPr>
        <w:t xml:space="preserve">постановление </w:t>
      </w:r>
      <w:hyperlink r:id="rId20" w:tgtFrame="Logical" w:history="1">
        <w:r>
          <w:rPr>
            <w:rStyle w:val="a5"/>
            <w:rFonts w:cs="Arial"/>
            <w:bCs/>
          </w:rPr>
          <w:t>министерства сельского хозяйства и продовольствия Рязанской области от 10 января 2014 года № 01</w:t>
        </w:r>
      </w:hyperlink>
      <w:r>
        <w:rPr>
          <w:rFonts w:cs="Arial"/>
          <w:bCs/>
        </w:rPr>
        <w:t xml:space="preserve"> «</w:t>
      </w:r>
      <w:r>
        <w:rPr>
          <w:rFonts w:cs="Arial"/>
        </w:rPr>
        <w:t>Об утверждении административного регламента предоставления государственной услуги «Назначение ежемесячной доплаты к страховой пенсии лицам, замещавшим должности руководителей сельскохозяйственных организаций»</w:t>
      </w:r>
      <w:r>
        <w:rPr>
          <w:rFonts w:cs="Arial"/>
          <w:bCs/>
        </w:rPr>
        <w:t xml:space="preserve"> (в ред. </w:t>
      </w:r>
      <w:hyperlink r:id="rId21" w:history="1">
        <w:r>
          <w:rPr>
            <w:rStyle w:val="a5"/>
            <w:rFonts w:cs="Arial"/>
            <w:bCs/>
            <w:kern w:val="28"/>
          </w:rPr>
          <w:t>от 21.12.2015 № 10</w:t>
        </w:r>
      </w:hyperlink>
      <w:r>
        <w:rPr>
          <w:rFonts w:cs="Arial"/>
          <w:bCs/>
          <w:kern w:val="28"/>
        </w:rPr>
        <w:t xml:space="preserve">, </w:t>
      </w:r>
      <w:r>
        <w:rPr>
          <w:rFonts w:cs="Arial"/>
        </w:rPr>
        <w:t>от 29.03.2019 № 04, от 17.07.2019 № 09)</w:t>
      </w:r>
      <w:r w:rsidRPr="002D76E6">
        <w:rPr>
          <w:rFonts w:cs="Arial"/>
          <w:bCs/>
        </w:rPr>
        <w:t xml:space="preserve"> </w:t>
      </w:r>
      <w:r w:rsidRPr="002D76E6">
        <w:rPr>
          <w:rFonts w:cs="Arial"/>
        </w:rPr>
        <w:t>в соответствие с федеральным законодательством.</w:t>
      </w:r>
    </w:p>
    <w:p w:rsidR="002D76E6" w:rsidRPr="00BD356D" w:rsidRDefault="00BD356D" w:rsidP="00DE1B9C">
      <w:pPr>
        <w:autoSpaceDE w:val="0"/>
        <w:autoSpaceDN w:val="0"/>
        <w:adjustRightInd w:val="0"/>
        <w:ind w:firstLine="709"/>
        <w:rPr>
          <w:rFonts w:cs="Arial"/>
        </w:rPr>
      </w:pPr>
      <w:r w:rsidRPr="00BD356D">
        <w:rPr>
          <w:rFonts w:cs="Arial"/>
        </w:rPr>
        <w:t>В целях устранения выявленного коррупциогенного фактора предлагается внести изменения в рассматриваемое Постановление.</w:t>
      </w:r>
    </w:p>
    <w:p w:rsidR="00BD356D" w:rsidRPr="00BD356D" w:rsidRDefault="00BD356D" w:rsidP="00BD356D">
      <w:pPr>
        <w:ind w:firstLine="709"/>
        <w:rPr>
          <w:rFonts w:cs="Arial"/>
        </w:rPr>
      </w:pPr>
      <w:r w:rsidRPr="00BD356D">
        <w:rPr>
          <w:rFonts w:cs="Arial"/>
        </w:rPr>
        <w:t>О результатах рассмотрения настоящего экспертного заключения просим Вас сообщить в Управление Министерства юстиции Российской Федерации по Рязанской области.</w:t>
      </w:r>
    </w:p>
    <w:p w:rsidR="004112A5" w:rsidRDefault="004112A5" w:rsidP="009C72FA">
      <w:pPr>
        <w:ind w:firstLine="709"/>
        <w:rPr>
          <w:rFonts w:cs="Arial"/>
        </w:rPr>
      </w:pPr>
    </w:p>
    <w:p w:rsidR="009C72FA" w:rsidRDefault="009C72FA" w:rsidP="009C72FA">
      <w:pPr>
        <w:ind w:firstLine="709"/>
        <w:rPr>
          <w:rFonts w:cs="Arial"/>
        </w:rPr>
      </w:pPr>
    </w:p>
    <w:p w:rsidR="00BD356D" w:rsidRDefault="00BD356D" w:rsidP="009C72FA">
      <w:pPr>
        <w:ind w:firstLine="709"/>
        <w:rPr>
          <w:rFonts w:cs="Arial"/>
        </w:rPr>
      </w:pPr>
    </w:p>
    <w:p w:rsidR="009C72FA" w:rsidRDefault="004112A5" w:rsidP="009C72FA">
      <w:pPr>
        <w:adjustRightInd w:val="0"/>
        <w:ind w:firstLine="0"/>
        <w:outlineLvl w:val="2"/>
        <w:rPr>
          <w:rFonts w:cs="Arial"/>
        </w:rPr>
      </w:pPr>
      <w:r>
        <w:rPr>
          <w:rFonts w:cs="Arial"/>
        </w:rPr>
        <w:t>Начальник</w:t>
      </w:r>
      <w:r w:rsidR="009C72FA">
        <w:rPr>
          <w:rFonts w:cs="Arial"/>
        </w:rPr>
        <w:t xml:space="preserve"> Управления</w:t>
      </w:r>
      <w:r w:rsidR="009C72FA">
        <w:rPr>
          <w:rFonts w:cs="Arial"/>
        </w:rPr>
        <w:tab/>
      </w:r>
      <w:r w:rsidR="009C72FA">
        <w:rPr>
          <w:rFonts w:cs="Arial"/>
        </w:rPr>
        <w:tab/>
      </w:r>
      <w:r w:rsidR="009C72FA">
        <w:rPr>
          <w:rFonts w:cs="Arial"/>
        </w:rPr>
        <w:tab/>
      </w:r>
      <w:r w:rsidR="009C72FA">
        <w:rPr>
          <w:rFonts w:cs="Arial"/>
        </w:rPr>
        <w:tab/>
      </w:r>
      <w:r w:rsidR="009C72FA">
        <w:rPr>
          <w:rFonts w:cs="Arial"/>
        </w:rPr>
        <w:tab/>
      </w:r>
      <w:r w:rsidR="009C72FA">
        <w:rPr>
          <w:rFonts w:cs="Arial"/>
        </w:rPr>
        <w:tab/>
      </w:r>
      <w:r w:rsidR="009C72FA">
        <w:rPr>
          <w:rFonts w:cs="Arial"/>
        </w:rPr>
        <w:tab/>
        <w:t xml:space="preserve">   </w:t>
      </w:r>
      <w:r w:rsidR="00BD356D">
        <w:rPr>
          <w:rFonts w:cs="Arial"/>
        </w:rPr>
        <w:t xml:space="preserve">   </w:t>
      </w:r>
      <w:r w:rsidR="009C72FA">
        <w:rPr>
          <w:rFonts w:cs="Arial"/>
        </w:rPr>
        <w:t xml:space="preserve">    </w:t>
      </w:r>
      <w:r>
        <w:rPr>
          <w:rFonts w:cs="Arial"/>
        </w:rPr>
        <w:t>С.В. Солохин</w:t>
      </w:r>
    </w:p>
    <w:p w:rsidR="009C72FA" w:rsidRDefault="009C72FA" w:rsidP="009C72FA">
      <w:pPr>
        <w:adjustRightInd w:val="0"/>
        <w:ind w:firstLine="709"/>
        <w:outlineLvl w:val="2"/>
        <w:rPr>
          <w:rFonts w:cs="Arial"/>
        </w:rPr>
      </w:pPr>
    </w:p>
    <w:p w:rsidR="005017E6" w:rsidRDefault="005017E6"/>
    <w:sectPr w:rsidR="005017E6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A5832"/>
    <w:rsid w:val="000A7962"/>
    <w:rsid w:val="000D4BDE"/>
    <w:rsid w:val="000F2FE7"/>
    <w:rsid w:val="0013204F"/>
    <w:rsid w:val="002D76E6"/>
    <w:rsid w:val="0032284B"/>
    <w:rsid w:val="00404BA3"/>
    <w:rsid w:val="004112A5"/>
    <w:rsid w:val="005017E6"/>
    <w:rsid w:val="00572E4A"/>
    <w:rsid w:val="005C04D5"/>
    <w:rsid w:val="005C54DA"/>
    <w:rsid w:val="00704D15"/>
    <w:rsid w:val="007362C5"/>
    <w:rsid w:val="007A752B"/>
    <w:rsid w:val="00841116"/>
    <w:rsid w:val="008F68F4"/>
    <w:rsid w:val="0090615B"/>
    <w:rsid w:val="00927111"/>
    <w:rsid w:val="009673EF"/>
    <w:rsid w:val="00977B5E"/>
    <w:rsid w:val="009C72FA"/>
    <w:rsid w:val="009E1D22"/>
    <w:rsid w:val="00A53073"/>
    <w:rsid w:val="00A6141B"/>
    <w:rsid w:val="00AF3FE9"/>
    <w:rsid w:val="00B35D16"/>
    <w:rsid w:val="00BC0051"/>
    <w:rsid w:val="00BD356D"/>
    <w:rsid w:val="00C11416"/>
    <w:rsid w:val="00C33F8C"/>
    <w:rsid w:val="00CA79B2"/>
    <w:rsid w:val="00CB3B8E"/>
    <w:rsid w:val="00CE29D4"/>
    <w:rsid w:val="00D62167"/>
    <w:rsid w:val="00DE1B9C"/>
    <w:rsid w:val="00E43647"/>
    <w:rsid w:val="00E84383"/>
    <w:rsid w:val="00F235E8"/>
    <w:rsid w:val="00F302F6"/>
    <w:rsid w:val="00FA6369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302F6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302F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302F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302F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302F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302F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302F6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C72F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C72FA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C72F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C72F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302F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302F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9C72F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302F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302F6"/>
    <w:rPr>
      <w:color w:val="0000FF"/>
      <w:u w:val="none"/>
    </w:rPr>
  </w:style>
  <w:style w:type="paragraph" w:customStyle="1" w:styleId="Application">
    <w:name w:val="Application!Приложение"/>
    <w:rsid w:val="00F302F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302F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302F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302F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302F6"/>
    <w:rPr>
      <w:sz w:val="28"/>
    </w:rPr>
  </w:style>
  <w:style w:type="paragraph" w:customStyle="1" w:styleId="text">
    <w:name w:val="text"/>
    <w:basedOn w:val="a"/>
    <w:qFormat/>
    <w:rsid w:val="009C72FA"/>
    <w:rPr>
      <w:rFonts w:cs="Arial"/>
    </w:rPr>
  </w:style>
  <w:style w:type="character" w:customStyle="1" w:styleId="-">
    <w:name w:val="Интернет-ссылка"/>
    <w:semiHidden/>
    <w:rsid w:val="009C72FA"/>
    <w:rPr>
      <w:strike w:val="0"/>
      <w:dstrike w:val="0"/>
      <w:color w:val="0000FF"/>
      <w:u w:val="none"/>
      <w:effect w:val="none"/>
    </w:rPr>
  </w:style>
  <w:style w:type="paragraph" w:customStyle="1" w:styleId="ConsPlusNormal">
    <w:name w:val="ConsPlusNormal"/>
    <w:uiPriority w:val="99"/>
    <w:rsid w:val="009C72FA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2.0.131:8080/content/act/95f318bc-1c2d-4d9b-bb0a-46fc2e42986f.doc" TargetMode="External"/><Relationship Id="rId13" Type="http://schemas.openxmlformats.org/officeDocument/2006/relationships/hyperlink" Target="http://vsrv065-app10.ru99-loc.minjust.ru/content/act/5724afaa-4194-470c-8df3-8737d9c801c7.html" TargetMode="External"/><Relationship Id="rId18" Type="http://schemas.openxmlformats.org/officeDocument/2006/relationships/hyperlink" Target="http://vsrv065-app10.ru99-loc.minjust.ru/content/act/07120b89-d89e-494f-8db9-61ba2013cc2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0.62.0.131:8080/content/act/4e2f3da4-0c29-473d-a3d7-9d2c9b7a2baf.doc" TargetMode="External"/><Relationship Id="rId7" Type="http://schemas.openxmlformats.org/officeDocument/2006/relationships/hyperlink" Target="http://vsrv065-app10.ru99-loc.minjust.ru/content/act/cc31c820-4439-4e4b-9a2c-ff495cd5e9e6.html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10.62.0.131:8080/content/act/4e2f3da4-0c29-473d-a3d7-9d2c9b7a2baf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62.0.131:8080/content/act/95f318bc-1c2d-4d9b-bb0a-46fc2e42986f.doc" TargetMode="External"/><Relationship Id="rId20" Type="http://schemas.openxmlformats.org/officeDocument/2006/relationships/hyperlink" Target="http://10.62.0.131:8080/content/act/95f318bc-1c2d-4d9b-bb0a-46fc2e42986f.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a8ca6f19-944a-442f-afbb-7b6cab4e1e09.html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62.0.131:8080/content/act/c5d3b927-3985-464a-810b-5ad68d447681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0.62.0.131:8080/content/act/17a41616-1475-4c31-b714-c5e027733dfc.doc" TargetMode="External"/><Relationship Id="rId19" Type="http://schemas.openxmlformats.org/officeDocument/2006/relationships/hyperlink" Target="http://vsrv065-app10.ru99-loc.minjust.ru/content/act/07120b89-d89e-494f-8db9-61ba2013cc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62.0.131:8080/content/act/4e2f3da4-0c29-473d-a3d7-9d2c9b7a2baf.doc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FF95A-A0F6-48EE-8D2B-EF9DD5A9B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1342</Words>
  <Characters>10698</Characters>
  <Application>Microsoft Office Word</Application>
  <DocSecurity>0</DocSecurity>
  <Lines>213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Казанцев Владислав Витальевич</dc:creator>
  <cp:keywords/>
  <cp:lastModifiedBy>Казанцев Владислав Витальевич</cp:lastModifiedBy>
  <cp:revision>2</cp:revision>
  <dcterms:created xsi:type="dcterms:W3CDTF">2019-09-06T13:11:00Z</dcterms:created>
  <dcterms:modified xsi:type="dcterms:W3CDTF">2019-09-06T13:11:00Z</dcterms:modified>
</cp:coreProperties>
</file>