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20" w:type="dxa"/>
        <w:tblInd w:w="5211" w:type="dxa"/>
        <w:tblLook w:val="04A0" w:firstRow="1" w:lastRow="0" w:firstColumn="1" w:lastColumn="0" w:noHBand="0" w:noVBand="1"/>
      </w:tblPr>
      <w:tblGrid>
        <w:gridCol w:w="4520"/>
      </w:tblGrid>
      <w:tr w:rsidR="009F5F4F" w:rsidRPr="008D2421" w:rsidTr="009F5F4F">
        <w:trPr>
          <w:trHeight w:val="3769"/>
        </w:trPr>
        <w:tc>
          <w:tcPr>
            <w:tcW w:w="4520" w:type="dxa"/>
          </w:tcPr>
          <w:p w:rsidR="009F5F4F" w:rsidRPr="008D2421" w:rsidRDefault="009F5F4F" w:rsidP="008D2421">
            <w:pPr>
              <w:ind w:firstLine="709"/>
              <w:jc w:val="center"/>
              <w:rPr>
                <w:rFonts w:cs="Arial"/>
              </w:rPr>
            </w:pPr>
          </w:p>
          <w:p w:rsidR="009F5F4F" w:rsidRPr="008D2421" w:rsidRDefault="009F5F4F" w:rsidP="008D2421">
            <w:pPr>
              <w:ind w:right="17" w:firstLine="709"/>
              <w:jc w:val="center"/>
              <w:rPr>
                <w:rFonts w:cs="Arial"/>
              </w:rPr>
            </w:pPr>
            <w:r w:rsidRPr="008D2421">
              <w:rPr>
                <w:rFonts w:cs="Arial"/>
              </w:rPr>
              <w:t>Исполняющему обязанности министра природных ресурсов, экологии и туризма</w:t>
            </w:r>
          </w:p>
          <w:p w:rsidR="009F5F4F" w:rsidRPr="008D2421" w:rsidRDefault="009F5F4F" w:rsidP="008D2421">
            <w:pPr>
              <w:ind w:firstLine="709"/>
              <w:jc w:val="center"/>
              <w:rPr>
                <w:rFonts w:cs="Arial"/>
              </w:rPr>
            </w:pPr>
            <w:r w:rsidRPr="008D2421">
              <w:rPr>
                <w:rFonts w:cs="Arial"/>
              </w:rPr>
              <w:t>Республики Алтай</w:t>
            </w:r>
          </w:p>
          <w:p w:rsidR="009F5F4F" w:rsidRPr="008D2421" w:rsidRDefault="009F5F4F" w:rsidP="008D2421">
            <w:pPr>
              <w:ind w:firstLine="709"/>
              <w:jc w:val="center"/>
              <w:rPr>
                <w:rFonts w:cs="Arial"/>
              </w:rPr>
            </w:pPr>
          </w:p>
          <w:p w:rsidR="009F5F4F" w:rsidRPr="008D2421" w:rsidRDefault="009F5F4F" w:rsidP="008D2421">
            <w:pPr>
              <w:ind w:firstLine="709"/>
              <w:jc w:val="center"/>
              <w:rPr>
                <w:rFonts w:cs="Arial"/>
              </w:rPr>
            </w:pPr>
            <w:r w:rsidRPr="008D2421">
              <w:rPr>
                <w:rFonts w:cs="Arial"/>
              </w:rPr>
              <w:t>Е.О. Поваровой</w:t>
            </w:r>
          </w:p>
          <w:p w:rsidR="009F5F4F" w:rsidRPr="008D2421" w:rsidRDefault="009F5F4F" w:rsidP="008D2421">
            <w:pPr>
              <w:ind w:firstLine="709"/>
              <w:jc w:val="center"/>
              <w:rPr>
                <w:rFonts w:cs="Arial"/>
              </w:rPr>
            </w:pPr>
          </w:p>
          <w:p w:rsidR="009F5F4F" w:rsidRPr="008D2421" w:rsidRDefault="009F5F4F" w:rsidP="008D2421">
            <w:pPr>
              <w:ind w:firstLine="709"/>
              <w:jc w:val="center"/>
              <w:rPr>
                <w:rFonts w:cs="Arial"/>
              </w:rPr>
            </w:pPr>
          </w:p>
          <w:p w:rsidR="009F5F4F" w:rsidRPr="008D2421" w:rsidRDefault="009F5F4F" w:rsidP="008D2421">
            <w:pPr>
              <w:ind w:firstLine="709"/>
              <w:jc w:val="center"/>
              <w:rPr>
                <w:rFonts w:cs="Arial"/>
              </w:rPr>
            </w:pPr>
          </w:p>
          <w:p w:rsidR="009F5F4F" w:rsidRPr="008D2421" w:rsidRDefault="009F5F4F" w:rsidP="008D2421">
            <w:pPr>
              <w:ind w:firstLine="709"/>
              <w:rPr>
                <w:rFonts w:cs="Arial"/>
              </w:rPr>
            </w:pPr>
          </w:p>
          <w:p w:rsidR="009F5F4F" w:rsidRPr="008D2421" w:rsidRDefault="009F5F4F" w:rsidP="008D2421">
            <w:pPr>
              <w:ind w:firstLine="709"/>
              <w:jc w:val="center"/>
              <w:rPr>
                <w:rFonts w:cs="Arial"/>
              </w:rPr>
            </w:pPr>
          </w:p>
        </w:tc>
      </w:tr>
    </w:tbl>
    <w:p w:rsidR="009F5F4F" w:rsidRPr="008D2421" w:rsidRDefault="009F5F4F" w:rsidP="008D2421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  <w:bCs/>
          <w:kern w:val="32"/>
        </w:rPr>
      </w:pPr>
    </w:p>
    <w:p w:rsidR="009F5F4F" w:rsidRPr="008D2421" w:rsidRDefault="009F5F4F" w:rsidP="008D2421">
      <w:pPr>
        <w:widowControl w:val="0"/>
        <w:ind w:firstLine="709"/>
        <w:jc w:val="left"/>
        <w:rPr>
          <w:rFonts w:cs="Arial"/>
          <w:bCs/>
          <w:kern w:val="32"/>
          <w:u w:val="single"/>
        </w:rPr>
      </w:pPr>
      <w:r w:rsidRPr="008D2421">
        <w:rPr>
          <w:rFonts w:cs="Arial"/>
          <w:bCs/>
          <w:kern w:val="32"/>
          <w:u w:val="single"/>
        </w:rPr>
        <w:t>07.09.2020 № 04/02-2048</w:t>
      </w:r>
    </w:p>
    <w:p w:rsidR="009F5F4F" w:rsidRPr="008D2421" w:rsidRDefault="009F5F4F" w:rsidP="008D2421">
      <w:pPr>
        <w:widowControl w:val="0"/>
        <w:ind w:firstLine="709"/>
        <w:jc w:val="center"/>
        <w:rPr>
          <w:rFonts w:cs="Arial"/>
          <w:bCs/>
          <w:kern w:val="32"/>
        </w:rPr>
      </w:pPr>
    </w:p>
    <w:p w:rsidR="009F5F4F" w:rsidRPr="008D2421" w:rsidRDefault="009F5F4F" w:rsidP="008D2421">
      <w:pPr>
        <w:widowControl w:val="0"/>
        <w:ind w:firstLine="709"/>
        <w:jc w:val="center"/>
        <w:rPr>
          <w:rFonts w:cs="Arial"/>
          <w:bCs/>
          <w:kern w:val="32"/>
        </w:rPr>
      </w:pPr>
    </w:p>
    <w:p w:rsidR="009F5F4F" w:rsidRPr="008D2421" w:rsidRDefault="009F5F4F" w:rsidP="008D2421">
      <w:pPr>
        <w:widowControl w:val="0"/>
        <w:ind w:firstLine="709"/>
        <w:jc w:val="center"/>
        <w:rPr>
          <w:rFonts w:cs="Arial"/>
          <w:bCs/>
          <w:kern w:val="32"/>
        </w:rPr>
      </w:pPr>
      <w:r w:rsidRPr="008D2421">
        <w:rPr>
          <w:rFonts w:cs="Arial"/>
          <w:bCs/>
          <w:kern w:val="32"/>
        </w:rPr>
        <w:t>ЭКСПЕРТНОЕ ЗАКЛЮЧЕНИЕ</w:t>
      </w:r>
    </w:p>
    <w:p w:rsidR="009F5F4F" w:rsidRPr="008D2421" w:rsidRDefault="009F5F4F" w:rsidP="008D2421">
      <w:pPr>
        <w:ind w:firstLine="709"/>
        <w:jc w:val="center"/>
        <w:rPr>
          <w:rFonts w:cs="Arial"/>
        </w:rPr>
      </w:pPr>
      <w:r w:rsidRPr="008D2421">
        <w:rPr>
          <w:rFonts w:cs="Arial"/>
          <w:bCs/>
          <w:kern w:val="32"/>
        </w:rPr>
        <w:t xml:space="preserve">по результатам проведения повторной правовой экспертизы </w:t>
      </w:r>
      <w:r w:rsidRPr="008D2421">
        <w:rPr>
          <w:rFonts w:cs="Arial"/>
        </w:rPr>
        <w:t>на приказ Министерства природных ресурсов, экологии и имущественных отношений Республики Алтай от 16.05.2018 № 255 «Об утверждении Порядка оформления, государственной регистрации, выдачи, изменения условий и переоформлении лицензий на пользование участками недр местного значения на территории Республики Алтай»</w:t>
      </w:r>
      <w:r w:rsidRPr="008D2421">
        <w:rPr>
          <w:rFonts w:cs="Arial"/>
          <w:kern w:val="28"/>
        </w:rPr>
        <w:t xml:space="preserve"> с изменениями, внесенными приказами </w:t>
      </w:r>
      <w:r w:rsidRPr="008D2421">
        <w:rPr>
          <w:rFonts w:cs="Arial"/>
        </w:rPr>
        <w:t>Министерства природных ресурсов, экологии и туризма Республики Алтай от 17.04.2019 № 358, от 23.07.2019 № 618</w:t>
      </w:r>
    </w:p>
    <w:p w:rsidR="009F5F4F" w:rsidRPr="008D2421" w:rsidRDefault="009F5F4F" w:rsidP="008D2421">
      <w:pPr>
        <w:ind w:firstLine="709"/>
        <w:jc w:val="center"/>
        <w:rPr>
          <w:rFonts w:cs="Arial"/>
        </w:rPr>
      </w:pPr>
    </w:p>
    <w:p w:rsidR="009F5F4F" w:rsidRPr="008D2421" w:rsidRDefault="009F5F4F" w:rsidP="008D2421">
      <w:pPr>
        <w:ind w:firstLine="709"/>
        <w:rPr>
          <w:rFonts w:cs="Arial"/>
        </w:rPr>
      </w:pPr>
      <w:r w:rsidRPr="008D2421">
        <w:rPr>
          <w:rFonts w:cs="Arial"/>
        </w:rPr>
        <w:t xml:space="preserve">Управление Министерства юстиции Российской Федерации по Республике Алтай (далее - Управление)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приказа Министерства юстиции Российской Федерации от 03.03.2014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 провело повторную правовую экспертизу </w:t>
      </w:r>
      <w:r w:rsidRPr="008D2421">
        <w:rPr>
          <w:rFonts w:cs="Arial"/>
          <w:bCs/>
        </w:rPr>
        <w:t>приказа</w:t>
      </w:r>
      <w:r w:rsidRPr="008D2421">
        <w:rPr>
          <w:rFonts w:cs="Arial"/>
        </w:rPr>
        <w:t xml:space="preserve"> Министерства природных ресурсов, экологии и имущественных отношений Республики Алтай от 16.05.2018 № 255 «Об утверждении Порядка оформления, государственной регистрации, выдачи, изменения условий и переоформлении лицензий на пользование участками недр местного значения на территории Республики Алтай»</w:t>
      </w:r>
      <w:r w:rsidRPr="008D2421">
        <w:rPr>
          <w:rFonts w:cs="Arial"/>
          <w:kern w:val="28"/>
        </w:rPr>
        <w:t xml:space="preserve"> с изменениями, внесенными приказами </w:t>
      </w:r>
      <w:r w:rsidRPr="008D2421">
        <w:rPr>
          <w:rFonts w:cs="Arial"/>
        </w:rPr>
        <w:t>Министерства природных ресурсов, экологии и туризма Республики Алтай от 17.04.2019 № 358, от 23.07.2019 № 618 (далее - Приказ).</w:t>
      </w:r>
    </w:p>
    <w:p w:rsidR="009F5F4F" w:rsidRPr="008D2421" w:rsidRDefault="009F5F4F" w:rsidP="008D2421">
      <w:pPr>
        <w:ind w:firstLine="709"/>
        <w:rPr>
          <w:rFonts w:cs="Arial"/>
        </w:rPr>
      </w:pPr>
      <w:r w:rsidRPr="008D2421">
        <w:rPr>
          <w:rFonts w:cs="Arial"/>
        </w:rPr>
        <w:t>Поводом для проведения повторной правовой экспертизы Приказа послужило изменение федерального законодательства.</w:t>
      </w:r>
    </w:p>
    <w:p w:rsidR="009F5F4F" w:rsidRPr="008D2421" w:rsidRDefault="009F5F4F" w:rsidP="008D2421">
      <w:pPr>
        <w:tabs>
          <w:tab w:val="left" w:pos="709"/>
        </w:tabs>
        <w:ind w:firstLine="709"/>
        <w:rPr>
          <w:rFonts w:cs="Arial"/>
          <w:bCs/>
        </w:rPr>
      </w:pPr>
      <w:r w:rsidRPr="008D2421">
        <w:rPr>
          <w:rFonts w:cs="Arial"/>
          <w:bCs/>
        </w:rPr>
        <w:t>В ходе проведения повторной правовой экспертизы установлено следующее.</w:t>
      </w:r>
    </w:p>
    <w:p w:rsidR="009F5F4F" w:rsidRPr="008D2421" w:rsidRDefault="009F5F4F" w:rsidP="008D2421">
      <w:pPr>
        <w:ind w:firstLine="709"/>
        <w:rPr>
          <w:rFonts w:cs="Arial"/>
        </w:rPr>
      </w:pPr>
      <w:r w:rsidRPr="008D2421">
        <w:rPr>
          <w:rFonts w:cs="Arial"/>
          <w:bCs/>
        </w:rPr>
        <w:t xml:space="preserve">Анализируемым Приказом </w:t>
      </w:r>
      <w:r w:rsidRPr="008D2421">
        <w:rPr>
          <w:rFonts w:cs="Arial"/>
        </w:rPr>
        <w:t xml:space="preserve">утвержден Порядок оформления, государственной регистрации, выдачи, изменения условий и переоформлении лицензий на пользование участками недр местного значения на территории Республики Алтай (далее – Порядок). </w:t>
      </w:r>
    </w:p>
    <w:p w:rsidR="009F5F4F" w:rsidRPr="008D2421" w:rsidRDefault="009F5F4F" w:rsidP="008D2421">
      <w:pPr>
        <w:ind w:firstLine="709"/>
        <w:rPr>
          <w:rFonts w:cs="Arial"/>
          <w:bCs/>
        </w:rPr>
      </w:pPr>
      <w:r w:rsidRPr="008D2421">
        <w:rPr>
          <w:rFonts w:cs="Arial"/>
          <w:bCs/>
        </w:rPr>
        <w:t xml:space="preserve">Предмет правового регулирования Приказа составляют общественные отношения в сфере владения, пользования и распоряжения недрами, а также природопользование и законодательство о недрах. </w:t>
      </w:r>
    </w:p>
    <w:p w:rsidR="009F5F4F" w:rsidRPr="008D2421" w:rsidRDefault="009F5F4F" w:rsidP="008D2421">
      <w:pPr>
        <w:ind w:firstLine="709"/>
        <w:rPr>
          <w:rFonts w:cs="Arial"/>
        </w:rPr>
      </w:pPr>
      <w:r w:rsidRPr="008D2421">
        <w:rPr>
          <w:rFonts w:cs="Arial"/>
          <w:bCs/>
        </w:rPr>
        <w:t xml:space="preserve">Правовую основу в данной области общественных отношений на федеральном уровне составляют: Конституция Российской Федерации, Закон Российской Федерации от </w:t>
      </w:r>
      <w:r w:rsidRPr="008D2421">
        <w:rPr>
          <w:rFonts w:cs="Arial"/>
          <w:bCs/>
        </w:rPr>
        <w:lastRenderedPageBreak/>
        <w:t xml:space="preserve">21.02.1992 № 2395-I «О недрах» (в редакции от 08.06.2020 № 179-ФЗ) (далее - Закон № 2395-I), </w:t>
      </w:r>
      <w:r w:rsidRPr="008D2421">
        <w:rPr>
          <w:rFonts w:cs="Arial"/>
        </w:rPr>
        <w:t xml:space="preserve">Федеральный закон  </w:t>
      </w:r>
      <w:r w:rsidRPr="008D2421">
        <w:rPr>
          <w:rFonts w:cs="Arial"/>
          <w:color w:val="000000" w:themeColor="text1"/>
        </w:rPr>
        <w:t xml:space="preserve">от </w:t>
      </w:r>
      <w:r w:rsidRPr="008D2421">
        <w:rPr>
          <w:rStyle w:val="21"/>
          <w:rFonts w:cs="Arial"/>
          <w:color w:val="000000" w:themeColor="text1"/>
        </w:rPr>
        <w:t>27.07.2010 № 210-ФЗ</w:t>
      </w:r>
      <w:r w:rsidRPr="008D2421">
        <w:rPr>
          <w:rFonts w:cs="Arial"/>
          <w:color w:val="000000" w:themeColor="text1"/>
        </w:rPr>
        <w:t xml:space="preserve"> «Об организации предоставления государственных и муниципальных услуг» (в редакции от</w:t>
      </w:r>
      <w:r w:rsidRPr="008D2421">
        <w:rPr>
          <w:rFonts w:cs="Arial"/>
        </w:rPr>
        <w:t xml:space="preserve"> 31.07.2020 № 268-ФЗ) </w:t>
      </w:r>
      <w:r w:rsidRPr="008D2421">
        <w:rPr>
          <w:rFonts w:cs="Arial"/>
          <w:bCs/>
        </w:rPr>
        <w:t xml:space="preserve">(далее - Федеральный закон № 210-ФЗ), </w:t>
      </w:r>
      <w:r w:rsidRPr="008D2421">
        <w:rPr>
          <w:rFonts w:cs="Arial"/>
        </w:rPr>
        <w:t>Федеральный закон от 04.05.2011 № 99-ФЗ «О лицензировании отдельных видов деятельности» (</w:t>
      </w:r>
      <w:r w:rsidRPr="008D2421">
        <w:rPr>
          <w:rFonts w:cs="Arial"/>
          <w:bCs/>
        </w:rPr>
        <w:t xml:space="preserve">в редакции от </w:t>
      </w:r>
      <w:r w:rsidRPr="008D2421">
        <w:rPr>
          <w:rFonts w:cs="Arial"/>
        </w:rPr>
        <w:t>31</w:t>
      </w:r>
      <w:r w:rsidRPr="008D2421">
        <w:rPr>
          <w:rFonts w:cs="Arial"/>
          <w:bCs/>
        </w:rPr>
        <w:t>.0</w:t>
      </w:r>
      <w:r w:rsidRPr="008D2421">
        <w:rPr>
          <w:rFonts w:cs="Arial"/>
        </w:rPr>
        <w:t>7</w:t>
      </w:r>
      <w:r w:rsidRPr="008D2421">
        <w:rPr>
          <w:rFonts w:cs="Arial"/>
          <w:bCs/>
        </w:rPr>
        <w:t xml:space="preserve">.2020 № </w:t>
      </w:r>
      <w:r w:rsidRPr="008D2421">
        <w:rPr>
          <w:rFonts w:cs="Arial"/>
        </w:rPr>
        <w:t>270</w:t>
      </w:r>
      <w:r w:rsidRPr="008D2421">
        <w:rPr>
          <w:rFonts w:cs="Arial"/>
          <w:bCs/>
        </w:rPr>
        <w:t>-ФЗ</w:t>
      </w:r>
      <w:r w:rsidRPr="008D2421">
        <w:rPr>
          <w:rFonts w:cs="Arial"/>
        </w:rPr>
        <w:t>) (</w:t>
      </w:r>
      <w:r w:rsidRPr="008D2421">
        <w:rPr>
          <w:rFonts w:cs="Arial"/>
          <w:bCs/>
        </w:rPr>
        <w:t xml:space="preserve">далее - Федеральный закон № </w:t>
      </w:r>
      <w:r w:rsidRPr="008D2421">
        <w:rPr>
          <w:rFonts w:cs="Arial"/>
        </w:rPr>
        <w:t>99</w:t>
      </w:r>
      <w:r w:rsidRPr="008D2421">
        <w:rPr>
          <w:rFonts w:cs="Arial"/>
          <w:bCs/>
        </w:rPr>
        <w:t>-ФЗ</w:t>
      </w:r>
      <w:r w:rsidRPr="008D2421">
        <w:rPr>
          <w:rFonts w:cs="Arial"/>
        </w:rPr>
        <w:t xml:space="preserve">), </w:t>
      </w:r>
      <w:r w:rsidRPr="008D2421">
        <w:rPr>
          <w:rFonts w:cs="Arial"/>
          <w:bCs/>
        </w:rPr>
        <w:t xml:space="preserve"> Федеральный закон от 06.10.1999 № 184-ФЗ «Об общих принципах организации законодательных (представительных) и исполнительных органов государственной власти субъектов Россий</w:t>
      </w:r>
      <w:r w:rsidRPr="008D2421">
        <w:rPr>
          <w:rFonts w:cs="Arial"/>
        </w:rPr>
        <w:t xml:space="preserve">ской Федерации» (в редакции от </w:t>
      </w:r>
      <w:r w:rsidRPr="008D2421">
        <w:rPr>
          <w:rFonts w:cs="Arial"/>
          <w:bCs/>
        </w:rPr>
        <w:t>1</w:t>
      </w:r>
      <w:r w:rsidRPr="008D2421">
        <w:rPr>
          <w:rFonts w:cs="Arial"/>
        </w:rPr>
        <w:t>3</w:t>
      </w:r>
      <w:r w:rsidRPr="008D2421">
        <w:rPr>
          <w:rFonts w:cs="Arial"/>
          <w:bCs/>
        </w:rPr>
        <w:t>.0</w:t>
      </w:r>
      <w:r w:rsidRPr="008D2421">
        <w:rPr>
          <w:rFonts w:cs="Arial"/>
        </w:rPr>
        <w:t>7</w:t>
      </w:r>
      <w:r w:rsidRPr="008D2421">
        <w:rPr>
          <w:rFonts w:cs="Arial"/>
          <w:bCs/>
        </w:rPr>
        <w:t>.20</w:t>
      </w:r>
      <w:r w:rsidRPr="008D2421">
        <w:rPr>
          <w:rFonts w:cs="Arial"/>
        </w:rPr>
        <w:t>20</w:t>
      </w:r>
      <w:r w:rsidRPr="008D2421">
        <w:rPr>
          <w:rFonts w:cs="Arial"/>
          <w:bCs/>
        </w:rPr>
        <w:t xml:space="preserve"> № </w:t>
      </w:r>
      <w:r w:rsidRPr="008D2421">
        <w:rPr>
          <w:rFonts w:cs="Arial"/>
        </w:rPr>
        <w:t>1</w:t>
      </w:r>
      <w:r w:rsidRPr="008D2421">
        <w:rPr>
          <w:rFonts w:cs="Arial"/>
          <w:bCs/>
        </w:rPr>
        <w:t>94-ФЗ)</w:t>
      </w:r>
      <w:r w:rsidRPr="008D2421">
        <w:rPr>
          <w:rFonts w:cs="Arial"/>
        </w:rPr>
        <w:t xml:space="preserve"> (далее – Федеральный закон № 184-ФЗ)</w:t>
      </w:r>
      <w:r w:rsidRPr="008D2421">
        <w:rPr>
          <w:rFonts w:cs="Arial"/>
          <w:bCs/>
        </w:rPr>
        <w:t>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Style w:val="FontStyle13"/>
          <w:rFonts w:ascii="Arial" w:hAnsi="Arial" w:cs="Arial"/>
        </w:rPr>
      </w:pPr>
      <w:r w:rsidRPr="008D2421">
        <w:rPr>
          <w:rStyle w:val="FontStyle13"/>
          <w:rFonts w:ascii="Arial" w:hAnsi="Arial" w:cs="Arial"/>
        </w:rPr>
        <w:t>В соответствии с пунктами «</w:t>
      </w:r>
      <w:r w:rsidRPr="008D2421">
        <w:rPr>
          <w:rFonts w:cs="Arial"/>
          <w:bCs/>
        </w:rPr>
        <w:t xml:space="preserve">в», «д» и «к» </w:t>
      </w:r>
      <w:r w:rsidRPr="008D2421">
        <w:rPr>
          <w:rStyle w:val="FontStyle13"/>
          <w:rFonts w:ascii="Arial" w:hAnsi="Arial" w:cs="Arial"/>
        </w:rPr>
        <w:t>части 1 статьи 72 Конституции Российской Федерации</w:t>
      </w:r>
      <w:r w:rsidRPr="008D2421">
        <w:rPr>
          <w:rFonts w:cs="Arial"/>
          <w:bCs/>
        </w:rPr>
        <w:t xml:space="preserve"> вопросы владения, пользования и распоряжения недрами, природопользование, законодательство о недрах </w:t>
      </w:r>
      <w:r w:rsidRPr="008D2421">
        <w:rPr>
          <w:rStyle w:val="FontStyle13"/>
          <w:rFonts w:ascii="Arial" w:hAnsi="Arial" w:cs="Arial"/>
        </w:rPr>
        <w:t>находятся в совместном ведении Российской Федерации и субъектов Российской Федерации.</w:t>
      </w:r>
    </w:p>
    <w:p w:rsidR="009F5F4F" w:rsidRPr="008D2421" w:rsidRDefault="009F5F4F" w:rsidP="008D2421">
      <w:pPr>
        <w:ind w:firstLine="709"/>
        <w:rPr>
          <w:rStyle w:val="FontStyle13"/>
          <w:rFonts w:ascii="Arial" w:hAnsi="Arial" w:cs="Arial"/>
        </w:rPr>
      </w:pPr>
      <w:r w:rsidRPr="008D2421">
        <w:rPr>
          <w:rStyle w:val="FontStyle13"/>
          <w:rFonts w:ascii="Arial" w:hAnsi="Arial" w:cs="Arial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9F5F4F" w:rsidRPr="008D2421" w:rsidRDefault="009F5F4F" w:rsidP="008D2421">
      <w:pPr>
        <w:ind w:firstLine="709"/>
        <w:rPr>
          <w:rFonts w:cs="Arial"/>
        </w:rPr>
      </w:pPr>
      <w:r w:rsidRPr="008D2421">
        <w:rPr>
          <w:rFonts w:cs="Arial"/>
        </w:rPr>
        <w:t>Осуществление предусмотренных законодательством Российской Федерации о недрах полномочий в сфере регулирования отношений недропользования на соответствующих территориях, подпунктом 43 пункта 2 статьи 26.3 Федерального закона № 184-ФЗ отнесено к полномочиям органов государственной власти субъекта Российской Федерации по предметам совместного ведения, осуществляемым данными органами самостоятельно за счет средств бюджета субъекта Российской Федерации.</w:t>
      </w:r>
    </w:p>
    <w:p w:rsidR="009F5F4F" w:rsidRPr="008D2421" w:rsidRDefault="009F5F4F" w:rsidP="008D2421">
      <w:pPr>
        <w:ind w:firstLine="709"/>
        <w:rPr>
          <w:rFonts w:cs="Arial"/>
          <w:bCs/>
        </w:rPr>
      </w:pPr>
      <w:r w:rsidRPr="008D2421">
        <w:rPr>
          <w:rFonts w:eastAsia="Calibri" w:cs="Arial"/>
          <w:bCs/>
        </w:rPr>
        <w:t>Законодательство Российской Федерации о недрах основывается на Конституции Российской Федерации и состоит из Закона № 2395-</w:t>
      </w:r>
      <w:r w:rsidRPr="008D2421">
        <w:rPr>
          <w:rFonts w:cs="Arial"/>
          <w:bCs/>
        </w:rPr>
        <w:t>I</w:t>
      </w:r>
      <w:r w:rsidRPr="008D2421">
        <w:rPr>
          <w:rFonts w:eastAsia="Calibri" w:cs="Arial"/>
          <w:bCs/>
        </w:rPr>
        <w:t xml:space="preserve"> и принимаемых в соответствии с ним других федеральных законов и иных нормативных правовых актов, а также законов и иных нормативных правовых актов субъектов Российской Федерации (статья 1 Закона № </w:t>
      </w:r>
      <w:r w:rsidRPr="008D2421">
        <w:rPr>
          <w:rFonts w:cs="Arial"/>
          <w:bCs/>
        </w:rPr>
        <w:t>2395-I).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 xml:space="preserve">Оформление, государственная регистрация и выдача лицензий на пользование участками недр относительно участков недр местного значения осуществляется уполномоченными органами исполнительной власти соответствующих субъектов Российской Федерации, что закреплено частью 5 статьи 16 </w:t>
      </w:r>
      <w:r w:rsidRPr="008D2421">
        <w:rPr>
          <w:rFonts w:cs="Arial"/>
          <w:shd w:val="clear" w:color="auto" w:fill="FFFFFF"/>
        </w:rPr>
        <w:t xml:space="preserve">Закона № </w:t>
      </w:r>
      <w:r w:rsidRPr="008D2421">
        <w:rPr>
          <w:rFonts w:cs="Arial"/>
        </w:rPr>
        <w:t>2395-I.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 xml:space="preserve">Порядок оформления, государственной регистрации и выдачи лицензий на пользование участками недр местного значения устанавливается органами государственной власти субъектов Российской Федерации (часть 6 статьи 16 </w:t>
      </w:r>
      <w:r w:rsidRPr="008D2421">
        <w:rPr>
          <w:rFonts w:cs="Arial"/>
          <w:shd w:val="clear" w:color="auto" w:fill="FFFFFF"/>
        </w:rPr>
        <w:t xml:space="preserve">Закона № </w:t>
      </w:r>
      <w:r w:rsidRPr="008D2421">
        <w:rPr>
          <w:rFonts w:cs="Arial"/>
        </w:rPr>
        <w:t>2395-I).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bookmarkStart w:id="0" w:name="sub_1710011"/>
      <w:r w:rsidRPr="008D2421">
        <w:rPr>
          <w:rFonts w:cs="Arial"/>
        </w:rPr>
        <w:t>Порядок переоформления лицензий на пользование участками недр местного значения устанавливается законодательством субъекта Российской Федерации (статья 17.1 Закона № 2395-I).</w:t>
      </w:r>
      <w:bookmarkEnd w:id="0"/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На территории Республики Алтай действует Закон Республики Алтай от 10.07.2012 № 45-РЗ «О полномочиях органов государственной власти Республики Алтай в сфере регулирования отношений недропользования на территории Республики Алтай» (далее – Закон № 45-РЗ).</w:t>
      </w:r>
      <w:bookmarkStart w:id="1" w:name="sub_2117"/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В соответствии с пунктами 17 и 18 части 1 статьи 2 Закона № 45-РЗ, к полномочиям Правительства Республики Алтай в сфере регулирования отношений недропользования на территории Республики Алтай относятся полномочия по установлению порядков: оформления, государственной регистрации и выдачи лицензий на пользование участками недр местного значения;</w:t>
      </w:r>
      <w:bookmarkStart w:id="2" w:name="sub_2118"/>
      <w:bookmarkEnd w:id="1"/>
      <w:r w:rsidRPr="008D2421">
        <w:rPr>
          <w:rFonts w:cs="Arial"/>
        </w:rPr>
        <w:t xml:space="preserve"> переоформления лицензий на пользование участками недр местного значения.</w:t>
      </w:r>
      <w:bookmarkEnd w:id="2"/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Правительство Республики Алтай осуществляет указанные полномочия самостоятельно или через уполномоченный им исполнительный орган государственной власти Республики Алтай (часть 2 статьи 2 Закона № 45-РЗ).</w:t>
      </w:r>
    </w:p>
    <w:p w:rsidR="009F5F4F" w:rsidRPr="008D2421" w:rsidRDefault="009F5F4F" w:rsidP="008D2421">
      <w:pPr>
        <w:pStyle w:val="text"/>
        <w:widowControl w:val="0"/>
        <w:ind w:firstLine="709"/>
      </w:pPr>
      <w:r w:rsidRPr="008D2421">
        <w:lastRenderedPageBreak/>
        <w:t>Постановлением Правительства Республики Алтай от 21.05.2015 № 135 утверждено Положение о Министерстве природных ресурсов, экологии и туризма  Республики Алтай (далее - Положение).</w:t>
      </w:r>
    </w:p>
    <w:p w:rsidR="009F5F4F" w:rsidRPr="008D2421" w:rsidRDefault="009F5F4F" w:rsidP="008D2421">
      <w:pPr>
        <w:pStyle w:val="text"/>
        <w:widowControl w:val="0"/>
        <w:ind w:firstLine="709"/>
      </w:pPr>
      <w:r w:rsidRPr="008D2421">
        <w:t xml:space="preserve">Согласно подпунктам «о» и «п» пункта 11 Положения </w:t>
      </w:r>
      <w:r w:rsidRPr="008D2421">
        <w:rPr>
          <w:rFonts w:eastAsia="Calibri"/>
        </w:rPr>
        <w:t xml:space="preserve">Министерство осуществляет полномочия по </w:t>
      </w:r>
      <w:r w:rsidRPr="008D2421">
        <w:t>разработке и утверждению порядков: оформления, государственной регистрации и выдачи лицензий на пользование участками недр местного значения; переоформления лицензий на пользование участками недр местного значения.</w:t>
      </w:r>
    </w:p>
    <w:p w:rsidR="009F5F4F" w:rsidRPr="008D2421" w:rsidRDefault="009F5F4F" w:rsidP="008D2421">
      <w:pPr>
        <w:pStyle w:val="text"/>
        <w:widowControl w:val="0"/>
        <w:ind w:firstLine="709"/>
        <w:rPr>
          <w:color w:val="000000"/>
        </w:rPr>
      </w:pPr>
      <w:r w:rsidRPr="008D2421">
        <w:rPr>
          <w:color w:val="000000"/>
        </w:rPr>
        <w:t xml:space="preserve">В силу подпункта «д» пункта 17 Положения Министерство </w:t>
      </w:r>
      <w:r w:rsidRPr="008D2421">
        <w:t xml:space="preserve">природных ресурсов, экологии и туризма  Республики Алтай (далее - Министерство) </w:t>
      </w:r>
      <w:r w:rsidRPr="008D2421">
        <w:rPr>
          <w:color w:val="000000"/>
        </w:rPr>
        <w:t>в целях реализации своих полномочий имеет право издавать в пределах своей компетенции нормативные правовые акты Министерства, обязательные для исполнения организациями, должностными лицами и гражданами на территории Республики Алтай.</w:t>
      </w:r>
    </w:p>
    <w:p w:rsidR="009F5F4F" w:rsidRPr="008D2421" w:rsidRDefault="009F5F4F" w:rsidP="008D2421">
      <w:pPr>
        <w:pStyle w:val="text"/>
        <w:widowControl w:val="0"/>
        <w:ind w:firstLine="709"/>
        <w:rPr>
          <w:color w:val="000000"/>
        </w:rPr>
      </w:pPr>
      <w:r w:rsidRPr="008D2421">
        <w:rPr>
          <w:color w:val="000000"/>
        </w:rPr>
        <w:t>Таким образом, Республика Алтай, как субъект Российской Федерации, не выходит за пределы предметов совместного ведения, установленные Конституцией Российской Федерации и федеральным законодательством, а Министерство за пределы своих полномочий.</w:t>
      </w:r>
    </w:p>
    <w:p w:rsidR="009F5F4F" w:rsidRPr="008D2421" w:rsidRDefault="009F5F4F" w:rsidP="008D2421">
      <w:pPr>
        <w:pStyle w:val="text"/>
        <w:widowControl w:val="0"/>
        <w:ind w:firstLine="709"/>
        <w:rPr>
          <w:color w:val="000000"/>
        </w:rPr>
      </w:pPr>
      <w:r w:rsidRPr="008D2421">
        <w:rPr>
          <w:color w:val="000000"/>
        </w:rPr>
        <w:t>Принятие Приказа является необходимым для правового регулирования в рассматриваемой сфере общественных отношений.</w:t>
      </w:r>
    </w:p>
    <w:p w:rsidR="009F5F4F" w:rsidRPr="008D2421" w:rsidRDefault="009F5F4F" w:rsidP="008D2421">
      <w:pPr>
        <w:pStyle w:val="ConsPlusNormal"/>
        <w:ind w:firstLine="709"/>
        <w:jc w:val="both"/>
        <w:rPr>
          <w:color w:val="000000"/>
          <w:sz w:val="24"/>
          <w:szCs w:val="24"/>
        </w:rPr>
      </w:pPr>
      <w:r w:rsidRPr="008D2421">
        <w:rPr>
          <w:color w:val="000000"/>
          <w:sz w:val="24"/>
          <w:szCs w:val="24"/>
        </w:rPr>
        <w:t xml:space="preserve">Приказ размещен на </w:t>
      </w:r>
      <w:r w:rsidRPr="008D2421">
        <w:rPr>
          <w:rStyle w:val="FontStyle25"/>
          <w:rFonts w:ascii="Arial" w:hAnsi="Arial" w:cs="Arial"/>
          <w:color w:val="000000"/>
          <w:sz w:val="24"/>
          <w:szCs w:val="24"/>
        </w:rPr>
        <w:t xml:space="preserve">официальном портале Республики Алтай </w:t>
      </w:r>
      <w:r w:rsidRPr="008D2421">
        <w:rPr>
          <w:color w:val="000000"/>
          <w:sz w:val="24"/>
          <w:szCs w:val="24"/>
        </w:rPr>
        <w:t>в сети «Интернет» (</w:t>
      </w:r>
      <w:r w:rsidRPr="008D2421">
        <w:rPr>
          <w:sz w:val="24"/>
          <w:szCs w:val="24"/>
        </w:rPr>
        <w:t>www.altai-republic.ru</w:t>
      </w:r>
      <w:r w:rsidRPr="008D2421">
        <w:rPr>
          <w:color w:val="000000"/>
          <w:sz w:val="24"/>
          <w:szCs w:val="24"/>
        </w:rPr>
        <w:t xml:space="preserve">) 21 мая 2018 года. </w:t>
      </w:r>
    </w:p>
    <w:p w:rsidR="009F5F4F" w:rsidRPr="008D2421" w:rsidRDefault="009F5F4F" w:rsidP="008D2421">
      <w:pPr>
        <w:pStyle w:val="a7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8D2421">
        <w:rPr>
          <w:rFonts w:ascii="Arial" w:hAnsi="Arial" w:cs="Arial"/>
          <w:color w:val="000000"/>
          <w:sz w:val="24"/>
          <w:szCs w:val="24"/>
        </w:rPr>
        <w:t>По результатам проведенной антикоррупционной экспертизы Приказа в соответствии с частью 3 статьи 3 Федерального закона от 17.07.2009 № 172-ФЗ «Об антикоррупционной экспертизе нормативных правовых актов и проектов нормативных правовых актов», статьей 6 Федерального закона от 25.12.2008 № 273-ФЗ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 № 96 «Об антикоррупционной экспертизе нормативных правовых актов и проектов нормативных правовых актов» (далее – Постановление № 96), выявлены коррупциогенные факторы.</w:t>
      </w:r>
    </w:p>
    <w:p w:rsidR="009F5F4F" w:rsidRPr="008D2421" w:rsidRDefault="009F5F4F" w:rsidP="008D2421">
      <w:pPr>
        <w:pStyle w:val="a7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8D2421">
        <w:rPr>
          <w:rFonts w:ascii="Arial" w:hAnsi="Arial" w:cs="Arial"/>
          <w:color w:val="000000"/>
          <w:sz w:val="24"/>
          <w:szCs w:val="24"/>
        </w:rPr>
        <w:t xml:space="preserve">При проведении повторной правовой экспертизы выявлены нормы, противоречащие Конституции Российской Федерации, федеральному законодательству, а также недостаточное правовое регулирование вопросов организации порядка оформления, государственной </w:t>
      </w:r>
      <w:r w:rsidRPr="008D2421">
        <w:rPr>
          <w:rFonts w:ascii="Arial" w:hAnsi="Arial" w:cs="Arial"/>
          <w:sz w:val="24"/>
          <w:szCs w:val="24"/>
        </w:rPr>
        <w:t xml:space="preserve">регистрации, выдачи, изменения условий и переоформлении </w:t>
      </w:r>
      <w:r w:rsidRPr="008D2421">
        <w:rPr>
          <w:rFonts w:ascii="Arial" w:hAnsi="Arial" w:cs="Arial"/>
          <w:color w:val="000000"/>
          <w:sz w:val="24"/>
          <w:szCs w:val="24"/>
        </w:rPr>
        <w:t>на пользование участками недр</w:t>
      </w:r>
      <w:r w:rsidRPr="008D2421">
        <w:rPr>
          <w:rFonts w:ascii="Arial" w:hAnsi="Arial" w:cs="Arial"/>
          <w:sz w:val="24"/>
          <w:szCs w:val="24"/>
        </w:rPr>
        <w:t>.</w:t>
      </w:r>
    </w:p>
    <w:p w:rsidR="009F5F4F" w:rsidRPr="008D2421" w:rsidRDefault="009F5F4F" w:rsidP="008D2421">
      <w:pPr>
        <w:pStyle w:val="a7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8D2421">
        <w:rPr>
          <w:rFonts w:ascii="Arial" w:hAnsi="Arial" w:cs="Arial"/>
          <w:color w:val="000000"/>
          <w:sz w:val="24"/>
          <w:szCs w:val="24"/>
        </w:rPr>
        <w:t xml:space="preserve">На основании части 5 статьи 76 Конституции Российской Федерации законы и иные нормативные правовые акты субъектов Российской Федерации не могут противоречить федеральным законам, принятым в соответствии с частями первой и второй настоящей статьи. В случае противоречия между федеральным законом и иным актом, изданным в Российской Федерации, действует федеральный закон. </w:t>
      </w:r>
    </w:p>
    <w:p w:rsidR="009F5F4F" w:rsidRPr="008D2421" w:rsidRDefault="009F5F4F" w:rsidP="008D2421">
      <w:pPr>
        <w:pStyle w:val="a7"/>
        <w:ind w:firstLine="709"/>
        <w:jc w:val="both"/>
        <w:rPr>
          <w:rFonts w:ascii="Arial" w:hAnsi="Arial" w:cs="Arial"/>
          <w:sz w:val="24"/>
          <w:szCs w:val="24"/>
        </w:rPr>
      </w:pPr>
      <w:r w:rsidRPr="008D2421">
        <w:rPr>
          <w:rFonts w:ascii="Arial" w:hAnsi="Arial" w:cs="Arial"/>
          <w:color w:val="000000"/>
          <w:sz w:val="24"/>
          <w:szCs w:val="24"/>
        </w:rPr>
        <w:t xml:space="preserve">1. В соответствии с пунктом 2 </w:t>
      </w:r>
      <w:r w:rsidRPr="008D2421">
        <w:rPr>
          <w:rFonts w:ascii="Arial" w:hAnsi="Arial" w:cs="Arial"/>
          <w:sz w:val="24"/>
          <w:szCs w:val="24"/>
        </w:rPr>
        <w:t>Порядка его действие распространяется на все</w:t>
      </w:r>
      <w:r w:rsidRPr="008D2421">
        <w:rPr>
          <w:rFonts w:ascii="Arial" w:hAnsi="Arial" w:cs="Arial"/>
          <w:b/>
          <w:i/>
          <w:sz w:val="24"/>
          <w:szCs w:val="24"/>
        </w:rPr>
        <w:t xml:space="preserve"> </w:t>
      </w:r>
      <w:r w:rsidRPr="008D2421">
        <w:rPr>
          <w:rFonts w:ascii="Arial" w:hAnsi="Arial" w:cs="Arial"/>
          <w:sz w:val="24"/>
          <w:szCs w:val="24"/>
        </w:rPr>
        <w:t xml:space="preserve">субъекты предпринимательской деятельности, в том числе участников простого товарищества, иностранных граждан, юридических лиц (далее - заявитель), </w:t>
      </w:r>
      <w:r w:rsidRPr="008D2421">
        <w:rPr>
          <w:rFonts w:ascii="Arial" w:hAnsi="Arial" w:cs="Arial"/>
          <w:b/>
          <w:i/>
          <w:sz w:val="24"/>
          <w:szCs w:val="24"/>
        </w:rPr>
        <w:t>получивших право пользования участками недр</w:t>
      </w:r>
      <w:r w:rsidRPr="008D2421">
        <w:rPr>
          <w:rFonts w:ascii="Arial" w:hAnsi="Arial" w:cs="Arial"/>
          <w:sz w:val="24"/>
          <w:szCs w:val="24"/>
        </w:rPr>
        <w:t>.</w:t>
      </w:r>
    </w:p>
    <w:p w:rsidR="009F5F4F" w:rsidRPr="008D2421" w:rsidRDefault="009F5F4F" w:rsidP="008D2421">
      <w:pPr>
        <w:ind w:firstLine="709"/>
        <w:rPr>
          <w:rFonts w:cs="Arial"/>
        </w:rPr>
      </w:pPr>
      <w:r w:rsidRPr="008D2421">
        <w:rPr>
          <w:rFonts w:cs="Arial"/>
        </w:rPr>
        <w:t>В то же время, частью 1 с</w:t>
      </w:r>
      <w:r w:rsidRPr="008D2421">
        <w:rPr>
          <w:rFonts w:cs="Arial"/>
          <w:bCs/>
          <w:color w:val="26282F"/>
        </w:rPr>
        <w:t>татьи 11</w:t>
      </w:r>
      <w:r w:rsidRPr="008D2421">
        <w:rPr>
          <w:rFonts w:cs="Arial"/>
        </w:rPr>
        <w:t xml:space="preserve"> </w:t>
      </w:r>
      <w:r w:rsidRPr="008D2421">
        <w:rPr>
          <w:rFonts w:eastAsia="Calibri" w:cs="Arial"/>
          <w:bCs/>
        </w:rPr>
        <w:t xml:space="preserve">Закона № </w:t>
      </w:r>
      <w:r w:rsidRPr="008D2421">
        <w:rPr>
          <w:rFonts w:cs="Arial"/>
          <w:bCs/>
        </w:rPr>
        <w:t>2395-I</w:t>
      </w:r>
      <w:r w:rsidRPr="008D2421">
        <w:rPr>
          <w:rFonts w:cs="Arial"/>
        </w:rPr>
        <w:t xml:space="preserve"> установлено, что </w:t>
      </w:r>
      <w:bookmarkStart w:id="3" w:name="sub_111"/>
      <w:bookmarkStart w:id="4" w:name="sub_903"/>
      <w:r w:rsidRPr="008D2421">
        <w:rPr>
          <w:rFonts w:cs="Arial"/>
        </w:rPr>
        <w:t>предоставление недр в пользование, в том числе предоставление их в пользование органами государственной власти субъектов Российской Федерации, оформляется специальным государственным разрешением в виде лицензии, включающей установленной формы бланк с Государственным гербом Российской Федерации, а также текстовые, графические и иные приложения, являющиеся неотъемлемой составной частью лицензии и определяющие основные условия пользования недрами.</w:t>
      </w:r>
    </w:p>
    <w:bookmarkEnd w:id="3"/>
    <w:p w:rsidR="009F5F4F" w:rsidRPr="008D2421" w:rsidRDefault="009F5F4F" w:rsidP="008D2421">
      <w:pPr>
        <w:pStyle w:val="a7"/>
        <w:ind w:firstLine="709"/>
        <w:jc w:val="both"/>
        <w:rPr>
          <w:rFonts w:ascii="Arial" w:hAnsi="Arial" w:cs="Arial"/>
          <w:sz w:val="24"/>
          <w:szCs w:val="24"/>
        </w:rPr>
      </w:pPr>
      <w:r w:rsidRPr="008D2421">
        <w:rPr>
          <w:rFonts w:ascii="Arial" w:hAnsi="Arial" w:cs="Arial"/>
          <w:sz w:val="24"/>
          <w:szCs w:val="24"/>
        </w:rPr>
        <w:t xml:space="preserve">Из смысла приведенной выше федеральной нормы усматривается, что </w:t>
      </w:r>
      <w:bookmarkStart w:id="5" w:name="sub_1710024"/>
      <w:bookmarkEnd w:id="4"/>
      <w:r w:rsidRPr="008D2421">
        <w:rPr>
          <w:rFonts w:ascii="Arial" w:hAnsi="Arial" w:cs="Arial"/>
          <w:sz w:val="24"/>
          <w:szCs w:val="24"/>
        </w:rPr>
        <w:t xml:space="preserve">право </w:t>
      </w:r>
      <w:r w:rsidRPr="008D2421">
        <w:rPr>
          <w:rFonts w:ascii="Arial" w:hAnsi="Arial" w:cs="Arial"/>
          <w:sz w:val="24"/>
          <w:szCs w:val="24"/>
        </w:rPr>
        <w:lastRenderedPageBreak/>
        <w:t>пользования участками недр возникнет после проведения определенных административных процедур, сопряженных с оформлением, государственной регистрацией и выдачей лицензии на пользование участками недр местного значения на территории Республики Алтай.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bookmarkStart w:id="6" w:name="sub_95"/>
      <w:r w:rsidRPr="008D2421">
        <w:rPr>
          <w:rFonts w:cs="Arial"/>
        </w:rPr>
        <w:t xml:space="preserve">Таким образом, предлагаем изложить пункта 2 Порядка в соответствие с частью 1 статьи 9 </w:t>
      </w:r>
      <w:r w:rsidRPr="008D2421">
        <w:rPr>
          <w:rFonts w:eastAsia="Calibri" w:cs="Arial"/>
          <w:bCs/>
        </w:rPr>
        <w:t xml:space="preserve">Закона № </w:t>
      </w:r>
      <w:r w:rsidRPr="008D2421">
        <w:rPr>
          <w:rFonts w:cs="Arial"/>
          <w:bCs/>
        </w:rPr>
        <w:t>2395-I</w:t>
      </w:r>
      <w:r w:rsidRPr="008D2421">
        <w:rPr>
          <w:rFonts w:cs="Arial"/>
        </w:rPr>
        <w:t>, в которой закреплено, что пользователями недр могут быть субъекты предпринимательской деятельности, в том числе участники простого товарищества, иностранные граждане, юридические лица, если иное не установлено федеральными законами.</w:t>
      </w:r>
    </w:p>
    <w:p w:rsidR="009F5F4F" w:rsidRPr="008D2421" w:rsidRDefault="009F5F4F" w:rsidP="008D2421">
      <w:pPr>
        <w:pStyle w:val="a7"/>
        <w:ind w:firstLine="709"/>
        <w:jc w:val="both"/>
        <w:rPr>
          <w:rFonts w:ascii="Arial" w:hAnsi="Arial" w:cs="Arial"/>
          <w:sz w:val="24"/>
          <w:szCs w:val="24"/>
        </w:rPr>
      </w:pPr>
      <w:r w:rsidRPr="008D2421">
        <w:rPr>
          <w:rFonts w:ascii="Arial" w:hAnsi="Arial" w:cs="Arial"/>
          <w:sz w:val="24"/>
          <w:szCs w:val="24"/>
        </w:rPr>
        <w:t xml:space="preserve">2. </w:t>
      </w:r>
      <w:r w:rsidRPr="008D2421">
        <w:rPr>
          <w:rFonts w:ascii="Arial" w:hAnsi="Arial" w:cs="Arial"/>
          <w:color w:val="000000"/>
          <w:sz w:val="24"/>
          <w:szCs w:val="24"/>
        </w:rPr>
        <w:t>Пунктом 6 Порядка определено, что д</w:t>
      </w:r>
      <w:r w:rsidRPr="008D2421">
        <w:rPr>
          <w:rFonts w:ascii="Arial" w:hAnsi="Arial" w:cs="Arial"/>
          <w:sz w:val="24"/>
          <w:szCs w:val="24"/>
        </w:rPr>
        <w:t>ля получения лицензии о предоставлении права пользования недрами заявитель подает заявку на предоставление лицензии (далее - заявка) с приложением соответствующих документов в Министерство, которое в течение 1 рабочего дня передается в комиссию.</w:t>
      </w:r>
    </w:p>
    <w:p w:rsidR="009F5F4F" w:rsidRPr="008D2421" w:rsidRDefault="009F5F4F" w:rsidP="008D2421">
      <w:pPr>
        <w:pStyle w:val="a6"/>
        <w:ind w:firstLine="709"/>
        <w:jc w:val="both"/>
        <w:rPr>
          <w:rFonts w:cs="Arial"/>
        </w:rPr>
      </w:pPr>
      <w:r w:rsidRPr="008D2421">
        <w:rPr>
          <w:rFonts w:cs="Arial"/>
        </w:rPr>
        <w:t>Учитывая заявительный порядок получения лицензии о предоставлении права пользования недрами, это является государственной услугой, в связи с чем, при определении порядка ее осуществления следует в первую очередь руководствоваться федеральным законодательством в сфере предоставления государственных и муниципальных услуг.</w:t>
      </w:r>
    </w:p>
    <w:p w:rsidR="009F5F4F" w:rsidRPr="008D2421" w:rsidRDefault="009F5F4F" w:rsidP="008D2421">
      <w:pPr>
        <w:pStyle w:val="a6"/>
        <w:ind w:firstLine="709"/>
        <w:jc w:val="both"/>
        <w:rPr>
          <w:rFonts w:cs="Arial"/>
        </w:rPr>
      </w:pPr>
      <w:r w:rsidRPr="008D2421">
        <w:rPr>
          <w:rFonts w:cs="Arial"/>
        </w:rPr>
        <w:t xml:space="preserve">В соответствии со статьей 2 Федерального закона № 210-ФЗ заявитель - физическое или юридическое лицо (за исключением государственных органов и их территориальных органов, органов государственных внебюджетных фондов и их территориальных органов, органов местного самоуправления) либо их уполномоченные представители, обратившиеся в орган, предоставляющий государственные услуги, или в орган, предоставляющий муниципальные услуги, либо в организации, указанные в </w:t>
      </w:r>
      <w:hyperlink r:id="rId6" w:tgtFrame="_self" w:history="1">
        <w:r w:rsidRPr="008D2421">
          <w:rPr>
            <w:rStyle w:val="a5"/>
            <w:rFonts w:cs="Arial"/>
            <w:color w:val="000000"/>
          </w:rPr>
          <w:t>частях 2</w:t>
        </w:r>
      </w:hyperlink>
      <w:r w:rsidRPr="008D2421">
        <w:rPr>
          <w:rFonts w:cs="Arial"/>
        </w:rPr>
        <w:t xml:space="preserve"> и </w:t>
      </w:r>
      <w:hyperlink r:id="rId7" w:tgtFrame="_self" w:history="1">
        <w:r w:rsidRPr="008D2421">
          <w:rPr>
            <w:rStyle w:val="a5"/>
            <w:rFonts w:cs="Arial"/>
            <w:color w:val="000000"/>
          </w:rPr>
          <w:t>3 статьи 1</w:t>
        </w:r>
      </w:hyperlink>
      <w:r w:rsidRPr="008D2421">
        <w:rPr>
          <w:rFonts w:cs="Arial"/>
        </w:rPr>
        <w:t xml:space="preserve"> настоящего Федерального закона, или в организации, указанные в </w:t>
      </w:r>
      <w:hyperlink r:id="rId8" w:tgtFrame="_self" w:history="1">
        <w:r w:rsidRPr="008D2421">
          <w:rPr>
            <w:rStyle w:val="a5"/>
            <w:rFonts w:cs="Arial"/>
            <w:color w:val="000000"/>
          </w:rPr>
          <w:t>пункте 5</w:t>
        </w:r>
      </w:hyperlink>
      <w:r w:rsidRPr="008D2421">
        <w:rPr>
          <w:rFonts w:cs="Arial"/>
        </w:rPr>
        <w:t xml:space="preserve"> настоящей статьи, с запросом о предоставлении государственной или муниципальной услуги, выраженным в </w:t>
      </w:r>
      <w:r w:rsidRPr="008D2421">
        <w:rPr>
          <w:rFonts w:cs="Arial"/>
          <w:u w:val="single"/>
        </w:rPr>
        <w:t>устной, письменной или электронной форме</w:t>
      </w:r>
      <w:r w:rsidRPr="008D2421">
        <w:rPr>
          <w:rFonts w:cs="Arial"/>
        </w:rPr>
        <w:t>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 xml:space="preserve">Вместе с тем, в </w:t>
      </w:r>
      <w:r w:rsidRPr="008D2421">
        <w:rPr>
          <w:rFonts w:cs="Arial"/>
          <w:color w:val="000000"/>
        </w:rPr>
        <w:t xml:space="preserve">Порядке </w:t>
      </w:r>
      <w:r w:rsidRPr="008D2421">
        <w:rPr>
          <w:rFonts w:cs="Arial"/>
        </w:rPr>
        <w:t xml:space="preserve">не указаны возможные </w:t>
      </w:r>
      <w:r w:rsidRPr="008D2421">
        <w:rPr>
          <w:rFonts w:cs="Arial"/>
          <w:b/>
        </w:rPr>
        <w:t>способы</w:t>
      </w:r>
      <w:r w:rsidRPr="008D2421">
        <w:rPr>
          <w:rFonts w:cs="Arial"/>
        </w:rPr>
        <w:t xml:space="preserve"> подачи заявки и документов заявителем в Министерство, порядок и срок их регистрации Министерством, что помимо противоречия федеральному законодательству в сфере предоставления государственных и муниципальных услуг влечет за собой коррупциогенную составляющую, выражающуюся в злоупотреблении правом заявителя государственными органами - отсутствие четкой регламентации прав граждан и организаций.</w:t>
      </w:r>
    </w:p>
    <w:p w:rsidR="009F5F4F" w:rsidRPr="008D2421" w:rsidRDefault="009F5F4F" w:rsidP="008D2421">
      <w:pPr>
        <w:tabs>
          <w:tab w:val="left" w:pos="4584"/>
        </w:tabs>
        <w:ind w:firstLine="709"/>
        <w:rPr>
          <w:rFonts w:cs="Arial"/>
        </w:rPr>
      </w:pPr>
      <w:r w:rsidRPr="008D2421">
        <w:rPr>
          <w:rFonts w:cs="Arial"/>
        </w:rPr>
        <w:t>Данный коррупциогенный фактор предусмотрен подпунктом «б»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№ 96 (далее - Методика).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8D2421">
        <w:rPr>
          <w:rFonts w:cs="Arial"/>
        </w:rPr>
        <w:t xml:space="preserve">В целях устранения несоответствия федеральному законодательству, а также коррупциогенного фактора, необходимо урегулировать в Порядке способы </w:t>
      </w:r>
      <w:r w:rsidRPr="008D2421">
        <w:rPr>
          <w:rFonts w:cs="Arial"/>
          <w:color w:val="000000"/>
        </w:rPr>
        <w:t>поступления в Министерство заявки и соответствующих документов.</w:t>
      </w:r>
    </w:p>
    <w:p w:rsidR="009F5F4F" w:rsidRPr="008D2421" w:rsidRDefault="009F5F4F" w:rsidP="008D2421">
      <w:pPr>
        <w:ind w:firstLine="709"/>
        <w:rPr>
          <w:rFonts w:cs="Arial"/>
        </w:rPr>
      </w:pPr>
      <w:r w:rsidRPr="008D2421">
        <w:rPr>
          <w:rFonts w:cs="Arial"/>
          <w:color w:val="000000"/>
        </w:rPr>
        <w:t xml:space="preserve">3. Согласно пункту </w:t>
      </w:r>
      <w:r w:rsidRPr="008D2421">
        <w:rPr>
          <w:rFonts w:cs="Arial"/>
        </w:rPr>
        <w:t>13 Порядка документы считаются принятыми и регистрируются после предоставления полного пакета документов. Все документы принимаются по описи, копия которой в течение 5 рабочих дней направляется (вручается) заявителю с отметкой о дате приема заявки.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 xml:space="preserve">Отсутствие срока регистрации документов при их приеме в </w:t>
      </w:r>
      <w:r w:rsidRPr="008D2421">
        <w:rPr>
          <w:rFonts w:cs="Arial"/>
          <w:color w:val="000000"/>
        </w:rPr>
        <w:t xml:space="preserve">пункт </w:t>
      </w:r>
      <w:r w:rsidRPr="008D2421">
        <w:rPr>
          <w:rFonts w:cs="Arial"/>
        </w:rPr>
        <w:t>13 Порядка, влечет широту дискреционных полномочий и классифицируется как корупциогенный фактор, предусмотренный подпунктом «а» пункта 3 Методики.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В целях исключения корупциогенного фактора предлагаем установить срок регистрации документов при их приеме, а также заменить в пункте 14 Порядка слова «с момента получения документов» словами «со дня регистрации документов».</w:t>
      </w:r>
    </w:p>
    <w:p w:rsidR="009F5F4F" w:rsidRPr="008D2421" w:rsidRDefault="009F5F4F" w:rsidP="008D2421">
      <w:pPr>
        <w:ind w:firstLine="709"/>
        <w:rPr>
          <w:rFonts w:cs="Arial"/>
        </w:rPr>
      </w:pPr>
      <w:r w:rsidRPr="008D2421">
        <w:rPr>
          <w:rFonts w:cs="Arial"/>
        </w:rPr>
        <w:t xml:space="preserve">4. В соответствии с пунктом 14 Порядка комиссия в течение 10 рабочих дней с момента получения документов, указанных в пунктах 8 и 9 настоящего Порядка, проводит их экспертизу на предмет полноты и соответствия требованиям законодательства, по </w:t>
      </w:r>
      <w:r w:rsidRPr="008D2421">
        <w:rPr>
          <w:rFonts w:cs="Arial"/>
        </w:rPr>
        <w:lastRenderedPageBreak/>
        <w:t xml:space="preserve">результатам которой принимает решение о необходимости проведения аукциона в отношении заявленного участка недр или </w:t>
      </w:r>
      <w:r w:rsidRPr="008D2421">
        <w:rPr>
          <w:rFonts w:cs="Arial"/>
          <w:b/>
          <w:i/>
        </w:rPr>
        <w:t>решение об отказе в приеме заявки</w:t>
      </w:r>
      <w:r w:rsidRPr="008D2421">
        <w:rPr>
          <w:rFonts w:cs="Arial"/>
        </w:rPr>
        <w:t>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 xml:space="preserve">Из буквального толкования положений пункта 14 Порядка Министерство принимает решение об отказе в приёме заявки, в то время как заявка Министерством принимается и рассматривается в любом случае, в то же время Министерство </w:t>
      </w:r>
      <w:r w:rsidRPr="008D2421">
        <w:rPr>
          <w:rFonts w:cs="Arial"/>
          <w:i/>
        </w:rPr>
        <w:t>может</w:t>
      </w:r>
      <w:r w:rsidRPr="008D2421">
        <w:rPr>
          <w:rFonts w:cs="Arial"/>
        </w:rPr>
        <w:t xml:space="preserve"> отказать </w:t>
      </w:r>
      <w:r w:rsidRPr="008D2421">
        <w:rPr>
          <w:rFonts w:cs="Arial"/>
          <w:b/>
          <w:i/>
        </w:rPr>
        <w:t>в выдаче лицензии</w:t>
      </w:r>
      <w:r w:rsidRPr="008D2421">
        <w:rPr>
          <w:rFonts w:cs="Arial"/>
        </w:rPr>
        <w:t xml:space="preserve"> по основаниям, предусмотренным пунктом 15 Порядка.</w:t>
      </w:r>
    </w:p>
    <w:p w:rsid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Таким образом, в указанных выше пунктах усматриваются коллизионные нормы, что является коррупциогенным фактором предусмотренным подпунктом «и» пункта 3 Методики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 xml:space="preserve"> – противоречия, в том числе внутренние, между нормами, создающие для государственных органов возможность произвольного выбора норм, подлежащих применению в конкретном случае.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Предлагаем исключить коррупциогенный фактор, заменив в пункте 14 Порядка слова «решение об отказе в приеме заявки» словами «решение об отказе в выдаче лицензии».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Кроме того, в целях исключения юридико-лингвистической неопределенности (подпункт «в» пункта 4 Методики) слова «</w:t>
      </w:r>
      <w:r w:rsidRPr="008D2421">
        <w:rPr>
          <w:rFonts w:cs="Arial"/>
          <w:i/>
        </w:rPr>
        <w:t>может отказать</w:t>
      </w:r>
      <w:r w:rsidRPr="008D2421">
        <w:rPr>
          <w:rFonts w:cs="Arial"/>
        </w:rPr>
        <w:t>», используемые в пункте 15 Порядка, необходимо заменить словами «принимает решение об отказе».</w:t>
      </w:r>
    </w:p>
    <w:p w:rsidR="009F5F4F" w:rsidRPr="008D2421" w:rsidRDefault="009F5F4F" w:rsidP="008D2421">
      <w:pPr>
        <w:ind w:firstLine="709"/>
        <w:rPr>
          <w:rFonts w:cs="Arial"/>
        </w:rPr>
      </w:pPr>
      <w:r w:rsidRPr="008D2421">
        <w:rPr>
          <w:rFonts w:cs="Arial"/>
          <w:color w:val="000000"/>
        </w:rPr>
        <w:t xml:space="preserve">5. </w:t>
      </w:r>
      <w:bookmarkStart w:id="7" w:name="sub_1017"/>
      <w:r w:rsidRPr="008D2421">
        <w:rPr>
          <w:rFonts w:cs="Arial"/>
        </w:rPr>
        <w:t xml:space="preserve">Согласно пункту 17 Порядка по итогам проведения аукциона аукционная комиссия принимает решение о предоставлении в пользование участка недр, в течение 10 рабочих дней составляет протокол и </w:t>
      </w:r>
      <w:r w:rsidRPr="008D2421">
        <w:rPr>
          <w:rFonts w:cs="Arial"/>
          <w:b/>
          <w:i/>
        </w:rPr>
        <w:t>в течение 3 дней</w:t>
      </w:r>
      <w:r w:rsidRPr="008D2421">
        <w:rPr>
          <w:rFonts w:cs="Arial"/>
        </w:rPr>
        <w:t xml:space="preserve"> направляет его вместе с заявкой в Министерство для оформления </w:t>
      </w:r>
      <w:r w:rsidRPr="008D2421">
        <w:rPr>
          <w:rFonts w:cs="Arial"/>
          <w:u w:val="single"/>
        </w:rPr>
        <w:t>и выдачи</w:t>
      </w:r>
      <w:r w:rsidRPr="008D2421">
        <w:rPr>
          <w:rFonts w:cs="Arial"/>
        </w:rPr>
        <w:t xml:space="preserve"> лицензии победителю аукциона на право пользования участками недрами.</w:t>
      </w:r>
    </w:p>
    <w:bookmarkEnd w:id="7"/>
    <w:p w:rsidR="009F5F4F" w:rsidRPr="008D2421" w:rsidRDefault="009F5F4F" w:rsidP="008D2421">
      <w:pPr>
        <w:pStyle w:val="a7"/>
        <w:ind w:firstLine="709"/>
        <w:jc w:val="both"/>
        <w:rPr>
          <w:rFonts w:ascii="Arial" w:hAnsi="Arial" w:cs="Arial"/>
          <w:sz w:val="24"/>
          <w:szCs w:val="24"/>
        </w:rPr>
      </w:pPr>
      <w:r w:rsidRPr="008D2421">
        <w:rPr>
          <w:rFonts w:ascii="Arial" w:hAnsi="Arial" w:cs="Arial"/>
          <w:color w:val="000000"/>
          <w:sz w:val="24"/>
          <w:szCs w:val="24"/>
        </w:rPr>
        <w:t>Н</w:t>
      </w:r>
      <w:r w:rsidRPr="008D2421">
        <w:rPr>
          <w:rFonts w:ascii="Arial" w:hAnsi="Arial" w:cs="Arial"/>
          <w:sz w:val="24"/>
          <w:szCs w:val="24"/>
        </w:rPr>
        <w:t>еопределенность сроков принятия решения классифицируется как корупциогенный фактор, предусмотренный подпунктом «а» пункта 3 Методики.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8D2421">
        <w:rPr>
          <w:rFonts w:cs="Arial"/>
        </w:rPr>
        <w:t xml:space="preserve">В целях исключения корупциогенного фактора необходимо определить </w:t>
      </w:r>
      <w:r w:rsidRPr="008D2421">
        <w:rPr>
          <w:rFonts w:cs="Arial"/>
          <w:color w:val="000000"/>
        </w:rPr>
        <w:t>в каких днях (календарных или рабочих) исчисляется срок направления протокола комиссией в Министерство.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 xml:space="preserve">6. Раздел </w:t>
      </w:r>
      <w:r w:rsidRPr="008D2421">
        <w:rPr>
          <w:rFonts w:cs="Arial"/>
          <w:lang w:val="en-US"/>
        </w:rPr>
        <w:t>II</w:t>
      </w:r>
      <w:r w:rsidRPr="008D2421">
        <w:rPr>
          <w:rFonts w:cs="Arial"/>
        </w:rPr>
        <w:t xml:space="preserve"> Порядка именуется следующим образом: «Механизм оформления </w:t>
      </w:r>
      <w:r w:rsidRPr="008D2421">
        <w:rPr>
          <w:rFonts w:cs="Arial"/>
          <w:u w:val="single"/>
        </w:rPr>
        <w:t xml:space="preserve">и </w:t>
      </w:r>
      <w:r w:rsidRPr="008D2421">
        <w:rPr>
          <w:rFonts w:cs="Arial"/>
          <w:b/>
          <w:i/>
          <w:u w:val="single"/>
        </w:rPr>
        <w:t>выдачи</w:t>
      </w:r>
      <w:r w:rsidRPr="008D2421">
        <w:rPr>
          <w:rFonts w:cs="Arial"/>
        </w:rPr>
        <w:t xml:space="preserve"> лицензий», в то же время лицензии вручается заявителю  после её государственной регистрации (пункт 28 Раздела </w:t>
      </w:r>
      <w:r w:rsidRPr="008D2421">
        <w:rPr>
          <w:rFonts w:cs="Arial"/>
          <w:lang w:val="en-US"/>
        </w:rPr>
        <w:t>III</w:t>
      </w:r>
      <w:r w:rsidRPr="008D2421">
        <w:rPr>
          <w:rFonts w:cs="Arial"/>
        </w:rPr>
        <w:t xml:space="preserve"> Порядка), что требует упорядочения описание административных процедур в указанных разделах Порядка.</w:t>
      </w:r>
      <w:bookmarkEnd w:id="5"/>
      <w:bookmarkEnd w:id="6"/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  <w:color w:val="000000"/>
        </w:rPr>
        <w:t xml:space="preserve">7. Согласно положениям пункта 28 Порядка, </w:t>
      </w:r>
      <w:r w:rsidRPr="008D2421">
        <w:rPr>
          <w:rFonts w:cs="Arial"/>
          <w:b/>
          <w:i/>
          <w:color w:val="000000"/>
        </w:rPr>
        <w:t>п</w:t>
      </w:r>
      <w:r w:rsidRPr="008D2421">
        <w:rPr>
          <w:rFonts w:cs="Arial"/>
          <w:b/>
          <w:i/>
        </w:rPr>
        <w:t>осле регистрации лицензии</w:t>
      </w:r>
      <w:r w:rsidRPr="008D2421">
        <w:rPr>
          <w:rFonts w:cs="Arial"/>
        </w:rPr>
        <w:t xml:space="preserve"> один экземпляр лицензии в течение 5 рабочих дней вручается заявителю.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Однако из приведенной нормы Порядка, не представляется возможным установить с какого срока отсчитывается 5 рабочих дней, что</w:t>
      </w:r>
      <w:r w:rsidRPr="008D2421">
        <w:rPr>
          <w:rFonts w:cs="Arial"/>
          <w:color w:val="000000"/>
        </w:rPr>
        <w:t xml:space="preserve"> является недостаточным правовым регулированием процедуры вручения лицензии заявителю и влечет за собой </w:t>
      </w:r>
      <w:r w:rsidRPr="008D2421">
        <w:rPr>
          <w:rFonts w:cs="Arial"/>
        </w:rPr>
        <w:t>корупциогенный фактор, предусмотренный подпунктом «а» пункта 3 Методики неопределенность сроков принятия решений.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Предлагаем устранить коррупциогенный фактор заменив слова «</w:t>
      </w:r>
      <w:r w:rsidRPr="008D2421">
        <w:rPr>
          <w:rFonts w:cs="Arial"/>
          <w:color w:val="000000"/>
        </w:rPr>
        <w:t>п</w:t>
      </w:r>
      <w:r w:rsidRPr="008D2421">
        <w:rPr>
          <w:rFonts w:cs="Arial"/>
        </w:rPr>
        <w:t>осле регистрации лицензии», словами «с даты регистрации лицензии».</w:t>
      </w:r>
    </w:p>
    <w:p w:rsidR="009F5F4F" w:rsidRPr="008D2421" w:rsidRDefault="009F5F4F" w:rsidP="008D2421">
      <w:pPr>
        <w:ind w:firstLine="709"/>
        <w:rPr>
          <w:rFonts w:cs="Arial"/>
        </w:rPr>
      </w:pPr>
      <w:r w:rsidRPr="008D2421">
        <w:rPr>
          <w:rFonts w:cs="Arial"/>
        </w:rPr>
        <w:t xml:space="preserve">8. Министерством ведется электронный реестр лицензий на пользование участками недр. В реестре указываются: сведения о лицензиате; вид пользования участком недр; местонахождение участка недр; дата и номер выдачи лицензии; срок действия лицензии; сведения о переоформлении или продлении лицензии; </w:t>
      </w:r>
      <w:r w:rsidRPr="008D2421">
        <w:rPr>
          <w:rFonts w:cs="Arial"/>
          <w:b/>
          <w:i/>
        </w:rPr>
        <w:t>дата аннулирования лицензии</w:t>
      </w:r>
      <w:r w:rsidRPr="008D2421">
        <w:rPr>
          <w:rFonts w:cs="Arial"/>
        </w:rPr>
        <w:t>, что установлено пунктом 29 Порядка.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В тоже время, в Порядке отсутствуют описание критериев аннулирования лицензии, что влечет за собой коррупциогенный фактор, предусмотренный подпунктом «ж» пункта 3 Методики - неполнота административных процедур.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В целях исключении коррупциогенного фактора предлагаем установить в Порядке случаи аннулирования лицензии.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lastRenderedPageBreak/>
        <w:t>9. В соответствии с пунктом 3 оформление и выдача лицензий на пользование участками недр осуществляется Министерством, иные органы, принимающие участие в проведении данных процедур, в Порядке не оговорены.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В то же время, в пунктах 33, 40, 52 Порядка употребляются слова «уполномоченным органом», что также влечёт юридико-лингвистическую неопределенность (подпункт «в» пункта 4 Методики), которая требует устранения путем конкретизации данного уполномоченного органа.</w:t>
      </w:r>
    </w:p>
    <w:p w:rsidR="009F5F4F" w:rsidRPr="008D2421" w:rsidRDefault="009F5F4F" w:rsidP="008D2421">
      <w:pPr>
        <w:ind w:firstLine="709"/>
        <w:rPr>
          <w:rFonts w:cs="Arial"/>
        </w:rPr>
      </w:pPr>
      <w:r w:rsidRPr="008D2421">
        <w:rPr>
          <w:rFonts w:cs="Arial"/>
        </w:rPr>
        <w:t xml:space="preserve">10. </w:t>
      </w:r>
      <w:bookmarkStart w:id="8" w:name="sub_10211"/>
      <w:r w:rsidRPr="008D2421">
        <w:rPr>
          <w:rFonts w:cs="Arial"/>
        </w:rPr>
        <w:t xml:space="preserve">Абзацами первым и вторым пункта 35 Порядка установлено, что заявление об исправлении технических ошибок в лицензии должно содержать: полное </w:t>
      </w:r>
      <w:r w:rsidRPr="008D2421">
        <w:rPr>
          <w:rFonts w:cs="Arial"/>
          <w:u w:val="single"/>
        </w:rPr>
        <w:t>и сокращенное наименования</w:t>
      </w:r>
      <w:r w:rsidRPr="008D2421">
        <w:rPr>
          <w:rFonts w:cs="Arial"/>
        </w:rPr>
        <w:t xml:space="preserve"> заявителя, его юридический и почтовый адреса, основной государственный регистрационный номер записи о государственной регистрации заявителя, идентификационный номер налогоплательщика.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Учитывая, что не у всех заявителей предусмотрено сокращенное наименование, предлагаем изложить абзац второй пункта 35 Порядка по аналогии с положениями пункта 1 части 1 статьи 13 Федерального закона № 99-ФЗ: «</w:t>
      </w:r>
      <w:bookmarkStart w:id="9" w:name="sub_13011"/>
      <w:r w:rsidRPr="008D2421">
        <w:rPr>
          <w:rFonts w:cs="Arial"/>
        </w:rPr>
        <w:t>полное и (в случае, если имеется) сокращенное наименование, в том числе фирменное наименование».</w:t>
      </w:r>
    </w:p>
    <w:bookmarkEnd w:id="9"/>
    <w:p w:rsidR="009F5F4F" w:rsidRPr="008D2421" w:rsidRDefault="009F5F4F" w:rsidP="008D2421">
      <w:pPr>
        <w:ind w:firstLine="709"/>
        <w:rPr>
          <w:rFonts w:cs="Arial"/>
        </w:rPr>
      </w:pPr>
      <w:r w:rsidRPr="008D2421">
        <w:rPr>
          <w:rFonts w:cs="Arial"/>
        </w:rPr>
        <w:t xml:space="preserve">11. Согласно пункту 39 Порядка </w:t>
      </w:r>
      <w:r w:rsidRPr="008D2421">
        <w:rPr>
          <w:rFonts w:cs="Arial"/>
          <w:b/>
          <w:i/>
        </w:rPr>
        <w:t>при неподтверждении Министерством</w:t>
      </w:r>
      <w:r w:rsidRPr="008D2421">
        <w:rPr>
          <w:rFonts w:cs="Arial"/>
        </w:rPr>
        <w:t xml:space="preserve"> наличия технических ошибок в лицензии, Министерство информирует заявителя об отказе в исправлении технических ошибок в лицензии с указанием причин такого отказа в течение 7 календарных дней после принятия решения об отказе в исправлении технических ошибок.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 xml:space="preserve">В то же время </w:t>
      </w:r>
      <w:r w:rsidRPr="008D2421">
        <w:rPr>
          <w:rFonts w:cs="Arial"/>
          <w:b/>
          <w:i/>
        </w:rPr>
        <w:t>при подтверждении уполномоченным органом</w:t>
      </w:r>
      <w:r w:rsidRPr="008D2421">
        <w:rPr>
          <w:rFonts w:cs="Arial"/>
        </w:rPr>
        <w:t xml:space="preserve"> наличия технических ошибок Министерство принимает решение о внесении изменений и дополнений в лицензию в течение 30 календарных дней со дня регистрации заявления, информирует заявителя о принятом решении в течение 7 календарных дней после его принятия (пункт 40 Порядка).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Из приведенных выше норм Порядка следует, что Министерство участвует только в неподтверждении наличия технических ошибок в лицензии, а подтверждает их неустановленный «уполномоченный орган», что способствует возникновению внутреннего противоречия в тексте Порядка (подпункт «и» пункта 3 Методики) и требует приведения к единообразию в целях устранения коррупциогенного фактора.</w:t>
      </w:r>
    </w:p>
    <w:p w:rsidR="009F5F4F" w:rsidRPr="008D2421" w:rsidRDefault="009F5F4F" w:rsidP="008D2421">
      <w:pPr>
        <w:ind w:firstLine="709"/>
        <w:rPr>
          <w:rFonts w:cs="Arial"/>
        </w:rPr>
      </w:pPr>
      <w:r w:rsidRPr="008D2421">
        <w:rPr>
          <w:rFonts w:cs="Arial"/>
        </w:rPr>
        <w:t xml:space="preserve">12. </w:t>
      </w:r>
      <w:bookmarkStart w:id="10" w:name="sub_10221"/>
      <w:r w:rsidRPr="008D2421">
        <w:rPr>
          <w:rFonts w:cs="Arial"/>
        </w:rPr>
        <w:t>Пунктом 49 Порядка установлено, что в случае если заявитель не выразил согласие с вносимыми изменениями в лицензию или представил мотивированный отказ, Министерство принимает решение об аннулировании изменений в лицензию.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bookmarkStart w:id="11" w:name="sub_10232"/>
      <w:r w:rsidRPr="008D2421">
        <w:rPr>
          <w:rFonts w:cs="Arial"/>
        </w:rPr>
        <w:t xml:space="preserve">Аналогичная норма установлена пунктом 60 Порядка. </w:t>
      </w:r>
    </w:p>
    <w:bookmarkEnd w:id="11"/>
    <w:p w:rsidR="009F5F4F" w:rsidRPr="008D2421" w:rsidRDefault="009F5F4F" w:rsidP="008D2421">
      <w:pPr>
        <w:ind w:firstLine="709"/>
        <w:rPr>
          <w:rFonts w:cs="Arial"/>
        </w:rPr>
      </w:pPr>
      <w:r w:rsidRPr="008D2421">
        <w:rPr>
          <w:rFonts w:cs="Arial"/>
        </w:rPr>
        <w:t>В тоже время, в Порядке отсутствует описание процедуры принятия Министерством решения об аннулировании изменений в лицензию, что является недостаточностью правового урегулировании.</w:t>
      </w:r>
    </w:p>
    <w:p w:rsidR="009F5F4F" w:rsidRPr="008D2421" w:rsidRDefault="009F5F4F" w:rsidP="008D2421">
      <w:pPr>
        <w:ind w:firstLine="709"/>
        <w:rPr>
          <w:rFonts w:cs="Arial"/>
        </w:rPr>
      </w:pPr>
      <w:r w:rsidRPr="008D2421">
        <w:rPr>
          <w:rFonts w:cs="Arial"/>
        </w:rPr>
        <w:t xml:space="preserve">13. В соответствии с пунктом 50 Порядка основанием внесения изменений в лицензию является заявка пользователя недр с просьбой </w:t>
      </w:r>
      <w:r w:rsidRPr="008D2421">
        <w:rPr>
          <w:rFonts w:cs="Arial"/>
          <w:u w:val="single"/>
        </w:rPr>
        <w:t>о внесении изменений</w:t>
      </w:r>
      <w:r w:rsidRPr="008D2421">
        <w:rPr>
          <w:rFonts w:cs="Arial"/>
        </w:rPr>
        <w:t xml:space="preserve"> в лицензию.</w:t>
      </w:r>
    </w:p>
    <w:p w:rsidR="009F5F4F" w:rsidRPr="008D2421" w:rsidRDefault="009F5F4F" w:rsidP="008D2421">
      <w:pPr>
        <w:ind w:firstLine="709"/>
        <w:rPr>
          <w:rFonts w:cs="Arial"/>
        </w:rPr>
      </w:pPr>
      <w:bookmarkStart w:id="12" w:name="sub_10227"/>
      <w:r w:rsidRPr="008D2421">
        <w:rPr>
          <w:rFonts w:cs="Arial"/>
        </w:rPr>
        <w:t xml:space="preserve">Пунктом 52 Порядка установлено, что к заявке </w:t>
      </w:r>
      <w:r w:rsidRPr="008D2421">
        <w:rPr>
          <w:rFonts w:cs="Arial"/>
          <w:u w:val="single"/>
        </w:rPr>
        <w:t>на внесение изменений</w:t>
      </w:r>
      <w:r w:rsidRPr="008D2421">
        <w:rPr>
          <w:rFonts w:cs="Arial"/>
        </w:rPr>
        <w:t xml:space="preserve"> </w:t>
      </w:r>
      <w:r w:rsidRPr="008D2421">
        <w:rPr>
          <w:rFonts w:cs="Arial"/>
          <w:i/>
          <w:u w:val="single"/>
        </w:rPr>
        <w:t>и дополнений</w:t>
      </w:r>
      <w:r w:rsidRPr="008D2421">
        <w:rPr>
          <w:rFonts w:cs="Arial"/>
        </w:rPr>
        <w:t xml:space="preserve"> в лицензию должны прилагаться следующие сведения и документы.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 xml:space="preserve">В целях исключения разночтений необходимо предусмотреть </w:t>
      </w:r>
      <w:bookmarkEnd w:id="12"/>
      <w:r w:rsidRPr="008D2421">
        <w:rPr>
          <w:rFonts w:cs="Arial"/>
        </w:rPr>
        <w:t>возможность внесения дополнений в наименование подраздела и в пункте 50 Порядка.</w:t>
      </w:r>
    </w:p>
    <w:bookmarkEnd w:id="10"/>
    <w:p w:rsidR="009F5F4F" w:rsidRPr="008D2421" w:rsidRDefault="009F5F4F" w:rsidP="008D2421">
      <w:pPr>
        <w:ind w:firstLine="709"/>
        <w:rPr>
          <w:rFonts w:cs="Arial"/>
        </w:rPr>
      </w:pPr>
      <w:r w:rsidRPr="008D2421">
        <w:rPr>
          <w:rFonts w:cs="Arial"/>
        </w:rPr>
        <w:t xml:space="preserve">14. В соответствии с абзацами первым и вторым пункта 51 Порядка заявка на внесение изменений в лицензию должна содержать полное </w:t>
      </w:r>
      <w:r w:rsidRPr="008D2421">
        <w:rPr>
          <w:rFonts w:cs="Arial"/>
          <w:u w:val="single"/>
        </w:rPr>
        <w:t>и сокращенное наименования</w:t>
      </w:r>
      <w:r w:rsidRPr="008D2421">
        <w:rPr>
          <w:rFonts w:cs="Arial"/>
        </w:rPr>
        <w:t xml:space="preserve"> заявителя, его юридический и почтовый адреса, основной государственный регистрационный номер записи о государственной регистрации заявителя, идентификационный номер налогоплательщика.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bookmarkStart w:id="13" w:name="sub_10226"/>
      <w:r w:rsidRPr="008D2421">
        <w:rPr>
          <w:rFonts w:cs="Arial"/>
        </w:rPr>
        <w:t xml:space="preserve">В случае несоответствия заявки на внесение изменений и дополнений в лицензию </w:t>
      </w:r>
      <w:r w:rsidRPr="008D2421">
        <w:rPr>
          <w:rFonts w:cs="Arial"/>
          <w:b/>
          <w:i/>
        </w:rPr>
        <w:t>требованиям пунктов 51</w:t>
      </w:r>
      <w:r w:rsidRPr="008D2421">
        <w:rPr>
          <w:rFonts w:cs="Arial"/>
        </w:rPr>
        <w:t xml:space="preserve"> и 52 Порядка, Министерство информирует заявителя об </w:t>
      </w:r>
      <w:r w:rsidRPr="008D2421">
        <w:rPr>
          <w:rFonts w:cs="Arial"/>
        </w:rPr>
        <w:lastRenderedPageBreak/>
        <w:t>отказе во внесении изменений в лицензию с указанием причин такого отказа в течение 30 календарных дней со дня регистрации заявления, что установлено пунктом 54.</w:t>
      </w:r>
    </w:p>
    <w:bookmarkEnd w:id="13"/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 xml:space="preserve">Таким образом, отсутствие у заявителя сокращенного наименования может повлечь отказ Министерства на внесение изменений в лицензию, </w:t>
      </w:r>
      <w:bookmarkStart w:id="14" w:name="sub_20041"/>
      <w:r w:rsidRPr="008D2421">
        <w:rPr>
          <w:rFonts w:cs="Arial"/>
        </w:rPr>
        <w:t>что способствует коррупциогенной составляющей, выраженной в завышенных требованиях к лицу, предъявляемых для реализации принадлежащего ему права (подпункт «а» пункта 4 Методики).</w:t>
      </w:r>
    </w:p>
    <w:bookmarkEnd w:id="14"/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 xml:space="preserve">Кроме того, в абзаце втором пункта 69 Порядка также установлено требование указать в заявлении полное </w:t>
      </w:r>
      <w:r w:rsidRPr="008D2421">
        <w:rPr>
          <w:rFonts w:cs="Arial"/>
          <w:u w:val="single"/>
        </w:rPr>
        <w:t>и сокращенное наименования</w:t>
      </w:r>
      <w:r w:rsidRPr="008D2421">
        <w:rPr>
          <w:rFonts w:cs="Arial"/>
        </w:rPr>
        <w:t xml:space="preserve"> заявителя.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В целях устранения коррупциогенного фактора, а так же для осуществления единообразного подхода к данному вопросу предлагаем в указанных выше пунктах Порядка после слов «сокращенное наименование» дополнить словами (в случае, если имеется).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При проведении повторной правовой экспертизы к оформлению анализируемого нормативного правового акта замечаний нет.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В тексте Приказа присутствуют нарушения правил юридической техники</w:t>
      </w:r>
      <w:bookmarkStart w:id="15" w:name="sub_1901"/>
      <w:bookmarkStart w:id="16" w:name="sub_10212"/>
      <w:bookmarkEnd w:id="8"/>
      <w:r w:rsidRPr="008D2421">
        <w:rPr>
          <w:rFonts w:cs="Arial"/>
        </w:rPr>
        <w:t>, выражающиеся в несоответствии его общепринятыми правилами и нормами русского языка:</w:t>
      </w:r>
      <w:bookmarkStart w:id="17" w:name="sub_1006"/>
      <w:bookmarkEnd w:id="15"/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1) В пункте 6 Порядка установлено, что для получения лицензии о предоставлении права пользования недрами заявитель подает заявк</w:t>
      </w:r>
      <w:r w:rsidRPr="008D2421">
        <w:rPr>
          <w:rFonts w:cs="Arial"/>
          <w:b/>
        </w:rPr>
        <w:t>у</w:t>
      </w:r>
      <w:r w:rsidRPr="008D2421">
        <w:rPr>
          <w:rFonts w:cs="Arial"/>
        </w:rPr>
        <w:t xml:space="preserve"> на предоставление лицензии (далее - заявка) в Министерство котор</w:t>
      </w:r>
      <w:r w:rsidRPr="008D2421">
        <w:rPr>
          <w:rFonts w:cs="Arial"/>
          <w:b/>
          <w:u w:val="single"/>
        </w:rPr>
        <w:t>ое</w:t>
      </w:r>
      <w:r w:rsidRPr="008D2421">
        <w:rPr>
          <w:rFonts w:cs="Arial"/>
        </w:rPr>
        <w:t xml:space="preserve"> в течение 1 рабочего дня передается в Комиссию;</w:t>
      </w:r>
    </w:p>
    <w:p w:rsidR="009F5F4F" w:rsidRPr="008D2421" w:rsidRDefault="009F5F4F" w:rsidP="008D2421">
      <w:pPr>
        <w:ind w:firstLine="709"/>
        <w:rPr>
          <w:rFonts w:cs="Arial"/>
        </w:rPr>
      </w:pPr>
      <w:r w:rsidRPr="008D2421">
        <w:rPr>
          <w:rFonts w:cs="Arial"/>
        </w:rPr>
        <w:t xml:space="preserve">2) </w:t>
      </w:r>
      <w:bookmarkStart w:id="18" w:name="sub_1033"/>
      <w:r w:rsidRPr="008D2421">
        <w:rPr>
          <w:rFonts w:cs="Arial"/>
        </w:rPr>
        <w:t>В соответствии с пунктом 33 Порядка основани</w:t>
      </w:r>
      <w:r w:rsidRPr="008D2421">
        <w:rPr>
          <w:rFonts w:cs="Arial"/>
          <w:b/>
          <w:u w:val="single"/>
        </w:rPr>
        <w:t>ем</w:t>
      </w:r>
      <w:r w:rsidRPr="008D2421">
        <w:rPr>
          <w:rFonts w:cs="Arial"/>
        </w:rPr>
        <w:t xml:space="preserve"> внесения изменений в лицензию явля</w:t>
      </w:r>
      <w:r w:rsidRPr="008D2421">
        <w:rPr>
          <w:rFonts w:cs="Arial"/>
          <w:b/>
        </w:rPr>
        <w:t>ют</w:t>
      </w:r>
      <w:r w:rsidRPr="008D2421">
        <w:rPr>
          <w:rFonts w:cs="Arial"/>
        </w:rPr>
        <w:t>ся:</w:t>
      </w:r>
    </w:p>
    <w:bookmarkEnd w:id="18"/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заявление пользователя недр с просьбой об исправлении технических ошибок в лицензии;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обнаружение технических ошибок уполномоченным органом;</w:t>
      </w:r>
    </w:p>
    <w:p w:rsidR="009F5F4F" w:rsidRPr="008D2421" w:rsidRDefault="009F5F4F" w:rsidP="008D2421">
      <w:pPr>
        <w:ind w:firstLine="709"/>
        <w:rPr>
          <w:rFonts w:cs="Arial"/>
        </w:rPr>
      </w:pPr>
      <w:r w:rsidRPr="008D2421">
        <w:rPr>
          <w:rFonts w:cs="Arial"/>
        </w:rPr>
        <w:t>3) В соответствии с пунктом 50 Порядка основани</w:t>
      </w:r>
      <w:r w:rsidRPr="008D2421">
        <w:rPr>
          <w:rFonts w:cs="Arial"/>
          <w:b/>
          <w:u w:val="single"/>
        </w:rPr>
        <w:t>ем</w:t>
      </w:r>
      <w:r w:rsidRPr="008D2421">
        <w:rPr>
          <w:rFonts w:cs="Arial"/>
        </w:rPr>
        <w:t xml:space="preserve"> внесения изменений в лицензию явля</w:t>
      </w:r>
      <w:r w:rsidRPr="008D2421">
        <w:rPr>
          <w:rFonts w:cs="Arial"/>
          <w:b/>
        </w:rPr>
        <w:t>ют</w:t>
      </w:r>
      <w:r w:rsidRPr="008D2421">
        <w:rPr>
          <w:rFonts w:cs="Arial"/>
        </w:rPr>
        <w:t>ся: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заявка пользователя недр с просьбой о внесении изменений в лицензию;</w:t>
      </w:r>
    </w:p>
    <w:p w:rsidR="009F5F4F" w:rsidRPr="008D2421" w:rsidRDefault="009F5F4F" w:rsidP="008D2421">
      <w:pPr>
        <w:autoSpaceDE w:val="0"/>
        <w:autoSpaceDN w:val="0"/>
        <w:adjustRightInd w:val="0"/>
        <w:ind w:firstLine="709"/>
        <w:rPr>
          <w:rFonts w:cs="Arial"/>
        </w:rPr>
      </w:pPr>
      <w:r w:rsidRPr="008D2421">
        <w:rPr>
          <w:rFonts w:cs="Arial"/>
        </w:rPr>
        <w:t>обращение Министерства к пользователю недр с предложением о внесении изменений в лицензию;</w:t>
      </w:r>
    </w:p>
    <w:p w:rsidR="009F5F4F" w:rsidRPr="008D2421" w:rsidRDefault="009F5F4F" w:rsidP="008D2421">
      <w:pPr>
        <w:ind w:firstLine="709"/>
        <w:rPr>
          <w:rFonts w:cs="Arial"/>
        </w:rPr>
      </w:pPr>
      <w:r w:rsidRPr="008D2421">
        <w:rPr>
          <w:rFonts w:cs="Arial"/>
        </w:rPr>
        <w:t>4) Пункт 66 Порядка: «Министерство в течение 30 календарных дней со дня принятия решения о внесении изменен</w:t>
      </w:r>
      <w:r w:rsidRPr="008D2421">
        <w:rPr>
          <w:rFonts w:cs="Arial"/>
          <w:b/>
        </w:rPr>
        <w:t>ий</w:t>
      </w:r>
      <w:r w:rsidRPr="008D2421">
        <w:rPr>
          <w:rFonts w:cs="Arial"/>
        </w:rPr>
        <w:t xml:space="preserve"> в лицензию оформляет, подписывает и регистрирует изменени</w:t>
      </w:r>
      <w:r w:rsidRPr="008D2421">
        <w:rPr>
          <w:rFonts w:cs="Arial"/>
          <w:b/>
          <w:u w:val="single"/>
        </w:rPr>
        <w:t>е</w:t>
      </w:r>
      <w:r w:rsidRPr="008D2421">
        <w:rPr>
          <w:rFonts w:cs="Arial"/>
        </w:rPr>
        <w:t xml:space="preserve"> в лицензию».</w:t>
      </w:r>
    </w:p>
    <w:p w:rsidR="009F5F4F" w:rsidRPr="008D2421" w:rsidRDefault="009F5F4F" w:rsidP="008D2421">
      <w:pPr>
        <w:ind w:firstLine="709"/>
        <w:rPr>
          <w:rFonts w:cs="Arial"/>
        </w:rPr>
      </w:pPr>
      <w:r w:rsidRPr="008D2421">
        <w:rPr>
          <w:rFonts w:cs="Arial"/>
        </w:rPr>
        <w:t>5) Согласно абзацу первому пункта 69 Порядка заявлен</w:t>
      </w:r>
      <w:r w:rsidRPr="008D2421">
        <w:rPr>
          <w:rFonts w:cs="Arial"/>
          <w:b/>
        </w:rPr>
        <w:t>ие</w:t>
      </w:r>
      <w:r w:rsidRPr="008D2421">
        <w:rPr>
          <w:rFonts w:cs="Arial"/>
        </w:rPr>
        <w:t xml:space="preserve"> на переоформление лицензии должн</w:t>
      </w:r>
      <w:r w:rsidRPr="008D2421">
        <w:rPr>
          <w:rFonts w:cs="Arial"/>
          <w:b/>
          <w:u w:val="single"/>
        </w:rPr>
        <w:t>а</w:t>
      </w:r>
      <w:r w:rsidRPr="008D2421">
        <w:rPr>
          <w:rFonts w:cs="Arial"/>
        </w:rPr>
        <w:t xml:space="preserve"> содержать:</w:t>
      </w:r>
    </w:p>
    <w:bookmarkEnd w:id="16"/>
    <w:bookmarkEnd w:id="17"/>
    <w:p w:rsidR="009F5F4F" w:rsidRPr="008D2421" w:rsidRDefault="009F5F4F" w:rsidP="008D2421">
      <w:pPr>
        <w:pStyle w:val="a7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8D2421">
        <w:rPr>
          <w:rFonts w:ascii="Arial" w:eastAsia="BatangChe" w:hAnsi="Arial" w:cs="Arial"/>
          <w:color w:val="000000"/>
          <w:sz w:val="24"/>
          <w:szCs w:val="24"/>
        </w:rPr>
        <w:t xml:space="preserve">С учетом вышеизложенного предлагаем </w:t>
      </w:r>
      <w:r w:rsidRPr="008D2421">
        <w:rPr>
          <w:rFonts w:ascii="Arial" w:hAnsi="Arial" w:cs="Arial"/>
          <w:bCs/>
          <w:sz w:val="24"/>
          <w:szCs w:val="24"/>
        </w:rPr>
        <w:t>приказ</w:t>
      </w:r>
      <w:r w:rsidRPr="008D2421">
        <w:rPr>
          <w:rFonts w:ascii="Arial" w:hAnsi="Arial" w:cs="Arial"/>
          <w:sz w:val="24"/>
          <w:szCs w:val="24"/>
        </w:rPr>
        <w:t xml:space="preserve"> Министерства природных ресурсов, экологии и имущественных отношений Республики Алтай от 16.05.2018 № 255 «Об утверждении Порядка оформления, государственной регистрации, выдачи, изменения условий и переоформлении лицензий на пользование участками недр местного значения на территории Республики Алтай»</w:t>
      </w:r>
      <w:r w:rsidRPr="008D2421">
        <w:rPr>
          <w:rFonts w:ascii="Arial" w:hAnsi="Arial" w:cs="Arial"/>
          <w:kern w:val="28"/>
          <w:sz w:val="24"/>
          <w:szCs w:val="24"/>
        </w:rPr>
        <w:t xml:space="preserve"> с изменениями, внесенными приказами </w:t>
      </w:r>
      <w:r w:rsidRPr="008D2421">
        <w:rPr>
          <w:rFonts w:ascii="Arial" w:hAnsi="Arial" w:cs="Arial"/>
          <w:sz w:val="24"/>
          <w:szCs w:val="24"/>
        </w:rPr>
        <w:t xml:space="preserve">Министерства природных ресурсов, экологии и туризма Республики Алтай от 17.04.2019 № 358, от 23.07.2019 № 618, </w:t>
      </w:r>
      <w:r w:rsidRPr="008D2421">
        <w:rPr>
          <w:rFonts w:ascii="Arial" w:eastAsia="BatangChe" w:hAnsi="Arial" w:cs="Arial"/>
          <w:color w:val="000000"/>
          <w:sz w:val="24"/>
          <w:szCs w:val="24"/>
        </w:rPr>
        <w:t xml:space="preserve">привести </w:t>
      </w:r>
      <w:r w:rsidRPr="008D2421">
        <w:rPr>
          <w:rFonts w:ascii="Arial" w:eastAsia="BatangChe" w:hAnsi="Arial" w:cs="Arial"/>
          <w:color w:val="000000"/>
          <w:kern w:val="28"/>
          <w:sz w:val="24"/>
          <w:szCs w:val="24"/>
        </w:rPr>
        <w:t>в соответствие с Конституцией Российской Федерации и федеральным законодательством,</w:t>
      </w:r>
      <w:r w:rsidRPr="008D2421">
        <w:rPr>
          <w:rFonts w:ascii="Arial" w:hAnsi="Arial" w:cs="Arial"/>
          <w:color w:val="000000"/>
          <w:sz w:val="24"/>
          <w:szCs w:val="24"/>
        </w:rPr>
        <w:t xml:space="preserve"> а также устранить коррупциогенные факторы и нарушения правил юридико-технического оформления. </w:t>
      </w:r>
    </w:p>
    <w:p w:rsidR="009F5F4F" w:rsidRPr="008D2421" w:rsidRDefault="009F5F4F" w:rsidP="008D2421">
      <w:pPr>
        <w:pStyle w:val="a7"/>
        <w:ind w:firstLine="709"/>
        <w:jc w:val="both"/>
        <w:rPr>
          <w:rFonts w:ascii="Arial" w:hAnsi="Arial" w:cs="Arial"/>
          <w:color w:val="000000"/>
          <w:kern w:val="28"/>
          <w:sz w:val="24"/>
          <w:szCs w:val="24"/>
        </w:rPr>
      </w:pPr>
      <w:r w:rsidRPr="008D2421">
        <w:rPr>
          <w:rFonts w:ascii="Arial" w:hAnsi="Arial" w:cs="Arial"/>
          <w:color w:val="000000"/>
          <w:kern w:val="28"/>
          <w:sz w:val="24"/>
          <w:szCs w:val="24"/>
        </w:rPr>
        <w:t>Просим сообщить в Управление о результатах рассмотрения настоящего экспертного заключения.</w:t>
      </w:r>
    </w:p>
    <w:p w:rsidR="009F5F4F" w:rsidRPr="008D2421" w:rsidRDefault="009F5F4F" w:rsidP="008D2421">
      <w:pPr>
        <w:ind w:firstLine="709"/>
        <w:rPr>
          <w:rFonts w:cs="Arial"/>
        </w:rPr>
      </w:pPr>
    </w:p>
    <w:p w:rsidR="009F5F4F" w:rsidRPr="008D2421" w:rsidRDefault="009F5F4F" w:rsidP="008D2421">
      <w:pPr>
        <w:ind w:firstLine="709"/>
        <w:rPr>
          <w:rFonts w:cs="Arial"/>
        </w:rPr>
      </w:pPr>
    </w:p>
    <w:p w:rsidR="009F5F4F" w:rsidRPr="008D2421" w:rsidRDefault="009F5F4F" w:rsidP="008D2421">
      <w:pPr>
        <w:ind w:firstLine="709"/>
        <w:rPr>
          <w:rFonts w:cs="Arial"/>
        </w:rPr>
      </w:pPr>
    </w:p>
    <w:p w:rsidR="005017E6" w:rsidRPr="008D2421" w:rsidRDefault="009F5F4F" w:rsidP="008D2421">
      <w:pPr>
        <w:ind w:firstLine="709"/>
        <w:rPr>
          <w:rFonts w:cs="Arial"/>
        </w:rPr>
      </w:pPr>
      <w:r w:rsidRPr="008D2421">
        <w:rPr>
          <w:rFonts w:cs="Arial"/>
        </w:rPr>
        <w:t>Начальник                                                                                      Н.А. Веретенникова</w:t>
      </w:r>
      <w:bookmarkStart w:id="19" w:name="_GoBack"/>
      <w:bookmarkEnd w:id="19"/>
    </w:p>
    <w:sectPr w:rsidR="005017E6" w:rsidRPr="008D2421" w:rsidSect="009F5F4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704D15"/>
    <w:rsid w:val="008D2421"/>
    <w:rsid w:val="0090615B"/>
    <w:rsid w:val="00927111"/>
    <w:rsid w:val="009673EF"/>
    <w:rsid w:val="00977B5E"/>
    <w:rsid w:val="009E1D22"/>
    <w:rsid w:val="009F5F4F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8D2421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8D242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8D242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8D242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8D2421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8D242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8D2421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9F5F4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9F5F4F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9F5F4F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9F5F4F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8D2421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8D2421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9F5F4F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8D242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8D2421"/>
    <w:rPr>
      <w:color w:val="0000FF"/>
      <w:u w:val="none"/>
    </w:rPr>
  </w:style>
  <w:style w:type="paragraph" w:customStyle="1" w:styleId="Application">
    <w:name w:val="Application!Приложение"/>
    <w:rsid w:val="008D2421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8D2421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8D2421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8D2421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8D2421"/>
    <w:rPr>
      <w:sz w:val="28"/>
    </w:rPr>
  </w:style>
  <w:style w:type="paragraph" w:styleId="a6">
    <w:name w:val="Normal (Web)"/>
    <w:basedOn w:val="a"/>
    <w:uiPriority w:val="99"/>
    <w:semiHidden/>
    <w:unhideWhenUsed/>
    <w:rsid w:val="009F5F4F"/>
    <w:pPr>
      <w:ind w:firstLine="0"/>
      <w:jc w:val="left"/>
    </w:pPr>
  </w:style>
  <w:style w:type="paragraph" w:styleId="a7">
    <w:name w:val="No Spacing"/>
    <w:aliases w:val="название экспертизы"/>
    <w:autoRedefine/>
    <w:uiPriority w:val="1"/>
    <w:qFormat/>
    <w:rsid w:val="009F5F4F"/>
    <w:pPr>
      <w:widowControl w:val="0"/>
      <w:jc w:val="center"/>
    </w:pPr>
    <w:rPr>
      <w:rFonts w:ascii="Times New Roman" w:eastAsia="Times New Roman" w:hAnsi="Times New Roman"/>
      <w:sz w:val="26"/>
      <w:szCs w:val="22"/>
    </w:rPr>
  </w:style>
  <w:style w:type="paragraph" w:customStyle="1" w:styleId="ConsPlusNormal">
    <w:name w:val="ConsPlusNormal"/>
    <w:uiPriority w:val="99"/>
    <w:rsid w:val="009F5F4F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text">
    <w:name w:val="text"/>
    <w:basedOn w:val="a"/>
    <w:uiPriority w:val="99"/>
    <w:rsid w:val="009F5F4F"/>
    <w:rPr>
      <w:rFonts w:cs="Arial"/>
    </w:rPr>
  </w:style>
  <w:style w:type="character" w:customStyle="1" w:styleId="FontStyle13">
    <w:name w:val="Font Style13"/>
    <w:uiPriority w:val="99"/>
    <w:rsid w:val="009F5F4F"/>
    <w:rPr>
      <w:rFonts w:ascii="Times New Roman" w:hAnsi="Times New Roman" w:cs="Times New Roman" w:hint="default"/>
      <w:sz w:val="24"/>
      <w:szCs w:val="24"/>
    </w:rPr>
  </w:style>
  <w:style w:type="character" w:customStyle="1" w:styleId="FontStyle25">
    <w:name w:val="Font Style25"/>
    <w:uiPriority w:val="99"/>
    <w:rsid w:val="009F5F4F"/>
    <w:rPr>
      <w:rFonts w:ascii="Times New Roman" w:hAnsi="Times New Roman" w:cs="Times New Roman" w:hint="default"/>
      <w:sz w:val="20"/>
      <w:szCs w:val="20"/>
    </w:rPr>
  </w:style>
  <w:style w:type="character" w:customStyle="1" w:styleId="21">
    <w:name w:val="Гиперссылка2"/>
    <w:rsid w:val="009F5F4F"/>
    <w:rPr>
      <w:strike w:val="0"/>
      <w:dstrike w:val="0"/>
      <w:color w:val="00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9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zakon.scli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zakon.scli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zakon.scli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365878-DECE-4FC7-98B3-6B6789262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6</TotalTime>
  <Pages>7</Pages>
  <Words>2856</Words>
  <Characters>20682</Characters>
  <Application>Microsoft Office Word</Application>
  <DocSecurity>0</DocSecurity>
  <Lines>459</Lines>
  <Paragraphs>129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Лукиных Наталья Викторовна</dc:creator>
  <cp:keywords/>
  <cp:lastModifiedBy>Лукиных Наталья Викторовна</cp:lastModifiedBy>
  <cp:revision>1</cp:revision>
  <dcterms:created xsi:type="dcterms:W3CDTF">2020-09-29T04:09:00Z</dcterms:created>
  <dcterms:modified xsi:type="dcterms:W3CDTF">2020-09-29T04:15:00Z</dcterms:modified>
</cp:coreProperties>
</file>