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BB2CD9" w:rsidRPr="00BB2CD9" w:rsidTr="00B819FF">
        <w:trPr>
          <w:trHeight w:val="3576"/>
        </w:trPr>
        <w:tc>
          <w:tcPr>
            <w:tcW w:w="4928" w:type="dxa"/>
          </w:tcPr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</w:rPr>
              <w:t>(МИНЮСТ РОССИИ)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</w:rPr>
              <w:t>ул. Симановского, д. 105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</w:rPr>
              <w:t>г. Кострома, 156002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</w:rPr>
              <w:t>Тел./факс: (4942) 45-42-22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  <w:lang w:val="en-US"/>
              </w:rPr>
              <w:t>e</w:t>
            </w:r>
            <w:r w:rsidRPr="00BB2CD9">
              <w:rPr>
                <w:rFonts w:ascii="Arial" w:hAnsi="Arial"/>
                <w:sz w:val="24"/>
              </w:rPr>
              <w:t>-</w:t>
            </w:r>
            <w:r w:rsidRPr="00BB2CD9">
              <w:rPr>
                <w:rFonts w:ascii="Arial" w:hAnsi="Arial"/>
                <w:sz w:val="24"/>
                <w:lang w:val="en-US"/>
              </w:rPr>
              <w:t>mail</w:t>
            </w:r>
            <w:r w:rsidRPr="00BB2CD9">
              <w:rPr>
                <w:rFonts w:ascii="Arial" w:hAnsi="Arial"/>
                <w:sz w:val="24"/>
              </w:rPr>
              <w:t xml:space="preserve">: </w:t>
            </w:r>
            <w:r w:rsidRPr="00BB2CD9">
              <w:rPr>
                <w:rFonts w:ascii="Arial" w:hAnsi="Arial"/>
                <w:sz w:val="24"/>
                <w:lang w:val="en-US"/>
              </w:rPr>
              <w:t>ru</w:t>
            </w:r>
            <w:r w:rsidRPr="00BB2CD9">
              <w:rPr>
                <w:rFonts w:ascii="Arial" w:hAnsi="Arial"/>
                <w:sz w:val="24"/>
              </w:rPr>
              <w:t>44@</w:t>
            </w:r>
            <w:r w:rsidRPr="00BB2CD9">
              <w:rPr>
                <w:rFonts w:ascii="Arial" w:hAnsi="Arial"/>
                <w:sz w:val="24"/>
                <w:lang w:val="en-US"/>
              </w:rPr>
              <w:t>minjust</w:t>
            </w:r>
            <w:r w:rsidRPr="00BB2CD9">
              <w:rPr>
                <w:rFonts w:ascii="Arial" w:hAnsi="Arial"/>
                <w:sz w:val="24"/>
              </w:rPr>
              <w:t>.</w:t>
            </w:r>
            <w:r w:rsidRPr="00BB2CD9">
              <w:rPr>
                <w:rFonts w:ascii="Arial" w:hAnsi="Arial"/>
                <w:sz w:val="24"/>
                <w:lang w:val="en-US"/>
              </w:rPr>
              <w:t>ru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17.07.2014  </w:t>
            </w:r>
            <w:r w:rsidRPr="00BB2CD9">
              <w:rPr>
                <w:rFonts w:ascii="Arial" w:hAnsi="Arial"/>
                <w:sz w:val="24"/>
              </w:rPr>
              <w:t>№</w:t>
            </w:r>
            <w:r>
              <w:rPr>
                <w:rFonts w:ascii="Arial" w:hAnsi="Arial"/>
                <w:sz w:val="24"/>
              </w:rPr>
              <w:t xml:space="preserve">  44/04-2294</w:t>
            </w: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BB2CD9" w:rsidRPr="00BB2CD9" w:rsidRDefault="00BB2CD9" w:rsidP="00BB2CD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BB2CD9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З.П. Мещиряковой</w:t>
      </w: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“16” июля  2014                                                                         № 12476</w:t>
      </w:r>
    </w:p>
    <w:p w:rsidR="00BB2CD9" w:rsidRPr="00BB2CD9" w:rsidRDefault="00BB2CD9" w:rsidP="00BB2CD9">
      <w:pPr>
        <w:ind w:firstLine="709"/>
        <w:jc w:val="center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pStyle w:val="1"/>
        <w:ind w:firstLine="709"/>
        <w:rPr>
          <w:bCs w:val="0"/>
          <w:sz w:val="24"/>
          <w:szCs w:val="28"/>
        </w:rPr>
      </w:pPr>
      <w:r w:rsidRPr="00BB2CD9">
        <w:rPr>
          <w:bCs w:val="0"/>
          <w:sz w:val="24"/>
          <w:szCs w:val="28"/>
        </w:rPr>
        <w:t>ЭКСПЕРТНОЕ ЗАКЛЮЧЕНИЕ</w:t>
      </w:r>
    </w:p>
    <w:p w:rsidR="00BB2CD9" w:rsidRPr="00BB2CD9" w:rsidRDefault="00BB2CD9" w:rsidP="00BB2CD9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BB2CD9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BB2CD9" w:rsidRPr="00BB2CD9" w:rsidRDefault="00BB2CD9" w:rsidP="00BB2CD9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BB2CD9" w:rsidRPr="00BB2CD9" w:rsidRDefault="00BB2CD9" w:rsidP="00BB2CD9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BB2CD9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31.05.2012 № 344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22.08.2012 № 580, от 01.07.2013 № 338, от 14.05.2014 № 236)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31.05.2012 № 344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22.08.2012 № 580, от 01.07.2013 № 338, от 14.05.2014 № 236) (далее - приказ).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Поводом проведения правовой экспертизы является внесение изменений в рассматриваемый нормативный правовой акт.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правоотношений, возникающих при предоставлении государственной услуги в социальной сфере, настоящим приказом утверждён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граждан, а также признан утратившим силу приказ </w:t>
      </w:r>
      <w:r w:rsidRPr="00BB2CD9">
        <w:rPr>
          <w:rFonts w:ascii="Arial" w:hAnsi="Arial"/>
          <w:sz w:val="24"/>
          <w:szCs w:val="28"/>
        </w:rPr>
        <w:lastRenderedPageBreak/>
        <w:t>департамента социальной защиты населения, опеки и попечительства Костромской области от 09.11.2011 № 592 «Об утверждении административного регламента».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общественные отношения при предоставлении государственных услуг в сфере социальной защиты.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В соответствии с пунктами «ж» и «н» части 1 статьи 72 Конституции Российской Федерации социальная защита, включая социальное обеспечение;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Согласно частей 1 и 6 статьи 23.2 Федерального закона от 12.01.1995 № 5-ФЗ «О ветеранах», пункту 3 статьи 14 Закона Российской Федерации от 15.05.1991 № 1244-1 «О социальной защите граждан, подвергшихся воздействию радиации вследствие катастрофы на Чернобыльской АЭС», статье 28.2 Федерального закона от 24.11.1995 № 181-ФЗ «О социальной защите инвалидов в Российской Федерации», пункту 17 статьи 2 Федерального закона от 10.01.2002 № 2-ФЗ «О социальных гарантиях гражданам, подвергшимся радиационному воздействию вследствие ядерных испытаний на Семипалатинском полигоне» Российская Федерация передает органам государственной власти субъектов Российской Федерации полномочие по предоставлению мер социальной поддержки по оплате жилищно-коммунальных услуг. Форма предоставления указанных мер социальной поддержки определяется нормативными правовыми актами субъекта Российской Федерации.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В соответствии с подпунктом 1 пункта 2 постановления администрации Костромской области от 22.07.2010 № 259-а «О порядке предоставления меры социальной поддержки по оплате твердого топлива в денежной форме отдельным категориям граждан и признании утратившими силу некоторых постановлений администрации Костромской области» департаменту социальной защиты населения, опеки и попечительства Костромской области поручено осуществлять предоставление мер социальной поддержки по оплате твердого топлива в денежной форме отдельным категориям граждан через областное государственное учреждение «Центр социальных выплат» в порядке, установленном настоящим постановлением.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В соответствии с частью 1 статьи 12 Федерального закона от 27.07.2010 № 210-ФЗ «Об организации предоставления государственных и муниципальных услуг» предоставление государственных и муниципальных услуг осуществляется в соответствии с административными регламентами.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</w:t>
      </w:r>
      <w:r w:rsidRPr="00BB2CD9">
        <w:rPr>
          <w:rFonts w:ascii="Arial" w:hAnsi="Arial"/>
          <w:sz w:val="24"/>
          <w:szCs w:val="28"/>
        </w:rPr>
        <w:lastRenderedPageBreak/>
        <w:t>государственной власти Костромской области», определено, что административные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На федеральном уровне рассматриваемые правоотношения регулируются </w:t>
      </w:r>
      <w:hyperlink r:id="rId5" w:tgtFrame="_self" w:history="1">
        <w:r w:rsidRPr="00BB2CD9">
          <w:rPr>
            <w:rStyle w:val="a5"/>
            <w:rFonts w:ascii="Arial" w:hAnsi="Arial"/>
            <w:sz w:val="24"/>
            <w:szCs w:val="28"/>
          </w:rPr>
          <w:t>Конституцией Российской Федерации</w:t>
        </w:r>
      </w:hyperlink>
      <w:r w:rsidRPr="00BB2CD9">
        <w:rPr>
          <w:rFonts w:ascii="Arial" w:hAnsi="Arial"/>
          <w:sz w:val="24"/>
          <w:szCs w:val="28"/>
        </w:rPr>
        <w:t xml:space="preserve">, федеральными законами </w:t>
      </w:r>
      <w:hyperlink r:id="rId6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12.01.1995 № 5-ФЗ</w:t>
        </w:r>
      </w:hyperlink>
      <w:r w:rsidRPr="00BB2CD9">
        <w:rPr>
          <w:rFonts w:ascii="Arial" w:hAnsi="Arial"/>
          <w:sz w:val="24"/>
          <w:szCs w:val="28"/>
        </w:rPr>
        <w:t xml:space="preserve"> «О ветеранах», </w:t>
      </w:r>
      <w:hyperlink r:id="rId7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24.11.1995 № 181-ФЗ</w:t>
        </w:r>
      </w:hyperlink>
      <w:r w:rsidRPr="00BB2CD9">
        <w:rPr>
          <w:rFonts w:ascii="Arial" w:hAnsi="Arial"/>
          <w:sz w:val="24"/>
          <w:szCs w:val="28"/>
        </w:rPr>
        <w:t xml:space="preserve"> «О социальной защите инвалидов в Российской Федерации», </w:t>
      </w:r>
      <w:hyperlink r:id="rId8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26.11.1998 № 175-ФЗ</w:t>
        </w:r>
      </w:hyperlink>
      <w:r w:rsidRPr="00BB2CD9">
        <w:rPr>
          <w:rFonts w:ascii="Arial" w:hAnsi="Arial"/>
          <w:sz w:val="24"/>
          <w:szCs w:val="28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«Маяк» и сбросов радиоактивных отходов в реку Теча», </w:t>
      </w:r>
      <w:hyperlink r:id="rId9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06.10.1999 № 184-ФЗ</w:t>
        </w:r>
      </w:hyperlink>
      <w:r w:rsidRPr="00BB2CD9">
        <w:rPr>
          <w:rFonts w:ascii="Arial" w:hAnsi="Arial"/>
          <w:sz w:val="24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10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10.01.2002 № 2-ФЗ</w:t>
        </w:r>
      </w:hyperlink>
      <w:r w:rsidRPr="00BB2CD9">
        <w:rPr>
          <w:rFonts w:ascii="Arial" w:hAnsi="Arial"/>
          <w:sz w:val="24"/>
          <w:szCs w:val="28"/>
        </w:rPr>
        <w:t xml:space="preserve"> «О социальных гарантиях гражданам, подвергшимся радиационному воздействию вследствие ядерных испытаний на Семипалатинском полигоне», </w:t>
      </w:r>
      <w:hyperlink r:id="rId11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27.07.2010 № 210-ФЗ</w:t>
        </w:r>
      </w:hyperlink>
      <w:r w:rsidRPr="00BB2CD9">
        <w:rPr>
          <w:rFonts w:ascii="Arial" w:hAnsi="Arial"/>
          <w:sz w:val="24"/>
          <w:szCs w:val="28"/>
        </w:rPr>
        <w:t xml:space="preserve"> «Об организации предоставления государственных и муниципальных услуг», Законом Российской Федерации </w:t>
      </w:r>
      <w:hyperlink r:id="rId12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15.05.1991 № 1244-1</w:t>
        </w:r>
      </w:hyperlink>
      <w:r w:rsidRPr="00BB2CD9">
        <w:rPr>
          <w:rFonts w:ascii="Arial" w:hAnsi="Arial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постановлением Верховного Совета Российской Федерации </w:t>
      </w:r>
      <w:hyperlink r:id="rId13" w:tgtFrame="_self" w:history="1">
        <w:r w:rsidRPr="00BB2CD9">
          <w:rPr>
            <w:rStyle w:val="a5"/>
            <w:rFonts w:ascii="Arial" w:hAnsi="Arial"/>
            <w:sz w:val="24"/>
            <w:szCs w:val="28"/>
          </w:rPr>
          <w:t>от 27.12.1991    № 2123-1</w:t>
        </w:r>
      </w:hyperlink>
      <w:r w:rsidRPr="00BB2CD9">
        <w:rPr>
          <w:rFonts w:ascii="Arial" w:hAnsi="Arial"/>
          <w:sz w:val="24"/>
          <w:szCs w:val="28"/>
        </w:rPr>
        <w:t xml:space="preserve"> «О распространении действия Закона РСФСР «О социальной защите граждан, подвергшихся воздействию радиации вследствие катастрофы на Чернобыльской АЭС» на граждан из подразделений особого риска», </w:t>
      </w:r>
      <w:r w:rsidRPr="00BB2CD9">
        <w:rPr>
          <w:rFonts w:ascii="Arial" w:eastAsia="Calibri" w:hAnsi="Arial"/>
          <w:bCs/>
          <w:sz w:val="24"/>
          <w:szCs w:val="28"/>
        </w:rPr>
        <w:t xml:space="preserve">постановлением Правительства Российской Федерации </w:t>
      </w:r>
      <w:hyperlink r:id="rId14" w:tgtFrame="_self" w:history="1">
        <w:r w:rsidRPr="00BB2CD9">
          <w:rPr>
            <w:rStyle w:val="a5"/>
            <w:rFonts w:ascii="Arial" w:eastAsia="Calibri" w:hAnsi="Arial"/>
            <w:bCs/>
            <w:sz w:val="24"/>
            <w:szCs w:val="28"/>
          </w:rPr>
          <w:t>от 16.05.2011 № 373</w:t>
        </w:r>
      </w:hyperlink>
      <w:r w:rsidRPr="00BB2CD9">
        <w:rPr>
          <w:rFonts w:ascii="Arial" w:eastAsia="Calibri" w:hAnsi="Arial"/>
          <w:bCs/>
          <w:sz w:val="24"/>
          <w:szCs w:val="28"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Признание утратившим силу вышеуказанного приказа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Форма приказа соответствует правилам юридической техники.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5" w:tgtFrame="Logical" w:history="1">
        <w:r w:rsidRPr="00BB2CD9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BB2CD9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6" w:tgtFrame="Logical" w:history="1">
        <w:r w:rsidRPr="00BB2CD9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BB2CD9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</w:t>
      </w:r>
      <w:r w:rsidRPr="00BB2CD9">
        <w:rPr>
          <w:rFonts w:ascii="Arial" w:hAnsi="Arial" w:cs="Arial"/>
          <w:sz w:val="24"/>
        </w:rPr>
        <w:lastRenderedPageBreak/>
        <w:t xml:space="preserve">актов и проектов нормативных правовых актов, утвержденных постановлением Правительства Российской Федерации </w:t>
      </w:r>
      <w:hyperlink r:id="rId17" w:tgtFrame="Logical" w:history="1">
        <w:r w:rsidRPr="00BB2CD9">
          <w:rPr>
            <w:rStyle w:val="a5"/>
            <w:rFonts w:ascii="Arial" w:hAnsi="Arial" w:cs="Arial"/>
            <w:sz w:val="24"/>
          </w:rPr>
          <w:t>от 26.02.2010 № 96</w:t>
        </w:r>
      </w:hyperlink>
      <w:r w:rsidRPr="00BB2CD9">
        <w:rPr>
          <w:rFonts w:ascii="Arial" w:hAnsi="Arial"/>
          <w:sz w:val="24"/>
          <w:szCs w:val="28"/>
        </w:rPr>
        <w:t>, выявлены коррупциогенные факторы.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Согласно </w:t>
      </w:r>
      <w:hyperlink r:id="rId18" w:history="1">
        <w:r w:rsidRPr="00BB2CD9">
          <w:rPr>
            <w:rFonts w:ascii="Arial" w:hAnsi="Arial"/>
            <w:sz w:val="24"/>
            <w:szCs w:val="28"/>
          </w:rPr>
          <w:t>пункту 4 статьи 2</w:t>
        </w:r>
      </w:hyperlink>
      <w:r w:rsidRPr="00BB2CD9">
        <w:rPr>
          <w:rFonts w:ascii="Arial" w:hAnsi="Arial"/>
          <w:sz w:val="24"/>
          <w:szCs w:val="28"/>
        </w:rPr>
        <w:t xml:space="preserve"> Федерального закона от 27.07.2010 № 210-ФЗ </w:t>
      </w:r>
      <w:r w:rsidRPr="00BB2CD9">
        <w:rPr>
          <w:rFonts w:ascii="Arial" w:hAnsi="Arial"/>
          <w:sz w:val="24"/>
          <w:szCs w:val="28"/>
        </w:rPr>
        <w:br/>
        <w:t>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hyperlink r:id="rId19" w:history="1">
        <w:r w:rsidRPr="00BB2CD9">
          <w:rPr>
            <w:rFonts w:ascii="Arial" w:hAnsi="Arial"/>
            <w:sz w:val="24"/>
            <w:szCs w:val="28"/>
          </w:rPr>
          <w:t>Пунктами 1</w:t>
        </w:r>
      </w:hyperlink>
      <w:r w:rsidRPr="00BB2CD9">
        <w:rPr>
          <w:rFonts w:ascii="Arial" w:hAnsi="Arial"/>
          <w:sz w:val="24"/>
          <w:szCs w:val="28"/>
        </w:rPr>
        <w:t xml:space="preserve"> и </w:t>
      </w:r>
      <w:hyperlink r:id="rId20" w:history="1">
        <w:r w:rsidRPr="00BB2CD9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BB2CD9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Согласно </w:t>
      </w:r>
      <w:hyperlink r:id="rId21" w:history="1">
        <w:r w:rsidRPr="00BB2CD9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BB2CD9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22" w:history="1">
        <w:r w:rsidRPr="00BB2CD9">
          <w:rPr>
            <w:rFonts w:ascii="Arial" w:hAnsi="Arial"/>
            <w:sz w:val="24"/>
            <w:szCs w:val="28"/>
          </w:rPr>
          <w:t>пунктом 4 статьи 4</w:t>
        </w:r>
      </w:hyperlink>
      <w:r w:rsidRPr="00BB2CD9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</w:t>
      </w:r>
      <w:r w:rsidRPr="00BB2CD9">
        <w:rPr>
          <w:rFonts w:ascii="Arial" w:hAnsi="Arial"/>
          <w:sz w:val="24"/>
          <w:szCs w:val="28"/>
        </w:rPr>
        <w:lastRenderedPageBreak/>
        <w:t>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3" w:history="1">
        <w:r w:rsidRPr="00BB2CD9">
          <w:rPr>
            <w:rFonts w:ascii="Arial" w:hAnsi="Arial"/>
            <w:sz w:val="24"/>
            <w:szCs w:val="28"/>
          </w:rPr>
          <w:t>пункту 4 статьи 4</w:t>
        </w:r>
      </w:hyperlink>
      <w:r w:rsidRPr="00BB2CD9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1. Пунктом 3 Административного регламента предусмотрено, что от имени заявителя с заявлением о предоставлении государственной услуги может обратиться его представитель.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В пункте 10 Административного регламента, в перечне документов, необходимых для получения меры социальной поддержки по оплате твердого топлива в виде  выплаты денежных средств на приобретение твердого топлива, отсутствует документ, подтверждающий полномочия законного представителя или доверенного лица.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2. Пунктом 26 Административного регламента установлено,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жительства.</w:t>
      </w:r>
    </w:p>
    <w:p w:rsidR="00BB2CD9" w:rsidRPr="00BB2CD9" w:rsidRDefault="00BB2CD9" w:rsidP="00BB2CD9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Согласно подпункту 3 пункта 16 Порядка разработки и утверждения административных регламентов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</w:t>
      </w:r>
      <w:r w:rsidRPr="00BB2CD9">
        <w:rPr>
          <w:rFonts w:ascii="Arial" w:eastAsia="Calibri" w:hAnsi="Arial"/>
          <w:sz w:val="24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BB2CD9" w:rsidRPr="00BB2CD9" w:rsidRDefault="00BB2CD9" w:rsidP="00BB2CD9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BB2CD9">
        <w:rPr>
          <w:rFonts w:ascii="Arial" w:eastAsia="Calibri" w:hAnsi="Arial"/>
          <w:sz w:val="24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3.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BB2CD9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lastRenderedPageBreak/>
        <w:t>Главой 5 Административного регламента не предусмотрены следующие права заявителя при рассмотрении жалобы: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4.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4" w:tgtFrame="_self" w:history="1">
        <w:r w:rsidRPr="00BB2CD9">
          <w:rPr>
            <w:rFonts w:ascii="Arial" w:hAnsi="Arial"/>
            <w:sz w:val="24"/>
            <w:szCs w:val="28"/>
          </w:rPr>
          <w:t>Кодексом</w:t>
        </w:r>
      </w:hyperlink>
      <w:r w:rsidRPr="00BB2CD9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Текст Административного регламента содержит юридико-технические нарушения.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1. Пунктом 6 Административного регламента установлено, что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Согласно пункту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Таким образом, между пунктами 6 и 26 Административного регламента отсутствует согласование.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 xml:space="preserve">2. В подпункте 7 пункта 9 Административного регламента содержится ссылка на постановление Совета Министров - Правительства Российской Федерации </w:t>
      </w:r>
      <w:hyperlink r:id="rId25" w:tgtFrame="_self" w:history="1">
        <w:r w:rsidRPr="00BB2CD9">
          <w:rPr>
            <w:rFonts w:ascii="Arial" w:hAnsi="Arial"/>
            <w:sz w:val="24"/>
            <w:szCs w:val="28"/>
          </w:rPr>
          <w:t>от 30.03.1993 № 253</w:t>
        </w:r>
      </w:hyperlink>
      <w:r w:rsidRPr="00BB2CD9">
        <w:rPr>
          <w:rFonts w:ascii="Arial" w:hAnsi="Arial"/>
          <w:sz w:val="24"/>
          <w:szCs w:val="28"/>
        </w:rPr>
        <w:t xml:space="preserve"> «О порядке предоставления компенсаций и льгот лицам, пострадавшим от радиационных воздействий», фактически утратившее силу, в части определения порядка предоставления компенсаций и льгот лицам, пострадавшим от радиационных воздействий, согласно пункту 9 статьи 156 Федерального </w:t>
      </w:r>
      <w:hyperlink r:id="rId26" w:history="1">
        <w:r w:rsidRPr="00BB2CD9">
          <w:rPr>
            <w:rFonts w:ascii="Arial" w:hAnsi="Arial"/>
            <w:sz w:val="24"/>
            <w:szCs w:val="28"/>
          </w:rPr>
          <w:t>закона</w:t>
        </w:r>
      </w:hyperlink>
      <w:r w:rsidRPr="00BB2CD9">
        <w:rPr>
          <w:rFonts w:ascii="Arial" w:hAnsi="Arial"/>
          <w:sz w:val="24"/>
          <w:szCs w:val="28"/>
        </w:rPr>
        <w:t xml:space="preserve"> от 22.08.2004 № 122-ФЗ «О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«О внесении изменений и дополнений в Федеральный закон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и «Об общих принципах организации местного самоуправления в Российской Федерации», которым пункт 7 Постановления ВС РФ от 18.06.1992 № 3062-1 признан утратившим силу.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31.05.2012 № 344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22.08.2012 № 580,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 и юридико-технические нарушения.</w:t>
      </w:r>
    </w:p>
    <w:p w:rsidR="00BB2CD9" w:rsidRPr="00BB2CD9" w:rsidRDefault="00BB2CD9" w:rsidP="00BB2CD9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lastRenderedPageBreak/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  <w:r w:rsidRPr="00BB2CD9">
        <w:rPr>
          <w:rFonts w:ascii="Arial" w:hAnsi="Arial"/>
          <w:sz w:val="24"/>
          <w:szCs w:val="28"/>
        </w:rPr>
        <w:t>Начальник                                                 Л.О. Докторов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  <w:szCs w:val="28"/>
        </w:rPr>
      </w:pP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</w:rPr>
      </w:pPr>
      <w:r w:rsidRPr="00BB2CD9">
        <w:rPr>
          <w:rFonts w:ascii="Arial" w:hAnsi="Arial"/>
          <w:sz w:val="24"/>
        </w:rPr>
        <w:t xml:space="preserve">Н.В. Блинова </w:t>
      </w:r>
    </w:p>
    <w:p w:rsidR="00BB2CD9" w:rsidRPr="00BB2CD9" w:rsidRDefault="00BB2CD9" w:rsidP="00BB2CD9">
      <w:pPr>
        <w:ind w:firstLine="709"/>
        <w:jc w:val="both"/>
        <w:rPr>
          <w:rFonts w:ascii="Arial" w:hAnsi="Arial"/>
          <w:sz w:val="24"/>
        </w:rPr>
      </w:pPr>
      <w:r w:rsidRPr="00BB2CD9">
        <w:rPr>
          <w:rFonts w:ascii="Arial" w:hAnsi="Arial"/>
          <w:sz w:val="24"/>
        </w:rPr>
        <w:t>47-03-14</w:t>
      </w:r>
    </w:p>
    <w:sectPr w:rsidR="00BB2CD9" w:rsidRPr="00BB2CD9" w:rsidSect="00DF0254">
      <w:headerReference w:type="default" r:id="rId2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2C3A0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3F07C2" w:rsidRDefault="002C3A02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2C3A02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B2CD9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B2CD9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BB2CD9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B2CD9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B2CD9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B2CD9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BB2CD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B2CD9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BB2CD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B2CD9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BB2CD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BB2CD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BB2CD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B2CD9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BB2CD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BB2CD9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BB2CD9"/>
    <w:rPr>
      <w:color w:val="0000FF"/>
      <w:u w:val="none"/>
    </w:rPr>
  </w:style>
  <w:style w:type="paragraph" w:customStyle="1" w:styleId="Application">
    <w:name w:val="Application!Приложение"/>
    <w:rsid w:val="00BB2CD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B2CD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B2CD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B2CD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BB2CD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B2CD9"/>
    <w:rPr>
      <w:rFonts w:ascii="Times New Roman" w:eastAsia="Times New Roman" w:hAnsi="Times New Roman"/>
    </w:rPr>
  </w:style>
  <w:style w:type="paragraph" w:customStyle="1" w:styleId="Preformat">
    <w:name w:val="Preformat"/>
    <w:rsid w:val="00BB2CD9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BB2CD9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content\act\60fec214-96b6-4b0e-a9f4-96ac5251a64b.html" TargetMode="External"/><Relationship Id="rId13" Type="http://schemas.openxmlformats.org/officeDocument/2006/relationships/hyperlink" Target="file:///E:\content\act\5e85196e-7487-451f-b0a3-95c756edc8b4.html" TargetMode="External"/><Relationship Id="rId18" Type="http://schemas.openxmlformats.org/officeDocument/2006/relationships/hyperlink" Target="consultantplus://offline/ref=AC7B6018C16C4663144BF375E2526787A0C4BD774CDE5CD65E41FBDC14151A9BB323A055C101AEADrCa9I" TargetMode="External"/><Relationship Id="rId26" Type="http://schemas.openxmlformats.org/officeDocument/2006/relationships/hyperlink" Target="consultantplus://offline/ref=AD80325AA71B1ABB1EE231AD70883BE61A18087FDC34349398FE281020CA01DD1826D5B22595BAC8G8Y8G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AC7B6018C16C4663144BF375E2526787A0C4BD774CDE5CD65E41FBDC14151A9BB323A056rCa6I" TargetMode="External"/><Relationship Id="rId7" Type="http://schemas.openxmlformats.org/officeDocument/2006/relationships/hyperlink" Target="file:///E:\content\act\e999dcf9-926b-4fa1-9b51-8fd631c66b00.html" TargetMode="External"/><Relationship Id="rId12" Type="http://schemas.openxmlformats.org/officeDocument/2006/relationships/hyperlink" Target="file:///E:\content\act\460132d5-9171-404a-b417-53f46c4429db.html" TargetMode="External"/><Relationship Id="rId17" Type="http://schemas.openxmlformats.org/officeDocument/2006/relationships/hyperlink" Target="file:///C:\content\act\07120b89-d89e-494f-8db9-61ba2013cc22.html" TargetMode="External"/><Relationship Id="rId25" Type="http://schemas.openxmlformats.org/officeDocument/2006/relationships/hyperlink" Target="file:///C:\content\act\a8df1b88-98d9-4ae7-a1f8-6751b048e407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9aa48369-618a-4bb4-b4b8-ae15f2b7ebf6.html" TargetMode="External"/><Relationship Id="rId20" Type="http://schemas.openxmlformats.org/officeDocument/2006/relationships/hyperlink" Target="consultantplus://offline/ref=AC7B6018C16C4663144BF375E2526787A0C4BD774CDE5CD65E41FBDC14151A9BB323A055C101AEAFrCa4I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E:\content\act\fbd412f2-903a-460e-9d61-01f9bd66abf0.html" TargetMode="External"/><Relationship Id="rId11" Type="http://schemas.openxmlformats.org/officeDocument/2006/relationships/hyperlink" Target="file:///E:\content\act\bba0bfb1-06c7-4e50-a8d3-fe1045784bf1.html" TargetMode="External"/><Relationship Id="rId24" Type="http://schemas.openxmlformats.org/officeDocument/2006/relationships/hyperlink" Target="consultantplus://offline/ref=F04F566FEA9042158CB6FAC7DE2CA53A73BC2179397BC00E6E4E725DCC7B50FA30E8F3BC09222FDE3CA2BBn7uEJ" TargetMode="External"/><Relationship Id="rId5" Type="http://schemas.openxmlformats.org/officeDocument/2006/relationships/hyperlink" Target="file:///E:\content\act\15d4560c-d530-4955-bf7e-f734337ae80b.html" TargetMode="External"/><Relationship Id="rId15" Type="http://schemas.openxmlformats.org/officeDocument/2006/relationships/hyperlink" Target="file:///C:\content\act\91e7be06-9a84-4cff-931d-1df8bc2444aa.html" TargetMode="External"/><Relationship Id="rId23" Type="http://schemas.openxmlformats.org/officeDocument/2006/relationships/hyperlink" Target="consultantplus://offline/ref=AC7B6018C16C4663144BF375E2526787A0C4BD774CDE5CD65E41FBDC14151A9BB323A055C101AEAErCa8I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E:\content\act\e63a43a6-374e-468d-8091-51c645b84ea4.html" TargetMode="External"/><Relationship Id="rId19" Type="http://schemas.openxmlformats.org/officeDocument/2006/relationships/hyperlink" Target="consultantplus://offline/ref=AC7B6018C16C4663144BF375E2526787A0C4BD774CDE5CD65E41FBDC14151A9BB323A055C101AEAFrCa5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5724afaa-4194-470c-8df3-8737d9c801c7.html" TargetMode="External"/><Relationship Id="rId14" Type="http://schemas.openxmlformats.org/officeDocument/2006/relationships/hyperlink" Target="file:///C:\content\act\fed49afd-6e60-415b-b3c3-bb1718dafef7.html" TargetMode="External"/><Relationship Id="rId22" Type="http://schemas.openxmlformats.org/officeDocument/2006/relationships/hyperlink" Target="consultantplus://offline/ref=AC7B6018C16C4663144BF375E2526787A0C4BD774CDE5CD65E41FBDC14151A9BB323A055C101AEAErCa8I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C8897-6DF9-4335-B894-6A8CF2A6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7</Pages>
  <Words>3539</Words>
  <Characters>20178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2014-07-23T07:40:00Z</dcterms:created>
  <dcterms:modified xsi:type="dcterms:W3CDTF">2014-07-23T07:40:00Z</dcterms:modified>
</cp:coreProperties>
</file>