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9F" w:rsidRPr="0077359F" w:rsidRDefault="0077359F" w:rsidP="0077359F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Министру экономического развития </w:t>
      </w:r>
    </w:p>
    <w:p w:rsidR="0077359F" w:rsidRPr="0077359F" w:rsidRDefault="0077359F" w:rsidP="0077359F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Новосибирской области</w:t>
      </w:r>
    </w:p>
    <w:p w:rsidR="0077359F" w:rsidRPr="0077359F" w:rsidRDefault="0077359F" w:rsidP="0077359F">
      <w:pPr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О.В. Молчановой</w:t>
      </w:r>
    </w:p>
    <w:p w:rsidR="0077359F" w:rsidRPr="0077359F" w:rsidRDefault="0077359F" w:rsidP="0077359F">
      <w:pPr>
        <w:spacing w:line="240" w:lineRule="auto"/>
        <w:ind w:hanging="16"/>
        <w:jc w:val="right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Красный проспект, д. 18</w:t>
      </w:r>
    </w:p>
    <w:p w:rsidR="0077359F" w:rsidRPr="0077359F" w:rsidRDefault="0077359F" w:rsidP="0077359F">
      <w:pPr>
        <w:spacing w:line="240" w:lineRule="auto"/>
        <w:ind w:hanging="16"/>
        <w:jc w:val="right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г. Новосибирск, Новосибирская область, 630007</w:t>
      </w:r>
    </w:p>
    <w:p w:rsidR="0077359F" w:rsidRPr="0077359F" w:rsidRDefault="0077359F" w:rsidP="0077359F">
      <w:pPr>
        <w:spacing w:line="240" w:lineRule="auto"/>
        <w:ind w:firstLine="0"/>
        <w:rPr>
          <w:rFonts w:ascii="Arial" w:hAnsi="Arial" w:cs="Arial"/>
          <w:bCs/>
          <w:kern w:val="32"/>
          <w:sz w:val="24"/>
        </w:rPr>
      </w:pPr>
      <w:r w:rsidRPr="0077359F">
        <w:rPr>
          <w:rFonts w:ascii="Arial" w:hAnsi="Arial" w:cs="Arial"/>
          <w:bCs/>
          <w:kern w:val="32"/>
          <w:sz w:val="24"/>
        </w:rPr>
        <w:t>№ 54/04-4033 от 30.03.2017</w:t>
      </w:r>
    </w:p>
    <w:p w:rsidR="0077359F" w:rsidRPr="0077359F" w:rsidRDefault="0077359F" w:rsidP="0077359F">
      <w:pPr>
        <w:spacing w:line="240" w:lineRule="auto"/>
        <w:ind w:firstLine="0"/>
        <w:jc w:val="center"/>
        <w:rPr>
          <w:rFonts w:ascii="Arial" w:hAnsi="Arial" w:cs="Arial"/>
          <w:b/>
          <w:bCs/>
          <w:kern w:val="28"/>
          <w:sz w:val="32"/>
          <w:szCs w:val="32"/>
        </w:rPr>
      </w:pPr>
      <w:r w:rsidRPr="0077359F">
        <w:rPr>
          <w:rFonts w:ascii="Arial" w:hAnsi="Arial" w:cs="Arial"/>
          <w:b/>
          <w:bCs/>
          <w:kern w:val="28"/>
          <w:sz w:val="32"/>
          <w:szCs w:val="32"/>
        </w:rPr>
        <w:t>ЭКСПЕРТНОЕ ЗАКЛЮЧЕНИЕ</w:t>
      </w:r>
    </w:p>
    <w:p w:rsidR="0077359F" w:rsidRPr="0077359F" w:rsidRDefault="0077359F" w:rsidP="0077359F">
      <w:pPr>
        <w:spacing w:line="240" w:lineRule="auto"/>
        <w:ind w:firstLine="0"/>
        <w:jc w:val="center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по результатам проведения правовой экспертизы на </w:t>
      </w:r>
      <w:hyperlink r:id="rId6" w:tgtFrame="Logical" w:history="1">
        <w:r w:rsidRPr="0077359F">
          <w:rPr>
            <w:rStyle w:val="a5"/>
            <w:rFonts w:ascii="Arial" w:hAnsi="Arial" w:cs="Arial"/>
            <w:sz w:val="24"/>
          </w:rPr>
          <w:t>приказ министерства экономического развития Новосибирской области от 15.03.2017 № 24</w:t>
        </w:r>
      </w:hyperlink>
      <w:r w:rsidRPr="0077359F">
        <w:rPr>
          <w:rFonts w:ascii="Arial" w:hAnsi="Arial" w:cs="Arial"/>
          <w:sz w:val="24"/>
        </w:rPr>
        <w:t xml:space="preserve"> «Об утверждении типовых форм соглашений о предоставлении субсидий юридическим лицам и договора о предоставлении государственной поддержки инвестиционной деятельности»</w:t>
      </w:r>
    </w:p>
    <w:p w:rsidR="0077359F" w:rsidRPr="0077359F" w:rsidRDefault="0077359F" w:rsidP="0077359F">
      <w:pPr>
        <w:spacing w:line="240" w:lineRule="auto"/>
        <w:ind w:firstLine="0"/>
        <w:jc w:val="center"/>
        <w:rPr>
          <w:rFonts w:ascii="Arial" w:hAnsi="Arial" w:cs="Arial"/>
          <w:sz w:val="24"/>
        </w:rPr>
      </w:pPr>
    </w:p>
    <w:p w:rsidR="0077359F" w:rsidRPr="0077359F" w:rsidRDefault="0077359F" w:rsidP="0077359F">
      <w:pPr>
        <w:spacing w:line="240" w:lineRule="auto"/>
        <w:ind w:firstLine="708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</w:t>
      </w:r>
      <w:hyperlink r:id="rId7" w:tooltip="Указом Президента Российской Федерации от 13 октября 2004 г. № 1313 " w:history="1">
        <w:r w:rsidRPr="0077359F">
          <w:rPr>
            <w:rStyle w:val="a5"/>
            <w:rFonts w:ascii="Arial" w:hAnsi="Arial" w:cs="Arial"/>
            <w:sz w:val="24"/>
          </w:rPr>
          <w:t xml:space="preserve">Указом Президента Российской Федерации от 13 октября </w:t>
        </w:r>
        <w:smartTag w:uri="urn:schemas-microsoft-com:office:smarttags" w:element="metricconverter">
          <w:smartTagPr>
            <w:attr w:name="ProductID" w:val="2004 г"/>
            <w:attr w:name="tabIndex" w:val="0"/>
            <w:attr w:name="style" w:val="BACKGROUND-IMAGE: url(res://ietag.dll/#34/#1001); BACKGROUND-REPEAT: repeat-x; BACKGROUND-POSITION: left bottom"/>
          </w:smartTagPr>
          <w:r w:rsidRPr="0077359F">
            <w:rPr>
              <w:rStyle w:val="a5"/>
              <w:rFonts w:ascii="Arial" w:hAnsi="Arial" w:cs="Arial"/>
              <w:sz w:val="24"/>
            </w:rPr>
            <w:t>2004 г</w:t>
          </w:r>
        </w:smartTag>
        <w:r w:rsidRPr="0077359F">
          <w:rPr>
            <w:rStyle w:val="a5"/>
            <w:rFonts w:ascii="Arial" w:hAnsi="Arial" w:cs="Arial"/>
            <w:sz w:val="24"/>
          </w:rPr>
          <w:t>. № 1313</w:t>
        </w:r>
      </w:hyperlink>
      <w:r w:rsidRPr="0077359F">
        <w:rPr>
          <w:rFonts w:ascii="Arial" w:hAnsi="Arial" w:cs="Arial"/>
          <w:sz w:val="24"/>
        </w:rPr>
        <w:t xml:space="preserve">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</w:t>
      </w:r>
      <w:hyperlink r:id="rId8" w:tooltip="приказом Министерства юстиции Российской Федерации от 03 марта 2014 г. № 25" w:history="1">
        <w:r w:rsidRPr="0077359F">
          <w:rPr>
            <w:rStyle w:val="a5"/>
            <w:rFonts w:ascii="Arial" w:hAnsi="Arial" w:cs="Arial"/>
            <w:sz w:val="24"/>
          </w:rPr>
          <w:t xml:space="preserve">приказом Министерства юстиции Российской Федерации от 03 марта </w:t>
        </w:r>
        <w:smartTag w:uri="urn:schemas-microsoft-com:office:smarttags" w:element="metricconverter">
          <w:smartTagPr>
            <w:attr w:name="ProductID" w:val="2014 г"/>
            <w:attr w:name="tabIndex" w:val="0"/>
            <w:attr w:name="style" w:val="BACKGROUND-IMAGE: url(res://ietag.dll/#34/#1001); BACKGROUND-REPEAT: repeat-x; BACKGROUND-POSITION: left bottom"/>
          </w:smartTagPr>
          <w:r w:rsidRPr="0077359F">
            <w:rPr>
              <w:rStyle w:val="a5"/>
              <w:rFonts w:ascii="Arial" w:hAnsi="Arial" w:cs="Arial"/>
              <w:sz w:val="24"/>
            </w:rPr>
            <w:t>2014 г</w:t>
          </w:r>
        </w:smartTag>
        <w:r w:rsidRPr="0077359F">
          <w:rPr>
            <w:rStyle w:val="a5"/>
            <w:rFonts w:ascii="Arial" w:hAnsi="Arial" w:cs="Arial"/>
            <w:sz w:val="24"/>
          </w:rPr>
          <w:t>. № 25</w:t>
        </w:r>
      </w:hyperlink>
      <w:r w:rsidRPr="0077359F">
        <w:rPr>
          <w:rFonts w:ascii="Arial" w:hAnsi="Arial" w:cs="Arial"/>
          <w:sz w:val="24"/>
        </w:rPr>
        <w:t xml:space="preserve">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9" w:tgtFrame="Logical" w:history="1">
        <w:r w:rsidRPr="0077359F">
          <w:rPr>
            <w:rStyle w:val="a5"/>
            <w:rFonts w:ascii="Arial" w:hAnsi="Arial" w:cs="Arial"/>
            <w:sz w:val="24"/>
          </w:rPr>
          <w:t>приказ министерства экономического развития Новосибирской области от 15.03.2017 № 24</w:t>
        </w:r>
      </w:hyperlink>
      <w:r w:rsidRPr="0077359F">
        <w:rPr>
          <w:rFonts w:ascii="Arial" w:hAnsi="Arial" w:cs="Arial"/>
          <w:sz w:val="24"/>
        </w:rPr>
        <w:t xml:space="preserve"> «Об утверждении типовых форм соглашений о предоставлении субсидий юридическим лицам и договора о предоставлении государственной поддержки инвестиционной деятельности», далее – Приказ.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Поводом для проведения правовой экспертизы Приказа послужило его издание. 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Предметом правового регулирования Приказа являются бюджетные отношения. 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hyperlink r:id="rId10" w:tooltip="Конституция Российской Федерации" w:history="1">
        <w:r w:rsidRPr="0077359F">
          <w:rPr>
            <w:rStyle w:val="a5"/>
            <w:rFonts w:ascii="Arial" w:hAnsi="Arial" w:cs="Arial"/>
            <w:sz w:val="24"/>
          </w:rPr>
          <w:t>Конституция Российской Федерации</w:t>
        </w:r>
      </w:hyperlink>
      <w:r w:rsidRPr="0077359F">
        <w:rPr>
          <w:rFonts w:ascii="Arial" w:hAnsi="Arial" w:cs="Arial"/>
          <w:sz w:val="24"/>
        </w:rPr>
        <w:t>;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hyperlink r:id="rId11" w:tooltip="Бюджетный кодекс Российской Федерации" w:history="1">
        <w:r w:rsidRPr="0077359F">
          <w:rPr>
            <w:rStyle w:val="a5"/>
            <w:rFonts w:ascii="Arial" w:hAnsi="Arial" w:cs="Arial"/>
            <w:sz w:val="24"/>
          </w:rPr>
          <w:t>Бюджетный кодекс Российской Федерации</w:t>
        </w:r>
      </w:hyperlink>
      <w:r w:rsidRPr="0077359F">
        <w:rPr>
          <w:rFonts w:ascii="Arial" w:hAnsi="Arial" w:cs="Arial"/>
          <w:sz w:val="24"/>
        </w:rPr>
        <w:t>;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hyperlink r:id="rId12" w:tooltip="Федеральный закон от 06.10.1999 № 184-ФЗ" w:history="1">
        <w:r w:rsidRPr="0077359F">
          <w:rPr>
            <w:rStyle w:val="a5"/>
            <w:rFonts w:ascii="Arial" w:hAnsi="Arial" w:cs="Arial"/>
            <w:sz w:val="24"/>
          </w:rPr>
          <w:t>Федеральный закон от 06.10.1999 № 184-ФЗ</w:t>
        </w:r>
      </w:hyperlink>
      <w:r w:rsidRPr="0077359F">
        <w:rPr>
          <w:rFonts w:ascii="Arial" w:hAnsi="Arial" w:cs="Arial"/>
          <w:sz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28.12.2016 № 505-ФЗ), далее – </w:t>
      </w:r>
      <w:hyperlink r:id="rId13" w:tooltip="Федеральный закон от 06.10.1999 № 184-ФЗ" w:history="1">
        <w:r w:rsidRPr="0077359F">
          <w:rPr>
            <w:rStyle w:val="a5"/>
            <w:rFonts w:ascii="Arial" w:hAnsi="Arial" w:cs="Arial"/>
            <w:sz w:val="24"/>
          </w:rPr>
          <w:t>Федеральный закон от 06.10.1999 № 184-ФЗ</w:t>
        </w:r>
      </w:hyperlink>
      <w:r w:rsidRPr="0077359F">
        <w:rPr>
          <w:rFonts w:ascii="Arial" w:hAnsi="Arial" w:cs="Arial"/>
          <w:sz w:val="24"/>
        </w:rPr>
        <w:t>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hyperlink r:id="rId14" w:tgtFrame="Logical" w:history="1">
        <w:r w:rsidRPr="0077359F">
          <w:rPr>
            <w:rStyle w:val="a5"/>
            <w:rFonts w:ascii="Arial" w:hAnsi="Arial" w:cs="Arial"/>
            <w:sz w:val="24"/>
          </w:rPr>
          <w:t>Постановление Правительства Российской Федерации от 06.09.2016  № 887</w:t>
        </w:r>
      </w:hyperlink>
      <w:r w:rsidRPr="0077359F">
        <w:rPr>
          <w:rFonts w:ascii="Arial" w:hAnsi="Arial" w:cs="Arial"/>
          <w:sz w:val="24"/>
        </w:rPr>
        <w:t xml:space="preserve"> «Об общих требованиях к нормативным правовым актам, муниципальным правовым актам, регулирующим предоставление субсидий юридическим лицам (за исключением субсидий государственным (муниципальным) учреждениям), индивидуальным предпринимателям, а также физическим лицам - производителям товаров, работ, услуг» (в редакции от 19.11.2016 № 1218), далее – Постановление Правительства Российской Федерации от 06.09.2016 № 887.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Согласно пункту «ж» статьи 71 Конституции Российской Федерации бюджетное законодательство находится в ведении Российской Федерации.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Согласно статье 2 </w:t>
      </w:r>
      <w:hyperlink r:id="rId15" w:tooltip="Бюджетного кодекса Российской Федерации" w:history="1">
        <w:r w:rsidRPr="0077359F">
          <w:rPr>
            <w:rStyle w:val="a5"/>
            <w:rFonts w:ascii="Arial" w:hAnsi="Arial" w:cs="Arial"/>
            <w:sz w:val="24"/>
          </w:rPr>
          <w:t>Бюджетного кодекса Российской Федерации</w:t>
        </w:r>
      </w:hyperlink>
      <w:r w:rsidRPr="0077359F">
        <w:rPr>
          <w:rFonts w:ascii="Arial" w:hAnsi="Arial" w:cs="Arial"/>
          <w:sz w:val="24"/>
        </w:rPr>
        <w:t xml:space="preserve"> бюджетное законодательство Российской Федерации состоит из указанного Кодекса и принятых в соответствии с ним федеральных законов о федеральном бюджете, федеральных законов о бюджетах государственных внебюджетных фондов Российской Федерации, </w:t>
      </w:r>
      <w:r w:rsidRPr="0077359F">
        <w:rPr>
          <w:rFonts w:ascii="Arial" w:hAnsi="Arial" w:cs="Arial"/>
          <w:sz w:val="24"/>
        </w:rPr>
        <w:lastRenderedPageBreak/>
        <w:t>законов субъектов Российской Федерации о бюджетах субъектов Российской Федерации, законов субъектов Российской Федерации о бюджетах территориальных государственных внебюджетных фондов, муниципальных правовых актов представительных органов муниципальных образований о местных бюджетах, иных федеральных законов, законов субъектов Российской Федерации и муниципальных правовых актов представительных органов муниципальных образований.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На основании пункта 4 статьи 3 </w:t>
      </w:r>
      <w:hyperlink r:id="rId16" w:tooltip="Бюджетного кодекса Российской Федерации" w:history="1">
        <w:r w:rsidRPr="0077359F">
          <w:rPr>
            <w:rStyle w:val="a5"/>
            <w:rFonts w:ascii="Arial" w:hAnsi="Arial" w:cs="Arial"/>
            <w:sz w:val="24"/>
          </w:rPr>
          <w:t>Бюджетного кодекса Российской Федерации</w:t>
        </w:r>
      </w:hyperlink>
      <w:r w:rsidRPr="0077359F">
        <w:rPr>
          <w:rFonts w:ascii="Arial" w:hAnsi="Arial" w:cs="Arial"/>
          <w:sz w:val="24"/>
        </w:rPr>
        <w:t xml:space="preserve"> органы государственной власти субъектов Российской Федерации принимают нормативные правовые акты, регулирующие бюджетные правоотношения, в пределах своей компетенции в соответствии с указанным Кодексом.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На основании статьи 8 </w:t>
      </w:r>
      <w:hyperlink r:id="rId17" w:tooltip="Бюджетного кодекса Российской Федерации" w:history="1">
        <w:r w:rsidRPr="0077359F">
          <w:rPr>
            <w:rStyle w:val="a5"/>
            <w:rFonts w:ascii="Arial" w:hAnsi="Arial" w:cs="Arial"/>
            <w:sz w:val="24"/>
          </w:rPr>
          <w:t>Бюджетного кодекса Российской Федерации</w:t>
        </w:r>
      </w:hyperlink>
      <w:r w:rsidRPr="0077359F">
        <w:rPr>
          <w:rFonts w:ascii="Arial" w:hAnsi="Arial" w:cs="Arial"/>
          <w:sz w:val="24"/>
        </w:rPr>
        <w:t xml:space="preserve"> к бюджетным полномочиям субъектов Российской Федерации относится установление и исполнение расходных обязательств субъекта Российской Федерации.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Пунктом 4 статьи 17 </w:t>
      </w:r>
      <w:hyperlink r:id="rId18" w:tooltip="Бюджетного кодекса РФ" w:history="1">
        <w:r w:rsidRPr="0077359F">
          <w:rPr>
            <w:rStyle w:val="a5"/>
            <w:rFonts w:ascii="Arial" w:hAnsi="Arial" w:cs="Arial"/>
            <w:sz w:val="24"/>
          </w:rPr>
          <w:t>Федерального закона от 06.10.1999 № 184-ФЗ</w:t>
        </w:r>
      </w:hyperlink>
      <w:r w:rsidRPr="0077359F">
        <w:rPr>
          <w:rFonts w:ascii="Arial" w:hAnsi="Arial" w:cs="Arial"/>
          <w:sz w:val="24"/>
        </w:rPr>
        <w:t xml:space="preserve">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уставом субъекта Российской Федерации. 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В соответствии с частью 1 статьи 48 </w:t>
      </w:r>
      <w:hyperlink r:id="rId19" w:tooltip="Устава Новосибирской области от 18.04.2005 № 282-ОЗ" w:history="1">
        <w:r w:rsidRPr="0077359F">
          <w:rPr>
            <w:rStyle w:val="a5"/>
            <w:rFonts w:ascii="Arial" w:hAnsi="Arial" w:cs="Arial"/>
            <w:sz w:val="24"/>
          </w:rPr>
          <w:t>Устава Новосибирской области от 18.04.2005 № 282-ОЗ</w:t>
        </w:r>
      </w:hyperlink>
      <w:r w:rsidRPr="0077359F">
        <w:rPr>
          <w:rFonts w:ascii="Arial" w:hAnsi="Arial" w:cs="Arial"/>
          <w:sz w:val="24"/>
        </w:rPr>
        <w:t xml:space="preserve"> (в редакции от 05.12.2016 № 116-ОЗ) исполнительные органы государственной власти Новосибирской области на основании и во исполнение Конституции Российской Федерации,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Согласно части 4 статьи 6 </w:t>
      </w:r>
      <w:hyperlink r:id="rId20" w:tgtFrame="Logical" w:history="1">
        <w:r w:rsidRPr="0077359F">
          <w:rPr>
            <w:rStyle w:val="a5"/>
            <w:rFonts w:ascii="Arial" w:hAnsi="Arial" w:cs="Arial"/>
            <w:sz w:val="24"/>
          </w:rPr>
          <w:t>Закона Новосибирской области от 03.03.2004 № 168-ОЗ</w:t>
        </w:r>
      </w:hyperlink>
      <w:r w:rsidRPr="0077359F">
        <w:rPr>
          <w:rFonts w:ascii="Arial" w:hAnsi="Arial" w:cs="Arial"/>
          <w:sz w:val="24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Пунктом 1 Положения о министерстве экономического развития Новосибирской области (далее – Положение), утвержденного </w:t>
      </w:r>
      <w:hyperlink r:id="rId21" w:tgtFrame="Logical" w:history="1">
        <w:r w:rsidRPr="00B86AFA">
          <w:rPr>
            <w:rStyle w:val="a5"/>
            <w:rFonts w:ascii="Arial" w:hAnsi="Arial" w:cs="Arial"/>
            <w:sz w:val="24"/>
          </w:rPr>
          <w:t xml:space="preserve">постановлением Правительства Новосибирской области </w:t>
        </w:r>
        <w:r w:rsidR="00B86AFA">
          <w:rPr>
            <w:rStyle w:val="a5"/>
            <w:rFonts w:ascii="Arial" w:hAnsi="Arial" w:cs="Arial"/>
            <w:sz w:val="24"/>
          </w:rPr>
          <w:t>от 01.11.2016</w:t>
        </w:r>
        <w:r w:rsidRPr="00B86AFA">
          <w:rPr>
            <w:rStyle w:val="a5"/>
            <w:rFonts w:ascii="Arial" w:hAnsi="Arial" w:cs="Arial"/>
            <w:sz w:val="24"/>
          </w:rPr>
          <w:t xml:space="preserve"> № 360-п</w:t>
        </w:r>
      </w:hyperlink>
      <w:r w:rsidRPr="0077359F">
        <w:rPr>
          <w:rFonts w:ascii="Arial" w:hAnsi="Arial" w:cs="Arial"/>
          <w:sz w:val="24"/>
        </w:rPr>
        <w:t xml:space="preserve"> «О министерстве экономического развития Новосибирской области», установлено, что министерство экономического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мониторинга, анализа, планирования и прогнозирования социально-экономических процессов, совершенствования системы государственного управления, развития инвестиционной деятельности, формирования и проведения территориальной политики, кластерной и парковой политики, содействия развитию конкуренции, государственно-частного партнерства, государственной поддержки развития туристской индустрии в Новосибирской области и внешнеэкономической деятельности в пределах установленных федеральным законодательством и законодательством Новосибирской области полномочий, а также координацию и контроль за деятельностью подведомственных ему государственных учреждений Новосибирской области. 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Подпунктом 1 пункта 13 Положения установлено, что на основании и во исполнение федерального законодательства, Устава Новосибирской области, законов Новосибирской области, нормативных правовых актов Губернатора Новосибирской области и Правительства Новосибирской области министерство в порядке, установленном Губернатором Новосибирской области, принимает нормативные правовые акты по вопросам в установленной сфере деятельности, за исключением вопросов, правовое </w:t>
      </w:r>
      <w:r w:rsidRPr="0077359F">
        <w:rPr>
          <w:rFonts w:ascii="Arial" w:hAnsi="Arial" w:cs="Arial"/>
          <w:sz w:val="24"/>
        </w:rPr>
        <w:lastRenderedPageBreak/>
        <w:t>регулирование которых осуществляется исключительно федеральными законами, актами Президента Российской Федерации, Правительства Российской Федерации, законодательства Новосибирской области, актами Губернатора Новосибирской области и Правительства Новосибирской области.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Согласно подпункту 13 пункта 19 Положения министр издает приказы по вопросам, относящимся к сфере деятельности министерства.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Следовательно, издание Приказа входит в компетенцию министерства экономического развития Новосибирской области.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Текст Приказа размещен (опубликован) на официальном сайте Правительства Новосибирской области в информационно-телекоммуникационной сети «Интернет» 28.03.2017.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Приказ является необходимым и достаточным для урегулирования указанных отношений.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По результатам проведенной антикоррупционной экспертизы в соответствии с частью 3 статьи 3 </w:t>
      </w:r>
      <w:hyperlink r:id="rId22" w:tooltip="Федерального закона от 17.07.2009 № 172-ФЗ " w:history="1">
        <w:r w:rsidRPr="0077359F">
          <w:rPr>
            <w:rStyle w:val="a5"/>
            <w:rFonts w:ascii="Arial" w:hAnsi="Arial" w:cs="Arial"/>
            <w:sz w:val="24"/>
          </w:rPr>
          <w:t>Федерального закона от 17.07.2009 № 172-ФЗ</w:t>
        </w:r>
      </w:hyperlink>
      <w:r w:rsidRPr="0077359F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3" w:tooltip="Федерального закона от 25.12.2008 № 273-ФЗ " w:history="1">
        <w:r w:rsidRPr="0077359F">
          <w:rPr>
            <w:rStyle w:val="a5"/>
            <w:rFonts w:ascii="Arial" w:hAnsi="Arial" w:cs="Arial"/>
            <w:sz w:val="24"/>
          </w:rPr>
          <w:t>Федерального закона от 25.12.2008 № 273-ФЗ</w:t>
        </w:r>
      </w:hyperlink>
      <w:r w:rsidRPr="0077359F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4" w:tooltip="постановлением Правительства Российской Федерации от 26.02.2010 № 96" w:history="1">
        <w:r w:rsidRPr="0077359F">
          <w:rPr>
            <w:rStyle w:val="a5"/>
            <w:rFonts w:ascii="Arial" w:hAnsi="Arial" w:cs="Arial"/>
            <w:sz w:val="24"/>
          </w:rPr>
          <w:t>постановлением Правительства Российской Федерации от 26.02.2010 № 96</w:t>
        </w:r>
      </w:hyperlink>
      <w:r w:rsidRPr="0077359F">
        <w:rPr>
          <w:rFonts w:ascii="Arial" w:hAnsi="Arial" w:cs="Arial"/>
          <w:sz w:val="24"/>
        </w:rPr>
        <w:t xml:space="preserve">, выявлены коррупциогенные факторы. </w:t>
      </w:r>
    </w:p>
    <w:p w:rsidR="0077359F" w:rsidRPr="0077359F" w:rsidRDefault="0077359F" w:rsidP="0077359F">
      <w:pPr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Так, пунктом 3.2 Типовой формы соглашения о предоставлении из областного бюджета Новосибирской области субсидии на возмещение затрат управляющей компании индустриального (промышленного) парка, связанных с ее функционированием, утвержденной Приказом (далее – типовая форма соглашения о предоставлении из областного бюджета Новосибирской области субсидии на возмещение затрат управляющей компании индустриального (промышленного) парка, связанных с ее функционированием) предусмотрено, что «субсидия предоставляется при соблюдении </w:t>
      </w:r>
      <w:r w:rsidRPr="0077359F">
        <w:rPr>
          <w:rFonts w:ascii="Arial" w:hAnsi="Arial" w:cs="Arial"/>
          <w:b/>
          <w:sz w:val="24"/>
        </w:rPr>
        <w:t>иных</w:t>
      </w:r>
      <w:r w:rsidRPr="0077359F">
        <w:rPr>
          <w:rFonts w:ascii="Arial" w:hAnsi="Arial" w:cs="Arial"/>
          <w:sz w:val="24"/>
        </w:rPr>
        <w:t xml:space="preserve"> условий, в том числе…».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При этом подпунктами 3.2.1-3.2.8 типовой формы соглашения о предоставлении из областного бюджета Новосибирской области субсидии на возмещение затрат управляющей компании индустриального (промышленного) парка, связанных с ее функционированием определяются условия, которые должны быть соблюдены для предоставления субсидии.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Данные требования соответствуют условиям, определяемым Порядком предоставления субсидий из областного бюджета Новосибирской области на возмещение управляющим компаниям индустриальных (промышленных) парков затрат, связанных с их функционированием, установленным </w:t>
      </w:r>
      <w:hyperlink r:id="rId25" w:tgtFrame="Logical" w:history="1">
        <w:r w:rsidRPr="00B86AFA">
          <w:rPr>
            <w:rStyle w:val="a5"/>
            <w:rFonts w:ascii="Arial" w:hAnsi="Arial" w:cs="Arial"/>
            <w:sz w:val="24"/>
          </w:rPr>
          <w:t>Постановлением Правительства Новосибирской области от 01.04.2015 № 126-п</w:t>
        </w:r>
      </w:hyperlink>
      <w:r w:rsidRPr="0077359F">
        <w:rPr>
          <w:rFonts w:ascii="Arial" w:hAnsi="Arial" w:cs="Arial"/>
          <w:sz w:val="24"/>
        </w:rPr>
        <w:t xml:space="preserve"> «О государственной программе Новосибирской области «Стимулирование инвестиционной и инновационной активности в Новосибирской области на 2015-2021 годы» (далее – Порядок).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При этом перечень условий, установленный Порядком, является исчерпывающим, иные условия для предоставления субсидии Порядком не предусмотрены. 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6" w:tooltip="постановлением Правительства Российской Федерации от 26.02.2010 № 96" w:history="1">
        <w:r w:rsidRPr="0077359F">
          <w:rPr>
            <w:rStyle w:val="a5"/>
            <w:rFonts w:ascii="Arial" w:hAnsi="Arial" w:cs="Arial"/>
            <w:sz w:val="24"/>
          </w:rPr>
          <w:t>постановлением Правительства Российской Федерации от 26.02.2010 № 96</w:t>
        </w:r>
      </w:hyperlink>
      <w:r w:rsidRPr="0077359F">
        <w:rPr>
          <w:rFonts w:ascii="Arial" w:hAnsi="Arial" w:cs="Arial"/>
          <w:sz w:val="24"/>
        </w:rPr>
        <w:t>, юридико-лингвистическая неопределенность – употребление неустоявшихся, двусмысленных терминов и категорий оценочного характера является коррупциогенным фактором.</w:t>
      </w:r>
    </w:p>
    <w:p w:rsidR="0077359F" w:rsidRPr="0077359F" w:rsidRDefault="0077359F" w:rsidP="0077359F">
      <w:pPr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Пунктом 4.1.6 типовой формы соглашения о предоставлении из областного бюджета Новосибирской области субсидии на возмещение затрат управляющей компании индустриального (промышленного) парка, связанных с ее функционированием </w:t>
      </w:r>
      <w:r w:rsidRPr="0077359F">
        <w:rPr>
          <w:rFonts w:ascii="Arial" w:hAnsi="Arial" w:cs="Arial"/>
          <w:sz w:val="24"/>
        </w:rPr>
        <w:lastRenderedPageBreak/>
        <w:t xml:space="preserve">установлено, что министерство обязуется рассматривать предложения, документы и иную информацию, направленную Получателем, в том числе в соответствии с пунктом 4.4.1 данного Соглашения, в течение 20 календарных дней со дня их получения и уведомлять Получателя о принятом решении </w:t>
      </w:r>
      <w:r w:rsidRPr="0077359F">
        <w:rPr>
          <w:rFonts w:ascii="Arial" w:hAnsi="Arial" w:cs="Arial"/>
          <w:b/>
          <w:sz w:val="24"/>
        </w:rPr>
        <w:t>(при необходимости)</w:t>
      </w:r>
      <w:r w:rsidRPr="0077359F">
        <w:rPr>
          <w:rFonts w:ascii="Arial" w:hAnsi="Arial" w:cs="Arial"/>
          <w:sz w:val="24"/>
        </w:rPr>
        <w:t>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7" w:tooltip="постановлением Правительства Российской Федерации от 26.02.2010 № 96" w:history="1">
        <w:r w:rsidRPr="0077359F">
          <w:rPr>
            <w:rStyle w:val="a5"/>
            <w:rFonts w:ascii="Arial" w:hAnsi="Arial" w:cs="Arial"/>
            <w:sz w:val="24"/>
          </w:rPr>
          <w:t>постановлением Правительства Российской Федерации от 26.02.2010 № 96</w:t>
        </w:r>
      </w:hyperlink>
      <w:r w:rsidRPr="0077359F">
        <w:rPr>
          <w:rFonts w:ascii="Arial" w:hAnsi="Arial" w:cs="Arial"/>
          <w:sz w:val="24"/>
        </w:rPr>
        <w:t>, юридико-лингвистическая неопределенность – употребление неустоявшихся, двусмысленных терминов и категорий оценочного характера является коррупциогенным фактором.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Аналогичную формулировку содержит подпункт 4.1.6 Типовой формы соглашения о предоставлении субсидий юридическим лицам за счет средств федерального бюджета (за исключением субсидий государственным (муниципальным) учреждениям) на реализацию мероприятий государственной программы Новосибирской области «Стимулирование инвестиционной и инновационной активности в Новосибирской области на 2015-2021 годы», утвержденной Приказом (далее - типовая форма соглашения о предоставлении субсидий юридическим лицам за счет средств федерального бюджета (за исключением субсидий государственным (муниципальным) учреждениям) на реализацию мероприятий государственной программы Новосибирской области «Стимулирование инвестиционной и инновационной активности в Новосибирской области на 2015-2021 годы»).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В результате проведения правовой экспертизы Приказа норм, не соответствующих Конституции Российской Федерации, федеральному законодательству, не выявлено.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Форма Приказа соответствует правилам юридической техники.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Однако, в тексте Приказа выявлены нарушения правил юридической техники.</w:t>
      </w:r>
    </w:p>
    <w:p w:rsidR="0077359F" w:rsidRPr="0077359F" w:rsidRDefault="0077359F" w:rsidP="0077359F">
      <w:pPr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Так, подпунктом 4.1.4.1 типовой формы соглашения о предоставлении из областного бюджета Новосибирской области субсидии на возмещение затрат управляющей компании индустриального (промышленного) парка, связанных с ее функционированием предусмотрено, что «министерство обязуется осуществлять контроль за соблюдением Получателем порядка, целей и условий предоставления Субсидии, установленных Порядком предоставления субсидии и данным Соглашением, в том числе в части достоверности представляемых Получателем в соответствии с указанным Соглашением сведений, путем проведения плановых и (или) внеплановых проверок на основании документов, представленных Получателем по запросу министерства в соответствии </w:t>
      </w:r>
      <w:r w:rsidRPr="0077359F">
        <w:rPr>
          <w:rFonts w:ascii="Arial" w:hAnsi="Arial" w:cs="Arial"/>
          <w:b/>
          <w:sz w:val="24"/>
        </w:rPr>
        <w:t>с пунктом 4.3.4</w:t>
      </w:r>
      <w:r w:rsidRPr="0077359F">
        <w:rPr>
          <w:rFonts w:ascii="Arial" w:hAnsi="Arial" w:cs="Arial"/>
          <w:sz w:val="24"/>
        </w:rPr>
        <w:t xml:space="preserve"> указанного Соглашения».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Однако, пунктом 4.3.4 указанной выше типовой формы соглашения о предоставлении из областного бюджета Новосибирской области субсидии на возмещение затрат управляющей компании индустриального (промышленного) парка, связанных с ее функционированием, устанавливаются обязанности Получателя субсидии в случае получения от министерства требования в соответствии с пунктом 4.1.5 указанного Соглашения.</w:t>
      </w:r>
    </w:p>
    <w:p w:rsidR="0077359F" w:rsidRPr="0077359F" w:rsidRDefault="0077359F" w:rsidP="0077359F">
      <w:pPr>
        <w:numPr>
          <w:ilvl w:val="0"/>
          <w:numId w:val="2"/>
        </w:numPr>
        <w:spacing w:line="240" w:lineRule="auto"/>
        <w:ind w:left="0" w:firstLine="709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Пунктом 4.1.4.2 типовой формы соглашения о предоставлении субсидий юридическим лицам за счет средств федерального бюджета (за исключением субсидий государственным (муниципальным) учреждениям) на реализацию мероприятий государственной программы Новосибирской области «Стимулирование инвестиционной и инновационной активности в Новосибирской области на 2015-2021 годы» установлено, что министерство обязуется осуществлять контроль за соблюдением Получателем порядка, целей и условий предоставления Субсидии, установленных Порядком предоставления субсидии и данным Соглашением, путем проведения плановых и (или) внеплановых проверок иных документов, представленных Получателем по запросу министерства в соответствии </w:t>
      </w:r>
      <w:r w:rsidRPr="0077359F">
        <w:rPr>
          <w:rFonts w:ascii="Arial" w:hAnsi="Arial" w:cs="Arial"/>
          <w:b/>
          <w:sz w:val="24"/>
        </w:rPr>
        <w:t>с пунктом 4.3.11</w:t>
      </w:r>
      <w:r w:rsidRPr="0077359F">
        <w:rPr>
          <w:rFonts w:ascii="Arial" w:hAnsi="Arial" w:cs="Arial"/>
          <w:sz w:val="24"/>
        </w:rPr>
        <w:t xml:space="preserve"> указанного Соглашения. 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lastRenderedPageBreak/>
        <w:t>Однако, пункта с номером 4.3.11 типовая форма соглашения о предоставлении субсидий юридическим лицам за счет средств федерального бюджета (за исключением субсидий государственным (муниципальным) учреждениям) на реализацию мероприятий государственной программы Новосибирской области «Стимулирование инвестиционной и инновационной активности в Новосибирской области на 2015-2021 годы» не содержит.</w:t>
      </w:r>
    </w:p>
    <w:p w:rsidR="0077359F" w:rsidRPr="0077359F" w:rsidRDefault="0077359F" w:rsidP="0077359F">
      <w:pPr>
        <w:spacing w:line="240" w:lineRule="auto"/>
        <w:ind w:firstLine="708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В целях устранения выявленных коррупциогенных факторов предлагается пункт 3.2 и подпункт 4.1.6 Типовой формы соглашения о предоставлении из областного бюджета Новосибирской области субсидии на возмещение затрат управляющей компании индустриального (промышленного) парка, связанных с ее функционированием изложить в новой редакции, а также подпункт 4.1.6 Типовой формы соглашения о предоставлении субсидий юридическим лицам за счет средств федерального бюджета (за исключением субсидий государственным (муниципальным) учреждениям) на реализацию мероприятий государственной программы Новосибирской области «Стимулирование инвестиционной и инновационной активности в Новосибирской области на 2015-2021 годы» изложить в новой редакции, исключив юридико-лингвистическую неопределенность в вышеуказанных пунктах.</w:t>
      </w:r>
    </w:p>
    <w:p w:rsidR="0077359F" w:rsidRPr="0077359F" w:rsidRDefault="0077359F" w:rsidP="0077359F">
      <w:pPr>
        <w:spacing w:line="240" w:lineRule="auto"/>
        <w:ind w:firstLine="708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Также предлагаем устранить выявленные в Приказе нарушения правил юридической техники.</w:t>
      </w:r>
    </w:p>
    <w:p w:rsidR="0077359F" w:rsidRPr="0077359F" w:rsidRDefault="0077359F" w:rsidP="0077359F">
      <w:pPr>
        <w:spacing w:line="240" w:lineRule="auto"/>
        <w:ind w:firstLine="708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Просим сообщить о результатах рассмотрения настоящего экспертного заключения.</w:t>
      </w:r>
    </w:p>
    <w:p w:rsidR="0077359F" w:rsidRPr="0077359F" w:rsidRDefault="0077359F" w:rsidP="0077359F">
      <w:pPr>
        <w:spacing w:line="240" w:lineRule="auto"/>
        <w:rPr>
          <w:rFonts w:ascii="Arial" w:hAnsi="Arial" w:cs="Arial"/>
          <w:sz w:val="24"/>
        </w:rPr>
      </w:pPr>
    </w:p>
    <w:p w:rsidR="0077359F" w:rsidRPr="0077359F" w:rsidRDefault="0077359F" w:rsidP="0077359F">
      <w:pPr>
        <w:tabs>
          <w:tab w:val="right" w:pos="10206"/>
        </w:tabs>
        <w:spacing w:line="240" w:lineRule="auto"/>
        <w:ind w:firstLine="0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 xml:space="preserve">Начальник </w:t>
      </w:r>
    </w:p>
    <w:p w:rsidR="0077359F" w:rsidRPr="0077359F" w:rsidRDefault="0077359F" w:rsidP="0077359F">
      <w:pPr>
        <w:tabs>
          <w:tab w:val="right" w:pos="10206"/>
        </w:tabs>
        <w:spacing w:line="240" w:lineRule="auto"/>
        <w:ind w:firstLine="0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Главного управления</w:t>
      </w:r>
    </w:p>
    <w:p w:rsidR="0077359F" w:rsidRPr="0077359F" w:rsidRDefault="0077359F" w:rsidP="0077359F">
      <w:pPr>
        <w:tabs>
          <w:tab w:val="right" w:pos="10206"/>
        </w:tabs>
        <w:spacing w:line="240" w:lineRule="auto"/>
        <w:ind w:firstLine="0"/>
        <w:jc w:val="right"/>
        <w:rPr>
          <w:rFonts w:ascii="Arial" w:hAnsi="Arial" w:cs="Arial"/>
          <w:sz w:val="24"/>
        </w:rPr>
      </w:pPr>
      <w:r w:rsidRPr="0077359F">
        <w:rPr>
          <w:rFonts w:ascii="Arial" w:hAnsi="Arial" w:cs="Arial"/>
          <w:sz w:val="24"/>
        </w:rPr>
        <w:t>В.А. Храбров</w:t>
      </w:r>
    </w:p>
    <w:p w:rsidR="005017E6" w:rsidRPr="0077359F" w:rsidRDefault="005017E6" w:rsidP="0077359F">
      <w:pPr>
        <w:spacing w:line="240" w:lineRule="auto"/>
        <w:rPr>
          <w:rFonts w:ascii="Arial" w:hAnsi="Arial" w:cs="Arial"/>
          <w:sz w:val="24"/>
        </w:rPr>
      </w:pPr>
    </w:p>
    <w:sectPr w:rsidR="005017E6" w:rsidRPr="0077359F" w:rsidSect="00BE37F0">
      <w:headerReference w:type="even" r:id="rId28"/>
      <w:headerReference w:type="default" r:id="rId2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B6" w:rsidRDefault="009B1930" w:rsidP="007059E0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4</w:t>
    </w:r>
    <w:r>
      <w:rPr>
        <w:rStyle w:val="a8"/>
      </w:rPr>
      <w:fldChar w:fldCharType="end"/>
    </w:r>
  </w:p>
  <w:p w:rsidR="00083BB6" w:rsidRDefault="009B193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BB6" w:rsidRDefault="009B1930" w:rsidP="00BE5188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6DA2">
      <w:rPr>
        <w:noProof/>
      </w:rPr>
      <w:t>5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F2198"/>
    <w:multiLevelType w:val="hybridMultilevel"/>
    <w:tmpl w:val="63DA101C"/>
    <w:lvl w:ilvl="0" w:tplc="7AF8F50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6CDA44A3"/>
    <w:multiLevelType w:val="hybridMultilevel"/>
    <w:tmpl w:val="918AD0A0"/>
    <w:lvl w:ilvl="0" w:tplc="9F4A4E4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5E6DA2"/>
    <w:rsid w:val="00704D15"/>
    <w:rsid w:val="0077359F"/>
    <w:rsid w:val="0090615B"/>
    <w:rsid w:val="00927111"/>
    <w:rsid w:val="009673EF"/>
    <w:rsid w:val="00977B5E"/>
    <w:rsid w:val="009B1930"/>
    <w:rsid w:val="009E1D22"/>
    <w:rsid w:val="00A53073"/>
    <w:rsid w:val="00A6141B"/>
    <w:rsid w:val="00AF3FE9"/>
    <w:rsid w:val="00B35D16"/>
    <w:rsid w:val="00B86AFA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77359F"/>
    <w:pPr>
      <w:spacing w:line="360" w:lineRule="exact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77359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77359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77359F"/>
    <w:pPr>
      <w:outlineLvl w:val="2"/>
    </w:pPr>
    <w:rPr>
      <w:rFonts w:cs="Arial"/>
      <w:b/>
      <w:bCs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77359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77359F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77359F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77359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7359F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77359F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77359F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77359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77359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77359F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77359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77359F"/>
    <w:rPr>
      <w:color w:val="0000FF"/>
      <w:u w:val="none"/>
    </w:rPr>
  </w:style>
  <w:style w:type="paragraph" w:customStyle="1" w:styleId="Application">
    <w:name w:val="Application!Приложение"/>
    <w:rsid w:val="0077359F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77359F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77359F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77359F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77359F"/>
    <w:rPr>
      <w:sz w:val="28"/>
    </w:rPr>
  </w:style>
  <w:style w:type="paragraph" w:styleId="a6">
    <w:name w:val="header"/>
    <w:basedOn w:val="a"/>
    <w:link w:val="a7"/>
    <w:uiPriority w:val="99"/>
    <w:rsid w:val="0077359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7359F"/>
    <w:rPr>
      <w:rFonts w:ascii="Times New Roman" w:eastAsia="Times New Roman" w:hAnsi="Times New Roman"/>
      <w:sz w:val="28"/>
      <w:szCs w:val="24"/>
    </w:rPr>
  </w:style>
  <w:style w:type="character" w:styleId="a8">
    <w:name w:val="page number"/>
    <w:basedOn w:val="a0"/>
    <w:uiPriority w:val="99"/>
    <w:rsid w:val="0077359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4d7abab1-1164-4f8d-89af-8a5ce4066bdb.html" TargetMode="External"/><Relationship Id="rId13" Type="http://schemas.openxmlformats.org/officeDocument/2006/relationships/hyperlink" Target="file:///C:\content\act\5724afaa-4194-470c-8df3-8737d9c801c7.html" TargetMode="External"/><Relationship Id="rId18" Type="http://schemas.openxmlformats.org/officeDocument/2006/relationships/hyperlink" Target="file:///C:\content\act\5724afaa-4194-470c-8df3-8737d9c801c7.html" TargetMode="External"/><Relationship Id="rId26" Type="http://schemas.openxmlformats.org/officeDocument/2006/relationships/hyperlink" Target="file:///C:\content\act\07120b89-d89e-494f-8db9-61ba2013cc22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content\act\f4ea8692-846d-4551-a83d-361aa5ac18b9.doc" TargetMode="External"/><Relationship Id="rId7" Type="http://schemas.openxmlformats.org/officeDocument/2006/relationships/hyperlink" Target="file:///C:\content\act\a8ca6f19-944a-442f-afbb-7b6cab4e1e09.html" TargetMode="External"/><Relationship Id="rId12" Type="http://schemas.openxmlformats.org/officeDocument/2006/relationships/hyperlink" Target="file:///C:\content\act\5724afaa-4194-470c-8df3-8737d9c801c7.html" TargetMode="External"/><Relationship Id="rId17" Type="http://schemas.openxmlformats.org/officeDocument/2006/relationships/hyperlink" Target="file:///C:\content\act\8f21b21c-a408-42c4-b9fe-a939b863c84a.html" TargetMode="External"/><Relationship Id="rId25" Type="http://schemas.openxmlformats.org/officeDocument/2006/relationships/hyperlink" Target="file:///C:\content\act\3d69b88c-528a-4ae8-9233-d9bd3a98b1a7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content\act\8f21b21c-a408-42c4-b9fe-a939b863c84a.html" TargetMode="External"/><Relationship Id="rId20" Type="http://schemas.openxmlformats.org/officeDocument/2006/relationships/hyperlink" Target="file:///C:\content\act\d0a82aa1-9e9b-4bf6-a41b-ea69970cbe6a.doc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c0ca4fdf-fe9e-4a93-9197-c975672c22b3.doc" TargetMode="External"/><Relationship Id="rId11" Type="http://schemas.openxmlformats.org/officeDocument/2006/relationships/hyperlink" Target="file:///C:\content\act\8f21b21c-a408-42c4-b9fe-a939b863c84a.html" TargetMode="External"/><Relationship Id="rId24" Type="http://schemas.openxmlformats.org/officeDocument/2006/relationships/hyperlink" Target="file:///C:\content\act\07120b89-d89e-494f-8db9-61ba2013cc2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8f21b21c-a408-42c4-b9fe-a939b863c84a.html" TargetMode="External"/><Relationship Id="rId23" Type="http://schemas.openxmlformats.org/officeDocument/2006/relationships/hyperlink" Target="file:///C:\content\act\9aa48369-618a-4bb4-b4b8-ae15f2b7ebf6.html" TargetMode="External"/><Relationship Id="rId28" Type="http://schemas.openxmlformats.org/officeDocument/2006/relationships/header" Target="header1.xml"/><Relationship Id="rId10" Type="http://schemas.openxmlformats.org/officeDocument/2006/relationships/hyperlink" Target="file:///C:\content\act\15d4560c-d530-4955-bf7e-f734337ae80b.html" TargetMode="External"/><Relationship Id="rId19" Type="http://schemas.openxmlformats.org/officeDocument/2006/relationships/hyperlink" Target="file:///C:\content\act\b37ebe97-5d52-4d18-abc3-6c72258e294f.do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content\act\c0ca4fdf-fe9e-4a93-9197-c975672c22b3.doc" TargetMode="External"/><Relationship Id="rId14" Type="http://schemas.openxmlformats.org/officeDocument/2006/relationships/hyperlink" Target="file:///C:\content\act\49e2d475-ea4d-4a1e-afc9-3352cd26146b.html" TargetMode="External"/><Relationship Id="rId22" Type="http://schemas.openxmlformats.org/officeDocument/2006/relationships/hyperlink" Target="file:///C:\content\act\91e7be06-9a84-4cff-931d-1df8bc2444aa.html" TargetMode="External"/><Relationship Id="rId27" Type="http://schemas.openxmlformats.org/officeDocument/2006/relationships/hyperlink" Target="file:///C:\content\act\07120b89-d89e-494f-8db9-61ba2013cc22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77A539-0752-4227-A470-7B0774983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5</Pages>
  <Words>2689</Words>
  <Characters>15332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birukov</dc:creator>
  <cp:keywords/>
  <cp:lastModifiedBy>birukov</cp:lastModifiedBy>
  <cp:revision>2</cp:revision>
  <dcterms:created xsi:type="dcterms:W3CDTF">2017-03-31T04:11:00Z</dcterms:created>
  <dcterms:modified xsi:type="dcterms:W3CDTF">2017-03-31T04:11:00Z</dcterms:modified>
</cp:coreProperties>
</file>