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676" w:rsidRPr="004C2676" w:rsidRDefault="00643686" w:rsidP="004C2676">
      <w:pPr>
        <w:pStyle w:val="1"/>
        <w:ind w:firstLine="0"/>
        <w:rPr>
          <w:kern w:val="28"/>
        </w:rPr>
      </w:pPr>
      <w:r w:rsidRPr="007F1152">
        <w:rPr>
          <w:kern w:val="28"/>
        </w:rPr>
        <w:t>ПРИКАЗ</w:t>
      </w:r>
    </w:p>
    <w:p w:rsidR="00936B26" w:rsidRPr="007F1152" w:rsidRDefault="00936B26" w:rsidP="00E15986">
      <w:pPr>
        <w:pStyle w:val="a3"/>
        <w:spacing w:line="240" w:lineRule="auto"/>
        <w:ind w:firstLine="0"/>
        <w:rPr>
          <w:rFonts w:cs="Arial"/>
          <w:kern w:val="28"/>
          <w:sz w:val="32"/>
          <w:szCs w:val="32"/>
        </w:rPr>
      </w:pPr>
      <w:r w:rsidRPr="007F1152">
        <w:rPr>
          <w:rFonts w:cs="Arial"/>
          <w:kern w:val="28"/>
          <w:sz w:val="32"/>
          <w:szCs w:val="32"/>
        </w:rPr>
        <w:t>МИНИСТЕРСТВ</w:t>
      </w:r>
      <w:r w:rsidR="00643686" w:rsidRPr="007F1152">
        <w:rPr>
          <w:rFonts w:cs="Arial"/>
          <w:kern w:val="28"/>
          <w:sz w:val="32"/>
          <w:szCs w:val="32"/>
        </w:rPr>
        <w:t>А</w:t>
      </w:r>
      <w:r w:rsidR="00E15986">
        <w:rPr>
          <w:rFonts w:cs="Arial"/>
          <w:kern w:val="28"/>
          <w:sz w:val="32"/>
          <w:szCs w:val="32"/>
        </w:rPr>
        <w:t xml:space="preserve"> ЭКОНОМИЧЕСКОГО РАЗВИТИЯ </w:t>
      </w:r>
      <w:r w:rsidRPr="007F1152">
        <w:rPr>
          <w:rFonts w:cs="Arial"/>
          <w:kern w:val="28"/>
          <w:sz w:val="32"/>
          <w:szCs w:val="32"/>
        </w:rPr>
        <w:t>НОВОСИБИРСКОЙ ОБЛАСТИ</w:t>
      </w:r>
    </w:p>
    <w:p w:rsidR="00643686" w:rsidRPr="007F1152" w:rsidRDefault="00643686" w:rsidP="004C2676">
      <w:pPr>
        <w:autoSpaceDE w:val="0"/>
        <w:autoSpaceDN w:val="0"/>
        <w:adjustRightInd w:val="0"/>
        <w:ind w:firstLine="0"/>
        <w:jc w:val="center"/>
        <w:rPr>
          <w:rFonts w:cs="Arial"/>
          <w:bCs/>
          <w:kern w:val="28"/>
          <w:szCs w:val="32"/>
        </w:rPr>
      </w:pPr>
      <w:r w:rsidRPr="007F1152">
        <w:rPr>
          <w:rFonts w:cs="Arial"/>
          <w:bCs/>
          <w:kern w:val="28"/>
          <w:szCs w:val="32"/>
        </w:rPr>
        <w:t>15.03.2017 № 24</w:t>
      </w:r>
    </w:p>
    <w:p w:rsidR="00936B26" w:rsidRPr="007F1152" w:rsidRDefault="00643686" w:rsidP="00E15986">
      <w:pPr>
        <w:autoSpaceDE w:val="0"/>
        <w:autoSpaceDN w:val="0"/>
        <w:adjustRightInd w:val="0"/>
        <w:ind w:firstLine="0"/>
        <w:jc w:val="center"/>
        <w:rPr>
          <w:rFonts w:cs="Arial"/>
          <w:b/>
          <w:bCs/>
          <w:kern w:val="28"/>
          <w:sz w:val="32"/>
          <w:szCs w:val="32"/>
        </w:rPr>
      </w:pPr>
      <w:r w:rsidRPr="007F1152">
        <w:rPr>
          <w:rFonts w:cs="Arial"/>
          <w:b/>
          <w:bCs/>
          <w:kern w:val="28"/>
          <w:sz w:val="32"/>
          <w:szCs w:val="32"/>
        </w:rPr>
        <w:t>ОБ УТВЕРЖДЕНИИ ТИПОВЫХ ФОРМ СОГЛАШЕНИЙ</w:t>
      </w:r>
      <w:r w:rsidR="00E15986">
        <w:rPr>
          <w:rFonts w:cs="Arial"/>
          <w:b/>
          <w:bCs/>
          <w:kern w:val="28"/>
          <w:sz w:val="32"/>
          <w:szCs w:val="32"/>
        </w:rPr>
        <w:t xml:space="preserve"> </w:t>
      </w:r>
      <w:r w:rsidRPr="007F1152">
        <w:rPr>
          <w:rFonts w:cs="Arial"/>
          <w:b/>
          <w:bCs/>
          <w:kern w:val="28"/>
          <w:sz w:val="32"/>
          <w:szCs w:val="32"/>
        </w:rPr>
        <w:t>О ПРЕДОСТАВЛЕНИИ СУБСИДИЙ ЮРИДИЧЕСКИМ ЛИЦАМ И ДОГОВОРА</w:t>
      </w:r>
      <w:r w:rsidR="00E15986">
        <w:rPr>
          <w:rFonts w:cs="Arial"/>
          <w:b/>
          <w:bCs/>
          <w:kern w:val="28"/>
          <w:sz w:val="32"/>
          <w:szCs w:val="32"/>
        </w:rPr>
        <w:t xml:space="preserve"> </w:t>
      </w:r>
      <w:r w:rsidRPr="007F1152">
        <w:rPr>
          <w:rFonts w:cs="Arial"/>
          <w:b/>
          <w:bCs/>
          <w:kern w:val="28"/>
          <w:sz w:val="32"/>
          <w:szCs w:val="32"/>
        </w:rPr>
        <w:t>О ПРЕДОСТАВЛЕНИИ ГОСУДАРСТВЕННОЙ ПОДДЕРЖКИ</w:t>
      </w:r>
      <w:r w:rsidR="00E15986">
        <w:rPr>
          <w:rFonts w:cs="Arial"/>
          <w:b/>
          <w:bCs/>
          <w:kern w:val="28"/>
          <w:sz w:val="32"/>
          <w:szCs w:val="32"/>
        </w:rPr>
        <w:t xml:space="preserve"> </w:t>
      </w:r>
      <w:r w:rsidRPr="007F1152">
        <w:rPr>
          <w:rFonts w:cs="Arial"/>
          <w:b/>
          <w:bCs/>
          <w:kern w:val="28"/>
          <w:sz w:val="32"/>
          <w:szCs w:val="32"/>
        </w:rPr>
        <w:t xml:space="preserve">ИНВЕСТИЦИОННОЙ ДЕЯТЕЛЬНОСТИ </w:t>
      </w:r>
    </w:p>
    <w:p w:rsidR="00CB2713" w:rsidRDefault="00CB2713" w:rsidP="005C648D">
      <w:pPr>
        <w:autoSpaceDE w:val="0"/>
        <w:autoSpaceDN w:val="0"/>
        <w:adjustRightInd w:val="0"/>
        <w:jc w:val="center"/>
        <w:rPr>
          <w:rFonts w:cs="Arial"/>
        </w:rPr>
      </w:pPr>
    </w:p>
    <w:p w:rsidR="00C15913" w:rsidRDefault="00C15913" w:rsidP="00C15913">
      <w:pPr>
        <w:autoSpaceDE w:val="0"/>
        <w:autoSpaceDN w:val="0"/>
        <w:adjustRightInd w:val="0"/>
        <w:rPr>
          <w:rFonts w:cs="Arial"/>
        </w:rPr>
      </w:pPr>
      <w:r>
        <w:rPr>
          <w:rFonts w:cs="Arial"/>
        </w:rPr>
        <w:t>Изменения и дополнения:</w:t>
      </w:r>
    </w:p>
    <w:p w:rsidR="00C15913" w:rsidRPr="00C15913" w:rsidRDefault="00135DBE" w:rsidP="00C15913">
      <w:pPr>
        <w:autoSpaceDE w:val="0"/>
        <w:autoSpaceDN w:val="0"/>
        <w:adjustRightInd w:val="0"/>
        <w:rPr>
          <w:rStyle w:val="a9"/>
          <w:rFonts w:cs="Arial"/>
        </w:rPr>
      </w:pPr>
      <w:r>
        <w:rPr>
          <w:rFonts w:cs="Arial"/>
        </w:rPr>
        <w:fldChar w:fldCharType="begin"/>
      </w:r>
      <w:r w:rsidR="0062321E">
        <w:rPr>
          <w:rFonts w:cs="Arial"/>
        </w:rPr>
        <w:instrText>HYPERLINK "http://192.168.168.4:8082/content/act/99f66d1a-6b59-4a13-8dda-490d854443e9.doc" \t "ChangingDocument"</w:instrText>
      </w:r>
      <w:r>
        <w:rPr>
          <w:rFonts w:cs="Arial"/>
        </w:rPr>
        <w:fldChar w:fldCharType="separate"/>
      </w:r>
      <w:r w:rsidR="00C15913" w:rsidRPr="00C15913">
        <w:rPr>
          <w:rStyle w:val="a9"/>
          <w:rFonts w:cs="Arial"/>
        </w:rPr>
        <w:t>приказ министерства экономического развития</w:t>
      </w:r>
    </w:p>
    <w:p w:rsidR="00C15913" w:rsidRPr="00C15913" w:rsidRDefault="00C15913" w:rsidP="00C15913">
      <w:pPr>
        <w:autoSpaceDE w:val="0"/>
        <w:autoSpaceDN w:val="0"/>
        <w:adjustRightInd w:val="0"/>
        <w:rPr>
          <w:rStyle w:val="a9"/>
          <w:rFonts w:cs="Arial"/>
        </w:rPr>
      </w:pPr>
      <w:r w:rsidRPr="00C15913">
        <w:rPr>
          <w:rStyle w:val="a9"/>
          <w:rFonts w:cs="Arial"/>
        </w:rPr>
        <w:t>Новосибирской области от 02.05.2017 № 45</w:t>
      </w:r>
    </w:p>
    <w:p w:rsidR="00C15913" w:rsidRPr="00643686" w:rsidRDefault="00135DBE" w:rsidP="005C648D">
      <w:pPr>
        <w:autoSpaceDE w:val="0"/>
        <w:autoSpaceDN w:val="0"/>
        <w:adjustRightInd w:val="0"/>
        <w:jc w:val="center"/>
        <w:rPr>
          <w:rFonts w:cs="Arial"/>
        </w:rPr>
      </w:pPr>
      <w:r>
        <w:rPr>
          <w:rFonts w:cs="Arial"/>
        </w:rPr>
        <w:fldChar w:fldCharType="end"/>
      </w:r>
    </w:p>
    <w:p w:rsidR="00936B26" w:rsidRPr="00643686" w:rsidRDefault="00936B26" w:rsidP="005C648D">
      <w:pPr>
        <w:tabs>
          <w:tab w:val="left" w:pos="9781"/>
        </w:tabs>
        <w:autoSpaceDE w:val="0"/>
        <w:autoSpaceDN w:val="0"/>
        <w:adjustRightInd w:val="0"/>
        <w:ind w:firstLine="709"/>
        <w:rPr>
          <w:rFonts w:cs="Arial"/>
          <w:spacing w:val="-2"/>
        </w:rPr>
      </w:pPr>
      <w:r w:rsidRPr="00643686">
        <w:rPr>
          <w:rFonts w:cs="Arial"/>
          <w:spacing w:val="-2"/>
        </w:rPr>
        <w:t xml:space="preserve">В соответствии с </w:t>
      </w:r>
      <w:r w:rsidR="007563BB" w:rsidRPr="00643686">
        <w:rPr>
          <w:rFonts w:cs="Arial"/>
          <w:spacing w:val="-2"/>
        </w:rPr>
        <w:t>о</w:t>
      </w:r>
      <w:r w:rsidR="00451132" w:rsidRPr="00643686">
        <w:rPr>
          <w:rFonts w:cs="Arial"/>
          <w:spacing w:val="-2"/>
        </w:rPr>
        <w:t>бщи</w:t>
      </w:r>
      <w:r w:rsidR="007563BB" w:rsidRPr="00643686">
        <w:rPr>
          <w:rFonts w:cs="Arial"/>
          <w:spacing w:val="-2"/>
        </w:rPr>
        <w:t>ми</w:t>
      </w:r>
      <w:r w:rsidR="00451132" w:rsidRPr="00643686">
        <w:rPr>
          <w:rFonts w:cs="Arial"/>
          <w:spacing w:val="-2"/>
        </w:rPr>
        <w:t xml:space="preserve"> требовани</w:t>
      </w:r>
      <w:r w:rsidR="007563BB" w:rsidRPr="00643686">
        <w:rPr>
          <w:rFonts w:cs="Arial"/>
          <w:spacing w:val="-2"/>
        </w:rPr>
        <w:t>ями</w:t>
      </w:r>
      <w:r w:rsidR="00451132" w:rsidRPr="00643686">
        <w:rPr>
          <w:rFonts w:cs="Arial"/>
          <w:spacing w:val="-2"/>
        </w:rPr>
        <w:t xml:space="preserve"> к нормативным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производителям товаров, работ, услуг, утвержденных постановлением Правительства Российской Федерации от 06.09.2016 № 887 «Об общих требованиях к нормативным правовым актам, муниципальным правовым актам, регулирующим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 </w:t>
      </w:r>
      <w:r w:rsidRPr="00643686">
        <w:rPr>
          <w:rFonts w:cs="Arial"/>
          <w:spacing w:val="-2"/>
        </w:rPr>
        <w:t xml:space="preserve">пунктом 5 статьи 3 </w:t>
      </w:r>
      <w:hyperlink r:id="rId8" w:tgtFrame="Logical" w:history="1">
        <w:r w:rsidRPr="007F1152">
          <w:rPr>
            <w:rStyle w:val="a9"/>
            <w:rFonts w:cs="Arial"/>
            <w:spacing w:val="-2"/>
          </w:rPr>
          <w:t>Закона Новосибирской области от 29</w:t>
        </w:r>
        <w:r w:rsidR="00CB2713" w:rsidRPr="007F1152">
          <w:rPr>
            <w:rStyle w:val="a9"/>
            <w:rFonts w:cs="Arial"/>
            <w:spacing w:val="-2"/>
          </w:rPr>
          <w:t>.06.</w:t>
        </w:r>
        <w:r w:rsidRPr="007F1152">
          <w:rPr>
            <w:rStyle w:val="a9"/>
            <w:rFonts w:cs="Arial"/>
            <w:spacing w:val="-2"/>
          </w:rPr>
          <w:t xml:space="preserve">2016 </w:t>
        </w:r>
        <w:r w:rsidR="00CB2713" w:rsidRPr="007F1152">
          <w:rPr>
            <w:rStyle w:val="a9"/>
            <w:rFonts w:cs="Arial"/>
            <w:spacing w:val="-2"/>
          </w:rPr>
          <w:t>№ </w:t>
        </w:r>
        <w:r w:rsidRPr="007F1152">
          <w:rPr>
            <w:rStyle w:val="a9"/>
            <w:rFonts w:cs="Arial"/>
            <w:spacing w:val="-2"/>
          </w:rPr>
          <w:t>75</w:t>
        </w:r>
        <w:r w:rsidRPr="007F1152">
          <w:rPr>
            <w:rStyle w:val="a9"/>
            <w:rFonts w:cs="Arial"/>
            <w:spacing w:val="-2"/>
          </w:rPr>
          <w:noBreakHyphen/>
          <w:t>ОЗ</w:t>
        </w:r>
      </w:hyperlink>
      <w:r w:rsidRPr="00643686">
        <w:rPr>
          <w:rFonts w:cs="Arial"/>
          <w:spacing w:val="-2"/>
        </w:rPr>
        <w:t xml:space="preserve"> «Об отдельных вопросах государственного регулирования инвестиционной деятельности, осуществляемой в форме капитальных вложений на территории Новосибирской области</w:t>
      </w:r>
      <w:r w:rsidR="00CB2713" w:rsidRPr="00643686">
        <w:rPr>
          <w:rFonts w:cs="Arial"/>
          <w:spacing w:val="-2"/>
        </w:rPr>
        <w:t>»</w:t>
      </w:r>
    </w:p>
    <w:p w:rsidR="00936B26" w:rsidRPr="00643686" w:rsidRDefault="00936B26" w:rsidP="008712C7">
      <w:pPr>
        <w:tabs>
          <w:tab w:val="left" w:pos="9781"/>
        </w:tabs>
        <w:autoSpaceDE w:val="0"/>
        <w:autoSpaceDN w:val="0"/>
        <w:adjustRightInd w:val="0"/>
        <w:rPr>
          <w:rFonts w:cs="Arial"/>
        </w:rPr>
      </w:pPr>
      <w:r w:rsidRPr="00643686">
        <w:rPr>
          <w:rFonts w:cs="Arial"/>
          <w:b/>
        </w:rPr>
        <w:t>п р и к а з ы в а ю:</w:t>
      </w:r>
    </w:p>
    <w:p w:rsidR="00CB2713" w:rsidRPr="00643686" w:rsidRDefault="00CB2713" w:rsidP="00CB2713">
      <w:pPr>
        <w:ind w:firstLine="709"/>
        <w:rPr>
          <w:rFonts w:cs="Arial"/>
        </w:rPr>
      </w:pPr>
      <w:r w:rsidRPr="00643686">
        <w:rPr>
          <w:rFonts w:cs="Arial"/>
        </w:rPr>
        <w:t>1. Утвердить прилагаемые:</w:t>
      </w:r>
    </w:p>
    <w:p w:rsidR="00CB2713" w:rsidRPr="00643686" w:rsidRDefault="00CB2713" w:rsidP="00CB2713">
      <w:pPr>
        <w:ind w:firstLine="709"/>
        <w:rPr>
          <w:rFonts w:cs="Arial"/>
        </w:rPr>
      </w:pPr>
      <w:r w:rsidRPr="00643686">
        <w:rPr>
          <w:rFonts w:cs="Arial"/>
        </w:rPr>
        <w:t xml:space="preserve">1) Типовую </w:t>
      </w:r>
      <w:hyperlink w:anchor="Par27" w:tooltip="Примерная форма договора" w:history="1">
        <w:r w:rsidRPr="00643686">
          <w:rPr>
            <w:rFonts w:cs="Arial"/>
          </w:rPr>
          <w:t>форму</w:t>
        </w:r>
      </w:hyperlink>
      <w:r w:rsidRPr="00643686">
        <w:rPr>
          <w:rFonts w:cs="Arial"/>
        </w:rPr>
        <w:t xml:space="preserve"> договора о предоставлении государственной поддержки инвестиционной деятельности согласно приложению № 1;</w:t>
      </w:r>
    </w:p>
    <w:p w:rsidR="00CB2713" w:rsidRPr="00643686" w:rsidRDefault="00B5483F" w:rsidP="00CB2713">
      <w:pPr>
        <w:ind w:firstLine="709"/>
        <w:rPr>
          <w:rFonts w:cs="Arial"/>
        </w:rPr>
      </w:pPr>
      <w:r w:rsidRPr="00643686">
        <w:rPr>
          <w:rFonts w:cs="Arial"/>
        </w:rPr>
        <w:t>2</w:t>
      </w:r>
      <w:r w:rsidR="00CB2713" w:rsidRPr="00643686">
        <w:rPr>
          <w:rFonts w:cs="Arial"/>
        </w:rPr>
        <w:t xml:space="preserve">) Типовую форму соглашения о предоставлении из областного бюджета Новосибирской области субсидий на возмещение управляющим компаниям индустриальных (промышленных) парков затрат, связанных с их функционированием, согласно приложению № </w:t>
      </w:r>
      <w:r w:rsidRPr="00643686">
        <w:rPr>
          <w:rFonts w:cs="Arial"/>
        </w:rPr>
        <w:t>2;</w:t>
      </w:r>
    </w:p>
    <w:p w:rsidR="00B5483F" w:rsidRPr="00643686" w:rsidRDefault="00B5483F" w:rsidP="00B5483F">
      <w:pPr>
        <w:ind w:firstLine="709"/>
        <w:rPr>
          <w:rFonts w:cs="Arial"/>
        </w:rPr>
      </w:pPr>
      <w:r w:rsidRPr="00643686">
        <w:rPr>
          <w:rFonts w:cs="Arial"/>
        </w:rPr>
        <w:t xml:space="preserve">3) Типовую форму соглашения о предоставлении субсидий юридическим лицам (за исключением субсидий государственным (муниципальным) учреждениям) на реализацию мероприятий государственной </w:t>
      </w:r>
      <w:hyperlink r:id="rId9" w:history="1">
        <w:r w:rsidRPr="00643686">
          <w:rPr>
            <w:rFonts w:cs="Arial"/>
          </w:rPr>
          <w:t>программы</w:t>
        </w:r>
      </w:hyperlink>
      <w:r w:rsidRPr="00643686">
        <w:rPr>
          <w:rFonts w:cs="Arial"/>
        </w:rPr>
        <w:t xml:space="preserve"> Новосибирской области «Стимулирование инвестиционной и инновационной активности в Новосибирской области на 2015 - 2021 годы» согласно приложению № 3.</w:t>
      </w:r>
    </w:p>
    <w:p w:rsidR="00C15913" w:rsidRDefault="00C15913" w:rsidP="00C15913">
      <w:pPr>
        <w:tabs>
          <w:tab w:val="left" w:pos="9781"/>
        </w:tabs>
        <w:ind w:firstLine="0"/>
        <w:rPr>
          <w:rFonts w:cs="Arial"/>
        </w:rPr>
      </w:pPr>
      <w:r>
        <w:rPr>
          <w:rFonts w:cs="Arial"/>
        </w:rPr>
        <w:t xml:space="preserve">(в ред. </w:t>
      </w:r>
      <w:hyperlink r:id="rId10"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936B26" w:rsidRPr="00643686" w:rsidRDefault="00936B26" w:rsidP="008712C7">
      <w:pPr>
        <w:tabs>
          <w:tab w:val="left" w:pos="9781"/>
        </w:tabs>
        <w:autoSpaceDE w:val="0"/>
        <w:autoSpaceDN w:val="0"/>
        <w:adjustRightInd w:val="0"/>
        <w:ind w:firstLine="709"/>
        <w:rPr>
          <w:rFonts w:cs="Arial"/>
        </w:rPr>
      </w:pPr>
      <w:r w:rsidRPr="00643686">
        <w:rPr>
          <w:rFonts w:cs="Arial"/>
        </w:rPr>
        <w:t>2. Контроль за исполнением настоящего приказа оставляю за собой.</w:t>
      </w:r>
    </w:p>
    <w:p w:rsidR="00936B26" w:rsidRPr="00643686" w:rsidRDefault="00936B26" w:rsidP="008712C7">
      <w:pPr>
        <w:tabs>
          <w:tab w:val="left" w:pos="9781"/>
        </w:tabs>
        <w:autoSpaceDE w:val="0"/>
        <w:autoSpaceDN w:val="0"/>
        <w:adjustRightInd w:val="0"/>
        <w:ind w:firstLine="709"/>
        <w:rPr>
          <w:rFonts w:cs="Arial"/>
        </w:rPr>
      </w:pPr>
    </w:p>
    <w:p w:rsidR="00936B26" w:rsidRPr="00643686" w:rsidRDefault="00936B26" w:rsidP="007F1152">
      <w:pPr>
        <w:tabs>
          <w:tab w:val="left" w:pos="9781"/>
        </w:tabs>
        <w:autoSpaceDE w:val="0"/>
        <w:autoSpaceDN w:val="0"/>
        <w:adjustRightInd w:val="0"/>
        <w:ind w:firstLine="0"/>
        <w:rPr>
          <w:rFonts w:cs="Arial"/>
        </w:rPr>
      </w:pPr>
      <w:r w:rsidRPr="00643686">
        <w:rPr>
          <w:rFonts w:cs="Arial"/>
        </w:rPr>
        <w:t xml:space="preserve">Заместитель Председателя Правительства </w:t>
      </w:r>
    </w:p>
    <w:p w:rsidR="006D6EBE" w:rsidRDefault="00936B26" w:rsidP="007F1152">
      <w:pPr>
        <w:tabs>
          <w:tab w:val="left" w:pos="9639"/>
        </w:tabs>
        <w:autoSpaceDE w:val="0"/>
        <w:autoSpaceDN w:val="0"/>
        <w:adjustRightInd w:val="0"/>
        <w:ind w:firstLine="0"/>
        <w:rPr>
          <w:rFonts w:cs="Arial"/>
        </w:rPr>
      </w:pPr>
      <w:r w:rsidRPr="00643686">
        <w:rPr>
          <w:rFonts w:cs="Arial"/>
        </w:rPr>
        <w:t xml:space="preserve">Новосибирской области – министр </w:t>
      </w:r>
    </w:p>
    <w:p w:rsidR="00936B26" w:rsidRPr="00643686" w:rsidRDefault="00936B26" w:rsidP="006D6EBE">
      <w:pPr>
        <w:tabs>
          <w:tab w:val="left" w:pos="9639"/>
        </w:tabs>
        <w:autoSpaceDE w:val="0"/>
        <w:autoSpaceDN w:val="0"/>
        <w:adjustRightInd w:val="0"/>
        <w:jc w:val="right"/>
        <w:rPr>
          <w:rFonts w:cs="Arial"/>
        </w:rPr>
      </w:pPr>
      <w:r w:rsidRPr="00643686">
        <w:rPr>
          <w:rFonts w:cs="Arial"/>
        </w:rPr>
        <w:t>О.В. Молчанова</w:t>
      </w:r>
      <w:r w:rsidR="006D6EBE">
        <w:rPr>
          <w:rFonts w:cs="Arial"/>
        </w:rPr>
        <w:t xml:space="preserve"> </w:t>
      </w:r>
    </w:p>
    <w:p w:rsidR="00936B26" w:rsidRPr="00643686" w:rsidRDefault="00936B26" w:rsidP="0033116D">
      <w:pPr>
        <w:autoSpaceDE w:val="0"/>
        <w:autoSpaceDN w:val="0"/>
        <w:adjustRightInd w:val="0"/>
        <w:ind w:firstLine="709"/>
        <w:rPr>
          <w:rFonts w:cs="Arial"/>
        </w:rPr>
      </w:pPr>
    </w:p>
    <w:p w:rsidR="00936B26" w:rsidRPr="00643686" w:rsidRDefault="00936B26" w:rsidP="00CA284D">
      <w:pPr>
        <w:autoSpaceDE w:val="0"/>
        <w:autoSpaceDN w:val="0"/>
        <w:adjustRightInd w:val="0"/>
        <w:ind w:left="284" w:firstLine="709"/>
        <w:rPr>
          <w:rFonts w:cs="Arial"/>
        </w:rPr>
      </w:pPr>
    </w:p>
    <w:p w:rsidR="00872D6E" w:rsidRPr="00643686" w:rsidRDefault="00872D6E" w:rsidP="00872D6E">
      <w:pPr>
        <w:widowControl w:val="0"/>
        <w:ind w:left="5670"/>
        <w:jc w:val="center"/>
        <w:rPr>
          <w:rFonts w:cs="Arial"/>
          <w:spacing w:val="-2"/>
        </w:rPr>
      </w:pPr>
      <w:r w:rsidRPr="00643686">
        <w:rPr>
          <w:rFonts w:cs="Arial"/>
          <w:spacing w:val="-2"/>
        </w:rPr>
        <w:t>Приложение № 1</w:t>
      </w:r>
    </w:p>
    <w:p w:rsidR="00872D6E" w:rsidRPr="00643686" w:rsidRDefault="00872D6E" w:rsidP="00872D6E">
      <w:pPr>
        <w:widowControl w:val="0"/>
        <w:ind w:left="5670"/>
        <w:jc w:val="center"/>
        <w:rPr>
          <w:rFonts w:cs="Arial"/>
          <w:spacing w:val="-2"/>
        </w:rPr>
      </w:pPr>
      <w:r w:rsidRPr="00643686">
        <w:rPr>
          <w:rFonts w:cs="Arial"/>
          <w:spacing w:val="-2"/>
        </w:rPr>
        <w:t xml:space="preserve">утверждено приказом министерства экономического развития </w:t>
      </w:r>
      <w:r w:rsidRPr="00643686">
        <w:rPr>
          <w:rFonts w:cs="Arial"/>
          <w:spacing w:val="-2"/>
        </w:rPr>
        <w:lastRenderedPageBreak/>
        <w:t>Новосибирской области</w:t>
      </w:r>
    </w:p>
    <w:p w:rsidR="00872D6E" w:rsidRPr="00643686" w:rsidRDefault="00872D6E" w:rsidP="00872D6E">
      <w:pPr>
        <w:widowControl w:val="0"/>
        <w:ind w:left="5670"/>
        <w:jc w:val="center"/>
        <w:rPr>
          <w:rFonts w:cs="Arial"/>
          <w:spacing w:val="-2"/>
        </w:rPr>
      </w:pPr>
      <w:r w:rsidRPr="00643686">
        <w:rPr>
          <w:rFonts w:cs="Arial"/>
          <w:spacing w:val="-2"/>
        </w:rPr>
        <w:t>от 15.03.2017 № 24</w:t>
      </w:r>
    </w:p>
    <w:p w:rsidR="00872D6E" w:rsidRPr="00643686" w:rsidRDefault="00872D6E" w:rsidP="00872D6E">
      <w:pPr>
        <w:pStyle w:val="af"/>
        <w:rPr>
          <w:rFonts w:cs="Arial"/>
          <w:b w:val="0"/>
          <w:spacing w:val="-2"/>
          <w:sz w:val="24"/>
          <w:szCs w:val="24"/>
        </w:rPr>
      </w:pPr>
    </w:p>
    <w:p w:rsidR="00872D6E" w:rsidRPr="00643686" w:rsidRDefault="00872D6E" w:rsidP="00872D6E">
      <w:pPr>
        <w:pStyle w:val="af"/>
        <w:rPr>
          <w:rFonts w:cs="Arial"/>
          <w:b w:val="0"/>
          <w:spacing w:val="-2"/>
          <w:sz w:val="24"/>
          <w:szCs w:val="24"/>
        </w:rPr>
      </w:pPr>
    </w:p>
    <w:p w:rsidR="00872D6E" w:rsidRPr="007F1152" w:rsidRDefault="00872D6E" w:rsidP="007F1152">
      <w:pPr>
        <w:pStyle w:val="af"/>
        <w:rPr>
          <w:rFonts w:cs="Arial"/>
          <w:bCs/>
          <w:iCs/>
          <w:sz w:val="30"/>
          <w:szCs w:val="28"/>
        </w:rPr>
      </w:pPr>
      <w:r w:rsidRPr="007F1152">
        <w:rPr>
          <w:rFonts w:cs="Arial"/>
          <w:bCs/>
          <w:iCs/>
          <w:sz w:val="30"/>
          <w:szCs w:val="28"/>
        </w:rPr>
        <w:t>Типовая форма договора</w:t>
      </w:r>
    </w:p>
    <w:p w:rsidR="00872D6E" w:rsidRPr="007F1152" w:rsidRDefault="00872D6E" w:rsidP="007F1152">
      <w:pPr>
        <w:pStyle w:val="af"/>
        <w:rPr>
          <w:rFonts w:cs="Arial"/>
          <w:bCs/>
          <w:iCs/>
          <w:sz w:val="30"/>
          <w:szCs w:val="28"/>
        </w:rPr>
      </w:pPr>
      <w:r w:rsidRPr="007F1152">
        <w:rPr>
          <w:rFonts w:cs="Arial"/>
          <w:bCs/>
          <w:iCs/>
          <w:sz w:val="30"/>
          <w:szCs w:val="28"/>
        </w:rPr>
        <w:t xml:space="preserve"> о предоставлении государственной поддержки</w:t>
      </w:r>
    </w:p>
    <w:p w:rsidR="00872D6E" w:rsidRPr="007F1152" w:rsidRDefault="00872D6E" w:rsidP="007F1152">
      <w:pPr>
        <w:pStyle w:val="af"/>
        <w:rPr>
          <w:rFonts w:cs="Arial"/>
          <w:bCs/>
          <w:iCs/>
          <w:sz w:val="30"/>
          <w:szCs w:val="28"/>
        </w:rPr>
      </w:pPr>
      <w:r w:rsidRPr="007F1152">
        <w:rPr>
          <w:rFonts w:cs="Arial"/>
          <w:bCs/>
          <w:iCs/>
          <w:sz w:val="30"/>
          <w:szCs w:val="28"/>
        </w:rPr>
        <w:t>инвестиционной деятельности № _____</w:t>
      </w:r>
    </w:p>
    <w:p w:rsidR="00872D6E" w:rsidRPr="00643686" w:rsidRDefault="00872D6E" w:rsidP="00872D6E">
      <w:pPr>
        <w:jc w:val="center"/>
        <w:rPr>
          <w:rFonts w:cs="Arial"/>
          <w:spacing w:val="-2"/>
        </w:rPr>
      </w:pPr>
    </w:p>
    <w:p w:rsidR="00872D6E" w:rsidRPr="00643686" w:rsidRDefault="00872D6E" w:rsidP="00872D6E">
      <w:pPr>
        <w:jc w:val="center"/>
        <w:rPr>
          <w:rFonts w:cs="Arial"/>
          <w:spacing w:val="-2"/>
        </w:rPr>
      </w:pPr>
      <w:r w:rsidRPr="00643686">
        <w:rPr>
          <w:rFonts w:cs="Arial"/>
          <w:spacing w:val="-2"/>
        </w:rPr>
        <w:t>город Новосибирск                                                                 « ___ » __________ 201__ года</w:t>
      </w:r>
    </w:p>
    <w:p w:rsidR="00872D6E" w:rsidRPr="00643686" w:rsidRDefault="00872D6E" w:rsidP="00872D6E">
      <w:pPr>
        <w:jc w:val="center"/>
        <w:rPr>
          <w:rFonts w:cs="Arial"/>
          <w:spacing w:val="-2"/>
        </w:rPr>
      </w:pPr>
    </w:p>
    <w:p w:rsidR="00872D6E" w:rsidRPr="00643686" w:rsidRDefault="00872D6E" w:rsidP="00643686">
      <w:pPr>
        <w:pStyle w:val="a3"/>
        <w:spacing w:line="240" w:lineRule="auto"/>
        <w:ind w:firstLine="709"/>
        <w:rPr>
          <w:rFonts w:cs="Arial"/>
          <w:b w:val="0"/>
          <w:bCs w:val="0"/>
          <w:spacing w:val="-2"/>
          <w:sz w:val="24"/>
          <w:szCs w:val="24"/>
        </w:rPr>
      </w:pPr>
      <w:r w:rsidRPr="00643686">
        <w:rPr>
          <w:rFonts w:cs="Arial"/>
          <w:b w:val="0"/>
          <w:bCs w:val="0"/>
          <w:spacing w:val="-2"/>
          <w:sz w:val="24"/>
          <w:szCs w:val="24"/>
        </w:rPr>
        <w:t>Министерство экономического развития Новосибирской области, именуемое в дальнейшем «Министерство», в лице заместителя Председателя Правительства Новосибирской области – министра экономического развития Новосибирской области Молчановой Ольги Витальевны, действующей на основании Положения о министерстве экономического развития Новосибирской области, утвержденного постановлением Правительства Новосибирской области от 01.11.2016 № 360-п «О министерстве экономического развития Новосибирской области», и распоряжения Губернатора Новосибирской области от 21.10.2014 № 1076-рк, с одной стороны, и _________________________________________________________________________, именуемое в дальнейшем «Инвестор», в лице __________________________________, действующего (ей) на основании ____________________________________________, с другой стороны, именуемые в дальнейшем совместно – «Стороны», заключили настоящий договор (далее – Договор) о нижеследующем:</w:t>
      </w:r>
    </w:p>
    <w:p w:rsidR="00872D6E" w:rsidRPr="00643686" w:rsidRDefault="00872D6E" w:rsidP="00643686">
      <w:pPr>
        <w:jc w:val="center"/>
        <w:rPr>
          <w:rFonts w:cs="Arial"/>
          <w:spacing w:val="-2"/>
        </w:rPr>
      </w:pPr>
    </w:p>
    <w:p w:rsidR="00872D6E" w:rsidRPr="007F1152" w:rsidRDefault="00872D6E" w:rsidP="007F1152">
      <w:pPr>
        <w:jc w:val="center"/>
        <w:rPr>
          <w:rFonts w:cs="Arial"/>
          <w:b/>
          <w:bCs/>
          <w:iCs/>
          <w:sz w:val="30"/>
          <w:szCs w:val="28"/>
        </w:rPr>
      </w:pPr>
      <w:r w:rsidRPr="007F1152">
        <w:rPr>
          <w:rFonts w:cs="Arial"/>
          <w:b/>
          <w:bCs/>
          <w:iCs/>
          <w:sz w:val="30"/>
          <w:szCs w:val="28"/>
        </w:rPr>
        <w:t>1. Предмет Договора</w:t>
      </w:r>
    </w:p>
    <w:p w:rsidR="00872D6E" w:rsidRPr="00643686" w:rsidRDefault="00872D6E" w:rsidP="00643686">
      <w:pPr>
        <w:pStyle w:val="22"/>
        <w:spacing w:after="0" w:line="240" w:lineRule="auto"/>
        <w:ind w:firstLine="709"/>
        <w:rPr>
          <w:rFonts w:cs="Arial"/>
          <w:spacing w:val="-2"/>
        </w:rPr>
      </w:pPr>
    </w:p>
    <w:p w:rsidR="00872D6E" w:rsidRPr="00643686" w:rsidRDefault="00872D6E" w:rsidP="00643686">
      <w:pPr>
        <w:pStyle w:val="22"/>
        <w:spacing w:after="0" w:line="240" w:lineRule="auto"/>
        <w:ind w:firstLine="709"/>
        <w:rPr>
          <w:rFonts w:cs="Arial"/>
          <w:spacing w:val="-2"/>
        </w:rPr>
      </w:pPr>
      <w:r w:rsidRPr="00643686">
        <w:rPr>
          <w:rFonts w:cs="Arial"/>
          <w:spacing w:val="-2"/>
        </w:rPr>
        <w:t>1.1. Предметом Договора является предоставление Министерством в соответствии c Законом Новосибирской области от 29.06.2016 № 75-ОЗ «Об отдельных вопросах государственного регулирования инвестиционной деятельности, осуществляемой в форме капитальных вложений на территории Новосибирской области» (далее – Закон 75-ОЗ), государственной программой Новосибирской области «Стимулирование инвестиционной и инновационной активности в Новосибирской области на 2015</w:t>
      </w:r>
      <w:r w:rsidRPr="00643686">
        <w:rPr>
          <w:rFonts w:cs="Arial"/>
          <w:spacing w:val="-2"/>
        </w:rPr>
        <w:noBreakHyphen/>
        <w:t xml:space="preserve">2021 годы», утвержденной постановлением Правительства Новосибирской области от 01.04.2015 № 126-п «О государственной </w:t>
      </w:r>
      <w:hyperlink w:anchor="P96" w:history="1">
        <w:r w:rsidRPr="00643686">
          <w:rPr>
            <w:rFonts w:cs="Arial"/>
            <w:spacing w:val="-2"/>
          </w:rPr>
          <w:t>программе</w:t>
        </w:r>
      </w:hyperlink>
      <w:r w:rsidRPr="00643686">
        <w:rPr>
          <w:rFonts w:cs="Arial"/>
          <w:spacing w:val="-2"/>
        </w:rPr>
        <w:t xml:space="preserve"> Новосибирской области «Стимулирование инвестиционной и инновационной активности в Новосибирской области на 2015-2021 годы» (далее – постановление 126</w:t>
      </w:r>
      <w:r w:rsidRPr="00643686">
        <w:rPr>
          <w:rFonts w:cs="Arial"/>
          <w:spacing w:val="-2"/>
        </w:rPr>
        <w:noBreakHyphen/>
        <w:t>п), Инвестору на условиях Договора мер государственной поддержки инвестиционной деятельности (далее – государственная поддержка) в целях реализации инвестиционного проекта (далее – инвестиционный проект), указанного в распоряжении Правительства Новосибирской области ___________________________ (далее – распоряжение).</w:t>
      </w:r>
    </w:p>
    <w:p w:rsidR="00872D6E" w:rsidRPr="00643686" w:rsidRDefault="00872D6E" w:rsidP="00643686">
      <w:pPr>
        <w:pStyle w:val="ConsPlusNonformat"/>
        <w:jc w:val="center"/>
        <w:rPr>
          <w:rFonts w:ascii="Arial" w:hAnsi="Arial" w:cs="Arial"/>
          <w:spacing w:val="-2"/>
          <w:sz w:val="24"/>
          <w:szCs w:val="24"/>
        </w:rPr>
      </w:pPr>
    </w:p>
    <w:p w:rsidR="00872D6E" w:rsidRPr="007F1152" w:rsidRDefault="00872D6E" w:rsidP="007F1152">
      <w:pPr>
        <w:pStyle w:val="ConsPlusNonformat"/>
        <w:jc w:val="center"/>
        <w:rPr>
          <w:rFonts w:ascii="Arial" w:hAnsi="Arial" w:cs="Arial"/>
          <w:b/>
          <w:bCs/>
          <w:iCs/>
          <w:sz w:val="30"/>
          <w:szCs w:val="28"/>
        </w:rPr>
      </w:pPr>
      <w:r w:rsidRPr="007F1152">
        <w:rPr>
          <w:rFonts w:ascii="Arial" w:hAnsi="Arial" w:cs="Arial"/>
          <w:b/>
          <w:bCs/>
          <w:iCs/>
          <w:sz w:val="30"/>
          <w:szCs w:val="28"/>
        </w:rPr>
        <w:t>2. Условия и порядок предоставления</w:t>
      </w:r>
    </w:p>
    <w:p w:rsidR="00872D6E" w:rsidRPr="007F1152" w:rsidRDefault="00872D6E" w:rsidP="007F1152">
      <w:pPr>
        <w:pStyle w:val="ConsPlusNonformat"/>
        <w:jc w:val="center"/>
        <w:rPr>
          <w:rFonts w:ascii="Arial" w:hAnsi="Arial" w:cs="Arial"/>
          <w:b/>
          <w:bCs/>
          <w:iCs/>
          <w:sz w:val="30"/>
          <w:szCs w:val="28"/>
        </w:rPr>
      </w:pPr>
      <w:r w:rsidRPr="007F1152">
        <w:rPr>
          <w:rFonts w:ascii="Arial" w:hAnsi="Arial" w:cs="Arial"/>
          <w:b/>
          <w:bCs/>
          <w:iCs/>
          <w:sz w:val="30"/>
          <w:szCs w:val="28"/>
        </w:rPr>
        <w:t>государственной поддержки</w:t>
      </w:r>
    </w:p>
    <w:p w:rsidR="00872D6E" w:rsidRPr="007F1152" w:rsidRDefault="00872D6E" w:rsidP="007F1152">
      <w:pPr>
        <w:tabs>
          <w:tab w:val="left" w:pos="0"/>
        </w:tabs>
        <w:ind w:firstLine="720"/>
        <w:jc w:val="center"/>
        <w:rPr>
          <w:rFonts w:cs="Arial"/>
          <w:b/>
          <w:bCs/>
          <w:iCs/>
          <w:sz w:val="30"/>
          <w:szCs w:val="28"/>
        </w:rPr>
      </w:pPr>
    </w:p>
    <w:p w:rsidR="00872D6E" w:rsidRPr="00643686" w:rsidRDefault="00872D6E" w:rsidP="00643686">
      <w:pPr>
        <w:tabs>
          <w:tab w:val="left" w:pos="0"/>
        </w:tabs>
        <w:ind w:firstLine="720"/>
        <w:rPr>
          <w:rFonts w:cs="Arial"/>
          <w:spacing w:val="-2"/>
        </w:rPr>
      </w:pPr>
      <w:r w:rsidRPr="00643686">
        <w:rPr>
          <w:rFonts w:cs="Arial"/>
          <w:spacing w:val="-2"/>
        </w:rPr>
        <w:t>2.1. Государственная поддержка предоставляется Инвестору при соблюдении условий, определенных статьей 7 Закона 75-ОЗ, в соответствии с распоряжением:</w:t>
      </w:r>
    </w:p>
    <w:p w:rsidR="00872D6E" w:rsidRPr="00643686" w:rsidRDefault="00872D6E" w:rsidP="00643686">
      <w:pPr>
        <w:tabs>
          <w:tab w:val="left" w:pos="0"/>
        </w:tabs>
        <w:ind w:firstLine="720"/>
        <w:rPr>
          <w:rFonts w:cs="Arial"/>
          <w:spacing w:val="-2"/>
        </w:rPr>
      </w:pPr>
      <w:r w:rsidRPr="00643686">
        <w:rPr>
          <w:rFonts w:cs="Arial"/>
          <w:spacing w:val="-2"/>
        </w:rPr>
        <w:t xml:space="preserve">2.1.1. В виде субсидий _________________________________________________ из областного бюджета Новосибирской области (далее – субсидии) в соответствии с лимитами бюджетных обязательств, доведенными Министерству по кодам классификации </w:t>
      </w:r>
      <w:r w:rsidRPr="00643686">
        <w:rPr>
          <w:rFonts w:cs="Arial"/>
          <w:spacing w:val="-2"/>
        </w:rPr>
        <w:lastRenderedPageBreak/>
        <w:t>расходов бюджетов Российской Федерации (далее – коды БК) на цели, указанные в пункте 1.1 Договора, в следующем размере:</w:t>
      </w:r>
    </w:p>
    <w:p w:rsidR="00872D6E" w:rsidRPr="00643686" w:rsidRDefault="00872D6E" w:rsidP="00643686">
      <w:pPr>
        <w:tabs>
          <w:tab w:val="left" w:pos="0"/>
        </w:tabs>
        <w:ind w:firstLine="720"/>
        <w:rPr>
          <w:rFonts w:cs="Arial"/>
          <w:spacing w:val="-2"/>
        </w:rPr>
      </w:pPr>
      <w:r w:rsidRPr="00643686">
        <w:rPr>
          <w:rFonts w:cs="Arial"/>
          <w:spacing w:val="-2"/>
        </w:rPr>
        <w:t>2.1.1.1. В 201__ году _______________ рублей по коду БК ______________;</w:t>
      </w:r>
    </w:p>
    <w:p w:rsidR="00872D6E" w:rsidRPr="00643686" w:rsidRDefault="00872D6E" w:rsidP="00643686">
      <w:pPr>
        <w:tabs>
          <w:tab w:val="left" w:pos="0"/>
        </w:tabs>
        <w:ind w:firstLine="720"/>
        <w:rPr>
          <w:rFonts w:cs="Arial"/>
          <w:spacing w:val="-2"/>
        </w:rPr>
      </w:pPr>
      <w:r w:rsidRPr="00643686">
        <w:rPr>
          <w:rFonts w:cs="Arial"/>
          <w:spacing w:val="-2"/>
        </w:rPr>
        <w:t>2.1.1.2. В 201__ году _______________ рублей по коду БК ______________;</w:t>
      </w:r>
    </w:p>
    <w:p w:rsidR="00872D6E" w:rsidRPr="00643686" w:rsidRDefault="00872D6E" w:rsidP="00643686">
      <w:pPr>
        <w:tabs>
          <w:tab w:val="left" w:pos="0"/>
        </w:tabs>
        <w:ind w:firstLine="720"/>
        <w:rPr>
          <w:rFonts w:cs="Arial"/>
          <w:spacing w:val="-2"/>
        </w:rPr>
      </w:pPr>
      <w:r w:rsidRPr="00643686">
        <w:rPr>
          <w:rFonts w:cs="Arial"/>
          <w:spacing w:val="-2"/>
        </w:rPr>
        <w:t>…</w:t>
      </w:r>
    </w:p>
    <w:p w:rsidR="00872D6E" w:rsidRPr="00643686" w:rsidRDefault="00872D6E" w:rsidP="00643686">
      <w:pPr>
        <w:tabs>
          <w:tab w:val="left" w:pos="0"/>
        </w:tabs>
        <w:ind w:firstLine="720"/>
        <w:rPr>
          <w:rFonts w:cs="Arial"/>
          <w:spacing w:val="-2"/>
        </w:rPr>
      </w:pPr>
      <w:r w:rsidRPr="00643686">
        <w:rPr>
          <w:rFonts w:cs="Arial"/>
          <w:spacing w:val="-2"/>
        </w:rPr>
        <w:t>2.1.2. В виде налоговых льгот по налогу __________________________________ в следующем размере:</w:t>
      </w:r>
    </w:p>
    <w:p w:rsidR="00872D6E" w:rsidRPr="00643686" w:rsidRDefault="00872D6E" w:rsidP="00643686">
      <w:pPr>
        <w:tabs>
          <w:tab w:val="left" w:pos="0"/>
        </w:tabs>
        <w:ind w:firstLine="720"/>
        <w:rPr>
          <w:rFonts w:cs="Arial"/>
          <w:spacing w:val="-2"/>
        </w:rPr>
      </w:pPr>
      <w:r w:rsidRPr="00643686">
        <w:rPr>
          <w:rFonts w:cs="Arial"/>
          <w:spacing w:val="-2"/>
        </w:rPr>
        <w:t>2.1.2.1. В 201__ году _______________ рублей;</w:t>
      </w:r>
    </w:p>
    <w:p w:rsidR="00872D6E" w:rsidRPr="00643686" w:rsidRDefault="00872D6E" w:rsidP="00643686">
      <w:pPr>
        <w:tabs>
          <w:tab w:val="left" w:pos="0"/>
        </w:tabs>
        <w:ind w:firstLine="720"/>
        <w:rPr>
          <w:rFonts w:cs="Arial"/>
          <w:spacing w:val="-2"/>
        </w:rPr>
      </w:pPr>
      <w:r w:rsidRPr="00643686">
        <w:rPr>
          <w:rFonts w:cs="Arial"/>
          <w:spacing w:val="-2"/>
        </w:rPr>
        <w:t>2.1.2.2. В 201__ году _______________ рублей;</w:t>
      </w:r>
    </w:p>
    <w:p w:rsidR="00872D6E" w:rsidRPr="00643686" w:rsidRDefault="00872D6E" w:rsidP="00643686">
      <w:pPr>
        <w:tabs>
          <w:tab w:val="left" w:pos="0"/>
        </w:tabs>
        <w:ind w:firstLine="720"/>
        <w:rPr>
          <w:rFonts w:cs="Arial"/>
          <w:spacing w:val="-2"/>
        </w:rPr>
      </w:pPr>
      <w:r w:rsidRPr="00643686">
        <w:rPr>
          <w:rFonts w:cs="Arial"/>
          <w:spacing w:val="-2"/>
        </w:rPr>
        <w:t>…</w:t>
      </w:r>
    </w:p>
    <w:p w:rsidR="00872D6E" w:rsidRPr="00643686" w:rsidRDefault="00872D6E" w:rsidP="00643686">
      <w:pPr>
        <w:tabs>
          <w:tab w:val="left" w:pos="0"/>
        </w:tabs>
        <w:ind w:firstLine="720"/>
        <w:rPr>
          <w:rFonts w:cs="Arial"/>
          <w:spacing w:val="-2"/>
        </w:rPr>
      </w:pPr>
      <w:r w:rsidRPr="00643686">
        <w:rPr>
          <w:rFonts w:cs="Arial"/>
          <w:spacing w:val="-2"/>
        </w:rPr>
        <w:t>2.2. Государственная поддержка в виде субсидий предоставляется на основании статьи 12 Закона 75-ОЗ в порядке и на условиях, определяемых Положением (Порядком) _______________________________________________________________, утвержденным постановлением 126-п</w:t>
      </w:r>
      <w:bookmarkStart w:id="0" w:name="sub_2"/>
      <w:r w:rsidR="00354C1F">
        <w:rPr>
          <w:rFonts w:cs="Arial"/>
          <w:spacing w:val="-2"/>
        </w:rPr>
        <w:t xml:space="preserve">, </w:t>
      </w:r>
      <w:r w:rsidR="00354C1F" w:rsidRPr="00354C1F">
        <w:rPr>
          <w:rFonts w:cs="Arial"/>
        </w:rPr>
        <w:t xml:space="preserve">в соответствии с соглашением, заключенным по типовой форме соглашения (договора) о предоставлении из областного бюджета Новосибирской области субсидии на возмещение затрат (недополученных доходов) в связи с производством (реализацией) товаров, выполнением работ, оказанием услуг, утвержденной </w:t>
      </w:r>
      <w:hyperlink r:id="rId11" w:tgtFrame="_self" w:history="1">
        <w:r w:rsidR="00354C1F" w:rsidRPr="00354C1F">
          <w:rPr>
            <w:rFonts w:cs="Arial"/>
            <w:color w:val="0000FF"/>
          </w:rPr>
          <w:t>приказом министерства финансов и налоговой политики Новосибирской области от 27.12.2016 № 80-НПА</w:t>
        </w:r>
      </w:hyperlink>
      <w:r w:rsidR="00354C1F" w:rsidRPr="00354C1F">
        <w:rPr>
          <w:rFonts w:cs="Arial"/>
        </w:rPr>
        <w:t>.</w:t>
      </w:r>
      <w:bookmarkEnd w:id="0"/>
      <w:r w:rsidRPr="00354C1F">
        <w:rPr>
          <w:rFonts w:cs="Arial"/>
          <w:spacing w:val="-2"/>
        </w:rPr>
        <w:t>.</w:t>
      </w:r>
    </w:p>
    <w:p w:rsidR="00354C1F" w:rsidRDefault="00354C1F" w:rsidP="00354C1F">
      <w:pPr>
        <w:tabs>
          <w:tab w:val="left" w:pos="9781"/>
        </w:tabs>
        <w:ind w:firstLine="0"/>
        <w:rPr>
          <w:rFonts w:cs="Arial"/>
        </w:rPr>
      </w:pPr>
      <w:r>
        <w:rPr>
          <w:rFonts w:cs="Arial"/>
        </w:rPr>
        <w:t xml:space="preserve">(в ред. </w:t>
      </w:r>
      <w:hyperlink r:id="rId12"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643686">
      <w:pPr>
        <w:tabs>
          <w:tab w:val="left" w:pos="0"/>
        </w:tabs>
        <w:ind w:firstLine="720"/>
        <w:rPr>
          <w:rFonts w:cs="Arial"/>
          <w:spacing w:val="-2"/>
        </w:rPr>
      </w:pPr>
      <w:r w:rsidRPr="00643686">
        <w:rPr>
          <w:rFonts w:cs="Arial"/>
          <w:spacing w:val="-2"/>
        </w:rPr>
        <w:t>2.3. Государственная поддержка в виде налоговых льгот осуществляется на основании статьи 10 Закона 75-ОЗ в соответствии с законодательством о налогах и сборах в порядке и на условиях, определяемых главой 6 Закона Новосибирской области от 16.10.2003 № 142-ОЗ «О налогах и особенностях налогообложения отдельных категорий налогоплательщиков в Новосибирской области» (далее – Закон 142-ОЗ).</w:t>
      </w:r>
    </w:p>
    <w:p w:rsidR="00872D6E" w:rsidRPr="007F1152" w:rsidRDefault="00872D6E" w:rsidP="007F1152">
      <w:pPr>
        <w:tabs>
          <w:tab w:val="left" w:pos="0"/>
        </w:tabs>
        <w:ind w:firstLine="720"/>
        <w:jc w:val="center"/>
        <w:rPr>
          <w:rFonts w:cs="Arial"/>
          <w:b/>
          <w:bCs/>
          <w:iCs/>
          <w:sz w:val="30"/>
          <w:szCs w:val="28"/>
        </w:rPr>
      </w:pPr>
    </w:p>
    <w:p w:rsidR="00872D6E" w:rsidRPr="007F1152" w:rsidRDefault="00872D6E" w:rsidP="007F1152">
      <w:pPr>
        <w:tabs>
          <w:tab w:val="left" w:pos="0"/>
        </w:tabs>
        <w:ind w:firstLine="709"/>
        <w:jc w:val="center"/>
        <w:rPr>
          <w:rFonts w:cs="Arial"/>
          <w:b/>
          <w:bCs/>
          <w:iCs/>
          <w:sz w:val="30"/>
          <w:szCs w:val="28"/>
        </w:rPr>
      </w:pPr>
      <w:r w:rsidRPr="007F1152">
        <w:rPr>
          <w:rFonts w:cs="Arial"/>
          <w:b/>
          <w:bCs/>
          <w:iCs/>
          <w:sz w:val="30"/>
          <w:szCs w:val="28"/>
        </w:rPr>
        <w:t>3. Права и обязанности Сторон</w:t>
      </w:r>
    </w:p>
    <w:p w:rsidR="00872D6E" w:rsidRPr="00643686" w:rsidRDefault="00872D6E" w:rsidP="00643686">
      <w:pPr>
        <w:tabs>
          <w:tab w:val="left" w:pos="0"/>
        </w:tabs>
        <w:ind w:firstLine="709"/>
        <w:jc w:val="center"/>
        <w:rPr>
          <w:rFonts w:cs="Arial"/>
          <w:spacing w:val="-2"/>
        </w:rPr>
      </w:pPr>
    </w:p>
    <w:p w:rsidR="00872D6E" w:rsidRPr="00643686" w:rsidRDefault="00872D6E" w:rsidP="00643686">
      <w:pPr>
        <w:ind w:firstLine="720"/>
        <w:rPr>
          <w:rFonts w:cs="Arial"/>
          <w:spacing w:val="-2"/>
        </w:rPr>
      </w:pPr>
      <w:r w:rsidRPr="00643686">
        <w:rPr>
          <w:rFonts w:cs="Arial"/>
          <w:spacing w:val="-2"/>
        </w:rPr>
        <w:t>3.1. Инвестор обязан:</w:t>
      </w:r>
    </w:p>
    <w:p w:rsidR="00872D6E" w:rsidRPr="00643686" w:rsidRDefault="00872D6E" w:rsidP="00643686">
      <w:pPr>
        <w:ind w:firstLine="720"/>
        <w:rPr>
          <w:rFonts w:cs="Arial"/>
          <w:spacing w:val="-2"/>
        </w:rPr>
      </w:pPr>
      <w:r w:rsidRPr="00643686">
        <w:rPr>
          <w:rFonts w:cs="Arial"/>
          <w:spacing w:val="-2"/>
        </w:rPr>
        <w:t>3.1.1. Выполнять условия реализации инвестиционного проекта, предусматривающие соблюдение плановых финансово-экономических показателей инвестиционного проекта, установленных утвержденным Инвестором бизнес-планом инвестиционного проекта, представленным на конкурс инвестиционных проектов на территории Новосибирской области в соответствии с Порядком организации и проведения конкурса инвестиционных проектов на территории Новосибирской области, утвержденным постановлением Правительства Новосибирской области от 19.03.2014 № 104-п «О государственной поддержке инвестиционной деятельности, осуществляемой в форме капитальных вложений на территории Новосибирской области» (далее – постановление 104-п), и являющихся приложением № 1 к Договору;</w:t>
      </w:r>
    </w:p>
    <w:p w:rsidR="00872D6E" w:rsidRPr="00643686" w:rsidRDefault="00872D6E" w:rsidP="00643686">
      <w:pPr>
        <w:ind w:firstLine="709"/>
        <w:rPr>
          <w:rFonts w:cs="Arial"/>
          <w:spacing w:val="-2"/>
        </w:rPr>
      </w:pPr>
      <w:r w:rsidRPr="00643686">
        <w:rPr>
          <w:rFonts w:cs="Arial"/>
          <w:spacing w:val="-2"/>
        </w:rPr>
        <w:t>3.1.2. Обеспечивать соблюдение условий об отсутствии просроченной задолженности по выплате заработной платы,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недоимки по страховым взносам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Территориальный фонд обязательного медицинского страхования Новосибирской области по состоянию на первое число месяца, предшествующему месяцу, в котором предоставляются субсидии;</w:t>
      </w:r>
    </w:p>
    <w:p w:rsidR="00872D6E" w:rsidRPr="00643686" w:rsidRDefault="00872D6E" w:rsidP="00643686">
      <w:pPr>
        <w:ind w:firstLine="709"/>
        <w:rPr>
          <w:rFonts w:cs="Arial"/>
          <w:spacing w:val="-2"/>
        </w:rPr>
      </w:pPr>
      <w:r w:rsidRPr="00643686">
        <w:rPr>
          <w:rFonts w:cs="Arial"/>
          <w:spacing w:val="-2"/>
        </w:rPr>
        <w:t xml:space="preserve">3.1.3. Обеспечивать превышение уровня среднемесячной заработной платы в расчете на одного работника Инвестора по отношению к установленной величине </w:t>
      </w:r>
      <w:hyperlink r:id="rId13" w:history="1">
        <w:r w:rsidRPr="00643686">
          <w:rPr>
            <w:rFonts w:cs="Arial"/>
            <w:spacing w:val="-2"/>
          </w:rPr>
          <w:t>прожиточного минимума</w:t>
        </w:r>
      </w:hyperlink>
      <w:r w:rsidRPr="00643686">
        <w:rPr>
          <w:rFonts w:cs="Arial"/>
          <w:spacing w:val="-2"/>
        </w:rPr>
        <w:t xml:space="preserve"> для трудоспособного населения Новосибирской области за </w:t>
      </w:r>
      <w:r w:rsidRPr="00643686">
        <w:rPr>
          <w:rFonts w:cs="Arial"/>
          <w:spacing w:val="-2"/>
        </w:rPr>
        <w:lastRenderedPageBreak/>
        <w:t>соответствующий отчетный период (квартал, полугодие, год) не менее _____________ ____________________________________________________________;</w:t>
      </w:r>
    </w:p>
    <w:p w:rsidR="00872D6E" w:rsidRPr="00643686" w:rsidRDefault="00872D6E" w:rsidP="00643686">
      <w:pPr>
        <w:ind w:firstLine="709"/>
        <w:rPr>
          <w:rFonts w:cs="Arial"/>
          <w:spacing w:val="-2"/>
        </w:rPr>
      </w:pPr>
      <w:r w:rsidRPr="00643686">
        <w:rPr>
          <w:rFonts w:cs="Arial"/>
          <w:spacing w:val="-2"/>
        </w:rPr>
        <w:t>3.1.4. Не находиться в стадии реорганизации, ликвидации или банкротства и иметь ограничения в осуществлении соответствующего вида деятельности;</w:t>
      </w:r>
    </w:p>
    <w:p w:rsidR="00872D6E" w:rsidRPr="00643686" w:rsidRDefault="00872D6E" w:rsidP="00643686">
      <w:pPr>
        <w:ind w:firstLine="709"/>
        <w:rPr>
          <w:rFonts w:cs="Arial"/>
          <w:spacing w:val="-2"/>
        </w:rPr>
      </w:pPr>
      <w:r w:rsidRPr="00643686">
        <w:rPr>
          <w:rFonts w:cs="Arial"/>
          <w:spacing w:val="-2"/>
        </w:rPr>
        <w:t>3.1.5. Вести раздельный учет операций, осуществляемых в рамках реализации инвестиционного проекта и иных операций, осуществляемых Инвестором;</w:t>
      </w:r>
    </w:p>
    <w:p w:rsidR="00872D6E" w:rsidRPr="00643686" w:rsidRDefault="00872D6E" w:rsidP="00643686">
      <w:pPr>
        <w:ind w:firstLine="709"/>
        <w:rPr>
          <w:rFonts w:cs="Arial"/>
          <w:spacing w:val="-2"/>
        </w:rPr>
      </w:pPr>
      <w:bookmarkStart w:id="1" w:name="Par148"/>
      <w:bookmarkEnd w:id="1"/>
      <w:r w:rsidRPr="00643686">
        <w:rPr>
          <w:rFonts w:cs="Arial"/>
          <w:spacing w:val="-2"/>
        </w:rPr>
        <w:t>3.1.6. Использовать средства государственной поддержки по целевому назначению – в целях реализации инвестиционного проекта;</w:t>
      </w:r>
    </w:p>
    <w:p w:rsidR="00872D6E" w:rsidRPr="00643686" w:rsidRDefault="00872D6E" w:rsidP="00643686">
      <w:pPr>
        <w:ind w:firstLine="709"/>
        <w:rPr>
          <w:rFonts w:cs="Arial"/>
          <w:spacing w:val="-2"/>
        </w:rPr>
      </w:pPr>
      <w:r w:rsidRPr="00643686">
        <w:rPr>
          <w:rFonts w:cs="Arial"/>
          <w:spacing w:val="-2"/>
        </w:rPr>
        <w:t>3.1.7. Предоставлять Министерству и органам, осуществляющим государственный финансовый контроль, необходимую информацию и документы в рамках осуществления проверок соблюдения Инвестором условий, целей и порядка предоставления субсидий, а также соблюдения запрета на приобретение Инвестором за счет субсидий средств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связанных с достижением целей предоставления этих средств иных операций;</w:t>
      </w:r>
    </w:p>
    <w:p w:rsidR="00872D6E" w:rsidRPr="00643686" w:rsidRDefault="00872D6E" w:rsidP="00643686">
      <w:pPr>
        <w:ind w:firstLine="709"/>
        <w:rPr>
          <w:rFonts w:cs="Arial"/>
          <w:spacing w:val="-2"/>
        </w:rPr>
      </w:pPr>
      <w:r w:rsidRPr="00643686">
        <w:rPr>
          <w:rFonts w:cs="Arial"/>
          <w:spacing w:val="-2"/>
        </w:rPr>
        <w:t>3.1.8. Предоставлять Правительству Новосибирской области и (или) уполномоченным Правительством Новосибирской области органам документы и информацию, необходимые для государственного регулирования инвестиционной деятельности, в том числе документы и сведения по запросу Министерства в отношении реализации инвестиционного проекта в течение 5 рабочих дней со дня получения соответствующего запроса от Министерства;</w:t>
      </w:r>
    </w:p>
    <w:p w:rsidR="00872D6E" w:rsidRPr="00643686" w:rsidRDefault="00872D6E" w:rsidP="00643686">
      <w:pPr>
        <w:ind w:firstLine="720"/>
        <w:rPr>
          <w:rFonts w:cs="Arial"/>
          <w:spacing w:val="-2"/>
        </w:rPr>
      </w:pPr>
      <w:r w:rsidRPr="00643686">
        <w:rPr>
          <w:rFonts w:cs="Arial"/>
          <w:spacing w:val="-2"/>
        </w:rPr>
        <w:t>3.1.9. Предоставлять в соответствии с требованиями, определенными постановлением 104-п, в Министерство отчеты о реализации инвестиционного проекта;</w:t>
      </w:r>
    </w:p>
    <w:p w:rsidR="00872D6E" w:rsidRPr="00643686" w:rsidRDefault="00872D6E" w:rsidP="00643686">
      <w:pPr>
        <w:ind w:firstLine="720"/>
        <w:rPr>
          <w:rFonts w:cs="Arial"/>
          <w:spacing w:val="-2"/>
        </w:rPr>
      </w:pPr>
      <w:r w:rsidRPr="00643686">
        <w:rPr>
          <w:rFonts w:cs="Arial"/>
          <w:spacing w:val="-2"/>
        </w:rPr>
        <w:t>3.1.10. Исполнять законные требования и предписания, предъявляемые органами государственной власти и их должностными лицами;</w:t>
      </w:r>
    </w:p>
    <w:p w:rsidR="00872D6E" w:rsidRPr="00643686" w:rsidRDefault="00872D6E" w:rsidP="00643686">
      <w:pPr>
        <w:ind w:firstLine="720"/>
        <w:rPr>
          <w:rFonts w:cs="Arial"/>
          <w:spacing w:val="-2"/>
        </w:rPr>
      </w:pPr>
      <w:r w:rsidRPr="00643686">
        <w:rPr>
          <w:rFonts w:cs="Arial"/>
          <w:spacing w:val="-2"/>
        </w:rPr>
        <w:t>3.1.11. Иметь разрешения и лицензии, предусмотренные федеральным законодательством, необходимые для осуществления отдельных видов деятельности;</w:t>
      </w:r>
    </w:p>
    <w:p w:rsidR="00872D6E" w:rsidRPr="00643686" w:rsidRDefault="00872D6E" w:rsidP="00643686">
      <w:pPr>
        <w:ind w:firstLine="720"/>
        <w:rPr>
          <w:rFonts w:cs="Arial"/>
          <w:spacing w:val="-2"/>
        </w:rPr>
      </w:pPr>
      <w:r w:rsidRPr="00643686">
        <w:rPr>
          <w:rFonts w:cs="Arial"/>
          <w:spacing w:val="-2"/>
        </w:rPr>
        <w:t>3.1.12. Соблюдать требования антимонопольного законодательства;</w:t>
      </w:r>
    </w:p>
    <w:p w:rsidR="00872D6E" w:rsidRPr="00643686" w:rsidRDefault="00872D6E" w:rsidP="00643686">
      <w:pPr>
        <w:ind w:firstLine="720"/>
        <w:rPr>
          <w:rFonts w:cs="Arial"/>
          <w:spacing w:val="-2"/>
        </w:rPr>
      </w:pPr>
      <w:r w:rsidRPr="00643686">
        <w:rPr>
          <w:rFonts w:cs="Arial"/>
          <w:spacing w:val="-2"/>
        </w:rPr>
        <w:t>3.1.13. Исполнять иные обязанности в соответствии с федеральным законодательством и законодательством Новосибирской области.</w:t>
      </w:r>
    </w:p>
    <w:p w:rsidR="00872D6E" w:rsidRPr="00643686" w:rsidRDefault="00872D6E" w:rsidP="00643686">
      <w:pPr>
        <w:ind w:firstLine="720"/>
        <w:rPr>
          <w:rFonts w:cs="Arial"/>
          <w:spacing w:val="-2"/>
        </w:rPr>
      </w:pPr>
      <w:r w:rsidRPr="00643686">
        <w:rPr>
          <w:rFonts w:cs="Arial"/>
          <w:spacing w:val="-2"/>
        </w:rPr>
        <w:t>3.1.14. Использовать в случае использования банковских кредитов, полученных Инвестором для реализации инвестиционного проекта, средства, предусмотренные кредитным (ми) договором (ми), исключительно на цели, связанные с реализацией инвестиционного проекта;</w:t>
      </w:r>
    </w:p>
    <w:p w:rsidR="00872D6E" w:rsidRPr="00643686" w:rsidRDefault="00872D6E" w:rsidP="00643686">
      <w:pPr>
        <w:tabs>
          <w:tab w:val="left" w:pos="2410"/>
        </w:tabs>
        <w:ind w:firstLine="709"/>
        <w:rPr>
          <w:rFonts w:cs="Arial"/>
          <w:spacing w:val="-2"/>
        </w:rPr>
      </w:pPr>
      <w:r w:rsidRPr="00643686">
        <w:rPr>
          <w:rFonts w:cs="Arial"/>
          <w:spacing w:val="-2"/>
        </w:rPr>
        <w:t>3.1.15. Предоставлять в случае получения государственной поддержки в форме субсидий в Министерство:</w:t>
      </w:r>
    </w:p>
    <w:p w:rsidR="00872D6E" w:rsidRPr="00643686" w:rsidRDefault="00872D6E" w:rsidP="00643686">
      <w:pPr>
        <w:tabs>
          <w:tab w:val="left" w:pos="2410"/>
        </w:tabs>
        <w:ind w:firstLine="709"/>
        <w:rPr>
          <w:rFonts w:cs="Arial"/>
          <w:spacing w:val="-2"/>
        </w:rPr>
      </w:pPr>
      <w:r w:rsidRPr="00643686">
        <w:rPr>
          <w:rFonts w:cs="Arial"/>
          <w:spacing w:val="-2"/>
        </w:rPr>
        <w:t xml:space="preserve">3.1.15.1. Письменное уведомление о соблюдении Инвестором условий, определенных </w:t>
      </w:r>
      <w:hyperlink r:id="rId14" w:history="1">
        <w:r w:rsidRPr="00643686">
          <w:rPr>
            <w:rFonts w:cs="Arial"/>
            <w:spacing w:val="-2"/>
          </w:rPr>
          <w:t>частью 2 статьи 7</w:t>
        </w:r>
      </w:hyperlink>
      <w:r w:rsidRPr="00643686">
        <w:rPr>
          <w:rFonts w:cs="Arial"/>
          <w:spacing w:val="-2"/>
        </w:rPr>
        <w:t xml:space="preserve"> Закона 75-ОЗ. В целях подтверждения соблюдения Инвестором условий, определенных </w:t>
      </w:r>
      <w:hyperlink r:id="rId15" w:history="1">
        <w:r w:rsidRPr="00643686">
          <w:rPr>
            <w:rFonts w:cs="Arial"/>
            <w:spacing w:val="-2"/>
          </w:rPr>
          <w:t>частью 2 статьи 7</w:t>
        </w:r>
      </w:hyperlink>
      <w:r w:rsidRPr="00643686">
        <w:rPr>
          <w:rFonts w:cs="Arial"/>
          <w:spacing w:val="-2"/>
        </w:rPr>
        <w:t xml:space="preserve"> Закона 75-ОЗ, Инвестор к письменному уведомлению вправе приложить сведения об уровне среднемесячной заработной платы в расчете на одного работника Инвестора, справки об отсутствии задолженности по выплате заработной платы работникам Инвестора, справки о состоянии расчетов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по страховым взносам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территориальный фонд обязательного медицинского страхования Новосибирской области, а также расчет суммы субсидии;</w:t>
      </w:r>
    </w:p>
    <w:p w:rsidR="00872D6E" w:rsidRPr="00643686" w:rsidRDefault="00872D6E" w:rsidP="00643686">
      <w:pPr>
        <w:tabs>
          <w:tab w:val="left" w:pos="2410"/>
        </w:tabs>
        <w:ind w:firstLine="709"/>
        <w:rPr>
          <w:rFonts w:cs="Arial"/>
          <w:spacing w:val="-2"/>
        </w:rPr>
      </w:pPr>
      <w:r w:rsidRPr="00643686">
        <w:rPr>
          <w:rFonts w:cs="Arial"/>
          <w:spacing w:val="-2"/>
        </w:rPr>
        <w:t>3.1.15.2. Копии расчетно-платежных документов (платежных поручений с отметкой банка);</w:t>
      </w:r>
    </w:p>
    <w:p w:rsidR="00872D6E" w:rsidRPr="00643686" w:rsidRDefault="00872D6E" w:rsidP="00643686">
      <w:pPr>
        <w:tabs>
          <w:tab w:val="left" w:pos="2410"/>
        </w:tabs>
        <w:ind w:firstLine="709"/>
        <w:rPr>
          <w:rFonts w:cs="Arial"/>
          <w:spacing w:val="-2"/>
        </w:rPr>
      </w:pPr>
      <w:r w:rsidRPr="00643686">
        <w:rPr>
          <w:rFonts w:cs="Arial"/>
          <w:spacing w:val="-2"/>
        </w:rPr>
        <w:lastRenderedPageBreak/>
        <w:t>3.1.15.3. Копии документов: ____________________________________________ согласно постановления 126-п.</w:t>
      </w:r>
    </w:p>
    <w:p w:rsidR="00872D6E" w:rsidRPr="00643686" w:rsidRDefault="00872D6E" w:rsidP="00643686">
      <w:pPr>
        <w:ind w:firstLine="720"/>
        <w:rPr>
          <w:rFonts w:cs="Arial"/>
          <w:spacing w:val="-2"/>
        </w:rPr>
      </w:pPr>
      <w:r w:rsidRPr="00643686">
        <w:rPr>
          <w:rFonts w:cs="Arial"/>
          <w:spacing w:val="-2"/>
        </w:rPr>
        <w:t>3.2. Инвестор вправе в случае наличия недоимки по налогам на первое число месяца и отсутствия данной задолженности на другое число данного месяца, в котором предоставляется государственная поддержка, представить в Министерство справку о состоянии расчетов по налогам, сборам, взносам, выданную районной (межрайонной) инспекцией Федеральной налоговой службы России, об отсутствии указанной задолженности по состоянию на дату позднее первого числа месяца, в котором предоставляются субсидии.</w:t>
      </w:r>
    </w:p>
    <w:p w:rsidR="00872D6E" w:rsidRPr="00643686" w:rsidRDefault="00872D6E" w:rsidP="00643686">
      <w:pPr>
        <w:ind w:firstLine="720"/>
        <w:rPr>
          <w:rFonts w:cs="Arial"/>
          <w:spacing w:val="-2"/>
        </w:rPr>
      </w:pPr>
      <w:r w:rsidRPr="00643686">
        <w:rPr>
          <w:rFonts w:cs="Arial"/>
          <w:spacing w:val="-2"/>
        </w:rPr>
        <w:t>3.3. В случае наличия у Инвестора права на государственную поддержку в форме субсидий Министерство обязуется предоставить Инвестору субсидии в безналичной форме путем перечисления Министерством денежных средств на расчетный счет Инвестора открытый в кредитной организации, в течение 30 дней с даты направления Инвестором в Министерство документов, определенных в пункте 3.1.15 Договора, в пределах средств, определенных пунктом 2.1.1 Договора, а также в пределах бюджетных ассигнований, предусмотренных законом Новосибирской области об областном бюджете Новосибирской области на соответствующий финансовый год и плановый период, и лимитов бюджетных обязательств, утвержденных в установленном порядке на предоставление субсидий.</w:t>
      </w:r>
    </w:p>
    <w:p w:rsidR="00872D6E" w:rsidRPr="00643686" w:rsidRDefault="00872D6E" w:rsidP="00643686">
      <w:pPr>
        <w:ind w:firstLine="720"/>
        <w:rPr>
          <w:rFonts w:cs="Arial"/>
          <w:spacing w:val="-2"/>
        </w:rPr>
      </w:pPr>
      <w:r w:rsidRPr="00643686">
        <w:rPr>
          <w:rFonts w:cs="Arial"/>
          <w:spacing w:val="-2"/>
        </w:rPr>
        <w:t>3.4. На территории Новосибирской области Инвестору гарантируются равные права, предусмотренные законодательством, правовой режим деятельности, исключающий применение мер дискриминационного характера и иных мер, препятствующих Инвестору свободно распоряжаться инвестициями и полученными в результате осуществления инвестиционной деятельности продукцией и доходами.</w:t>
      </w:r>
    </w:p>
    <w:p w:rsidR="00872D6E" w:rsidRPr="00643686" w:rsidRDefault="00872D6E" w:rsidP="00643686">
      <w:pPr>
        <w:ind w:firstLine="720"/>
        <w:rPr>
          <w:rFonts w:cs="Arial"/>
          <w:spacing w:val="-2"/>
        </w:rPr>
      </w:pPr>
      <w:r w:rsidRPr="00643686">
        <w:rPr>
          <w:rFonts w:cs="Arial"/>
          <w:spacing w:val="-2"/>
        </w:rPr>
        <w:t>3.5. На территории Новосибирской области Инвестору гарантируется защита инвестиций, соблюдение прав и интересов Инвестора, обеспечение в полной мере всех условий осуществления инвестиционной деятельности, предусмотренных федеральным законодательством и законодательством Новосибирской области.</w:t>
      </w:r>
    </w:p>
    <w:p w:rsidR="00872D6E" w:rsidRPr="00643686" w:rsidRDefault="00872D6E" w:rsidP="00643686">
      <w:pPr>
        <w:jc w:val="center"/>
        <w:rPr>
          <w:rFonts w:cs="Arial"/>
          <w:spacing w:val="-2"/>
        </w:rPr>
      </w:pPr>
    </w:p>
    <w:p w:rsidR="00872D6E" w:rsidRPr="00643686" w:rsidRDefault="00872D6E" w:rsidP="00643686">
      <w:pPr>
        <w:jc w:val="center"/>
        <w:rPr>
          <w:rFonts w:cs="Arial"/>
          <w:spacing w:val="-2"/>
        </w:rPr>
      </w:pPr>
    </w:p>
    <w:p w:rsidR="00872D6E" w:rsidRPr="007F1152" w:rsidRDefault="00872D6E" w:rsidP="007F1152">
      <w:pPr>
        <w:jc w:val="center"/>
        <w:rPr>
          <w:rFonts w:cs="Arial"/>
          <w:b/>
          <w:bCs/>
          <w:iCs/>
          <w:sz w:val="30"/>
          <w:szCs w:val="28"/>
        </w:rPr>
      </w:pPr>
      <w:r w:rsidRPr="007F1152">
        <w:rPr>
          <w:rFonts w:cs="Arial"/>
          <w:b/>
          <w:bCs/>
          <w:iCs/>
          <w:sz w:val="30"/>
          <w:szCs w:val="28"/>
        </w:rPr>
        <w:t>4. Ответственность Сторон</w:t>
      </w:r>
    </w:p>
    <w:p w:rsidR="00872D6E" w:rsidRPr="00643686" w:rsidRDefault="00872D6E" w:rsidP="00643686">
      <w:pPr>
        <w:jc w:val="center"/>
        <w:rPr>
          <w:rFonts w:cs="Arial"/>
          <w:spacing w:val="-2"/>
        </w:rPr>
      </w:pPr>
    </w:p>
    <w:p w:rsidR="00872D6E" w:rsidRPr="00643686" w:rsidRDefault="00872D6E" w:rsidP="00643686">
      <w:pPr>
        <w:ind w:firstLine="709"/>
        <w:rPr>
          <w:rFonts w:cs="Arial"/>
          <w:spacing w:val="-2"/>
        </w:rPr>
      </w:pPr>
      <w:r w:rsidRPr="00643686">
        <w:rPr>
          <w:rFonts w:cs="Arial"/>
          <w:spacing w:val="-2"/>
        </w:rPr>
        <w:t>4.1. В случае неисполнения или ненадлежащего исполнения обязательств, предусмотренных Договором, Стороны несут ответственность в соответствии с федеральным законодательством и законодательством Новосибирской области.</w:t>
      </w:r>
    </w:p>
    <w:p w:rsidR="00872D6E" w:rsidRPr="00643686" w:rsidRDefault="00872D6E" w:rsidP="00872D6E">
      <w:pPr>
        <w:ind w:firstLine="709"/>
        <w:rPr>
          <w:rFonts w:cs="Arial"/>
          <w:spacing w:val="-2"/>
        </w:rPr>
      </w:pPr>
      <w:r w:rsidRPr="00643686">
        <w:rPr>
          <w:rFonts w:cs="Arial"/>
          <w:spacing w:val="-2"/>
        </w:rPr>
        <w:t>4.2. Инвестор несет ответственность за предоставление в Министерство ложных и недостоверных сведений в составе отчетов и нецелевое использование субсидии, а также дает согласие на осуществление Министерством и органами государственного финансового контроля проверок соблюдения Инвестором условий, целей и порядка предоставления субсидий.</w:t>
      </w:r>
    </w:p>
    <w:p w:rsidR="00872D6E" w:rsidRPr="00643686" w:rsidRDefault="00872D6E" w:rsidP="00872D6E">
      <w:pPr>
        <w:ind w:firstLine="709"/>
        <w:rPr>
          <w:rFonts w:cs="Arial"/>
          <w:spacing w:val="-2"/>
        </w:rPr>
      </w:pPr>
      <w:r w:rsidRPr="00643686">
        <w:rPr>
          <w:rFonts w:cs="Arial"/>
          <w:spacing w:val="-2"/>
        </w:rPr>
        <w:t>4.3. Приостановление и прекращение государственной поддержки Инвестору осуществляется по основаниям, определенным статьями 8, 9 Закона 75-ОЗ. Под невыполнением Инвестором обязательств по соблюдению плановых финансово-экономических показателей инвестиционного проекта, установленных утвержденным Инвестором бизнес-планом инвестиционного проекта, понимается выявление Министерством на основании представленных Инвестором отчетов о реализации инвестиционного проекта отсутствия бюджетной и (или) финансово-экономической эффективности от реализации инвестиционного проекта.</w:t>
      </w:r>
    </w:p>
    <w:p w:rsidR="00872D6E" w:rsidRPr="00643686" w:rsidRDefault="00872D6E" w:rsidP="00872D6E">
      <w:pPr>
        <w:ind w:firstLine="709"/>
        <w:rPr>
          <w:rFonts w:cs="Arial"/>
          <w:spacing w:val="-2"/>
        </w:rPr>
      </w:pPr>
      <w:r w:rsidRPr="00643686">
        <w:rPr>
          <w:rFonts w:cs="Arial"/>
          <w:spacing w:val="-2"/>
        </w:rPr>
        <w:t xml:space="preserve">4.4. В течение 10 дней со дня установления Министерством факта нарушения условий предоставления государственной поддержки Министерство направляет Инвестору уведомление об устранении нарушений. В случае неустранения выявленных нарушений в срок, указанный Министерством в уведомлении, Министерство направляет </w:t>
      </w:r>
      <w:r w:rsidRPr="00643686">
        <w:rPr>
          <w:rFonts w:cs="Arial"/>
          <w:spacing w:val="-2"/>
        </w:rPr>
        <w:lastRenderedPageBreak/>
        <w:t xml:space="preserve">соответствующие материалы в комиссию по проведению конкурса инвестиционных проектов на территории Новосибирской области для их рассмотрения на основании </w:t>
      </w:r>
      <w:hyperlink r:id="rId16" w:history="1">
        <w:r w:rsidRPr="00643686">
          <w:rPr>
            <w:rFonts w:cs="Arial"/>
            <w:spacing w:val="-2"/>
          </w:rPr>
          <w:t>статей 8</w:t>
        </w:r>
      </w:hyperlink>
      <w:r w:rsidRPr="00643686">
        <w:rPr>
          <w:rFonts w:cs="Arial"/>
          <w:spacing w:val="-2"/>
        </w:rPr>
        <w:t xml:space="preserve">, </w:t>
      </w:r>
      <w:hyperlink r:id="rId17" w:history="1">
        <w:r w:rsidRPr="00643686">
          <w:rPr>
            <w:rFonts w:cs="Arial"/>
            <w:spacing w:val="-2"/>
          </w:rPr>
          <w:t>9</w:t>
        </w:r>
      </w:hyperlink>
      <w:r w:rsidRPr="00643686">
        <w:rPr>
          <w:rFonts w:cs="Arial"/>
          <w:spacing w:val="-2"/>
        </w:rPr>
        <w:t xml:space="preserve"> Закона 75-ОЗ в соответствии с </w:t>
      </w:r>
      <w:hyperlink r:id="rId18" w:history="1">
        <w:r w:rsidRPr="00643686">
          <w:rPr>
            <w:rFonts w:cs="Arial"/>
            <w:spacing w:val="-2"/>
          </w:rPr>
          <w:t>Порядком</w:t>
        </w:r>
      </w:hyperlink>
      <w:r w:rsidRPr="00643686">
        <w:rPr>
          <w:rFonts w:cs="Arial"/>
          <w:spacing w:val="-2"/>
        </w:rPr>
        <w:t xml:space="preserve"> принятия решений о возобновлении, приостановлении, изменении сроков предоставления и объемов государственной поддержки и прекращении государственной поддержки инвестиционной деятельности, утвержденным постановлением 104-п. В случае прекращения государственной поддержки инвестиционной деятельности по основаниям, указанным в </w:t>
      </w:r>
      <w:hyperlink r:id="rId19" w:history="1">
        <w:r w:rsidRPr="00643686">
          <w:rPr>
            <w:rFonts w:cs="Arial"/>
            <w:spacing w:val="-2"/>
          </w:rPr>
          <w:t>пунктах 1</w:t>
        </w:r>
      </w:hyperlink>
      <w:r w:rsidRPr="00643686">
        <w:rPr>
          <w:rFonts w:cs="Arial"/>
          <w:spacing w:val="-2"/>
        </w:rPr>
        <w:t xml:space="preserve"> - </w:t>
      </w:r>
      <w:hyperlink r:id="rId20" w:history="1">
        <w:r w:rsidRPr="00643686">
          <w:rPr>
            <w:rFonts w:cs="Arial"/>
            <w:spacing w:val="-2"/>
          </w:rPr>
          <w:t>4</w:t>
        </w:r>
      </w:hyperlink>
      <w:r w:rsidRPr="00643686">
        <w:rPr>
          <w:rFonts w:cs="Arial"/>
          <w:spacing w:val="-2"/>
        </w:rPr>
        <w:t xml:space="preserve">, </w:t>
      </w:r>
      <w:hyperlink r:id="rId21" w:history="1">
        <w:r w:rsidRPr="00643686">
          <w:rPr>
            <w:rFonts w:cs="Arial"/>
            <w:spacing w:val="-2"/>
          </w:rPr>
          <w:t>6</w:t>
        </w:r>
      </w:hyperlink>
      <w:r w:rsidRPr="00643686">
        <w:rPr>
          <w:rFonts w:cs="Arial"/>
          <w:spacing w:val="-2"/>
        </w:rPr>
        <w:t xml:space="preserve"> - </w:t>
      </w:r>
      <w:hyperlink r:id="rId22" w:history="1">
        <w:r w:rsidRPr="00643686">
          <w:rPr>
            <w:rFonts w:cs="Arial"/>
            <w:spacing w:val="-2"/>
          </w:rPr>
          <w:t>8 части 1 статьи 9</w:t>
        </w:r>
      </w:hyperlink>
      <w:r w:rsidRPr="00643686">
        <w:rPr>
          <w:rFonts w:cs="Arial"/>
          <w:spacing w:val="-2"/>
        </w:rPr>
        <w:t xml:space="preserve"> Закона 75-ОЗ, сумма средств, определяемая как положительная суммовая разница между суммой государственной поддержки, полученной Инвестором из областного бюджета Новосибирской области и в виде налоговых льгот в соответствии с Законом 75-ОЗ, и суммой налоговых платежей, уплаченных им до даты прекращения государственной поддержки в консолидированный бюджет Новосибирской области при реализации инвестиционного проекта, подлежит возврату Инвестором в областной бюджет Новосибирской области в срок не позднее 20 дней со дня прекращения Правительством Новосибирской области государственной поддержки Инвестору.</w:t>
      </w:r>
    </w:p>
    <w:p w:rsidR="00872D6E" w:rsidRPr="007F1152" w:rsidRDefault="00872D6E" w:rsidP="007F1152">
      <w:pPr>
        <w:ind w:firstLine="709"/>
        <w:jc w:val="center"/>
        <w:rPr>
          <w:rFonts w:cs="Arial"/>
          <w:b/>
          <w:bCs/>
          <w:iCs/>
          <w:sz w:val="30"/>
          <w:szCs w:val="28"/>
        </w:rPr>
      </w:pPr>
    </w:p>
    <w:p w:rsidR="00872D6E" w:rsidRPr="007F1152" w:rsidRDefault="00872D6E" w:rsidP="007F1152">
      <w:pPr>
        <w:jc w:val="center"/>
        <w:rPr>
          <w:rFonts w:cs="Arial"/>
          <w:b/>
          <w:bCs/>
          <w:iCs/>
          <w:sz w:val="30"/>
          <w:szCs w:val="28"/>
        </w:rPr>
      </w:pPr>
      <w:r w:rsidRPr="007F1152">
        <w:rPr>
          <w:rFonts w:cs="Arial"/>
          <w:b/>
          <w:bCs/>
          <w:iCs/>
          <w:sz w:val="30"/>
          <w:szCs w:val="28"/>
        </w:rPr>
        <w:t>5. Прочие условия</w:t>
      </w:r>
    </w:p>
    <w:p w:rsidR="00872D6E" w:rsidRPr="00643686" w:rsidRDefault="00872D6E" w:rsidP="00872D6E">
      <w:pPr>
        <w:jc w:val="center"/>
        <w:rPr>
          <w:rFonts w:cs="Arial"/>
          <w:spacing w:val="-2"/>
        </w:rPr>
      </w:pPr>
    </w:p>
    <w:p w:rsidR="00872D6E" w:rsidRPr="00643686" w:rsidRDefault="00872D6E" w:rsidP="00872D6E">
      <w:pPr>
        <w:pStyle w:val="31"/>
        <w:rPr>
          <w:rFonts w:cs="Arial"/>
          <w:spacing w:val="-2"/>
          <w:sz w:val="24"/>
          <w:szCs w:val="24"/>
        </w:rPr>
      </w:pPr>
      <w:r w:rsidRPr="00643686">
        <w:rPr>
          <w:rFonts w:cs="Arial"/>
          <w:spacing w:val="-2"/>
          <w:sz w:val="24"/>
          <w:szCs w:val="24"/>
        </w:rPr>
        <w:t>5.1. Настоящий Договор составлен в двух экземплярах, имеющих равную юридическую силу.</w:t>
      </w:r>
    </w:p>
    <w:p w:rsidR="00872D6E" w:rsidRPr="00643686" w:rsidRDefault="00872D6E" w:rsidP="00872D6E">
      <w:pPr>
        <w:pStyle w:val="31"/>
        <w:rPr>
          <w:rFonts w:cs="Arial"/>
          <w:spacing w:val="-2"/>
          <w:sz w:val="24"/>
          <w:szCs w:val="24"/>
        </w:rPr>
      </w:pPr>
      <w:r w:rsidRPr="00643686">
        <w:rPr>
          <w:rFonts w:cs="Arial"/>
          <w:spacing w:val="-2"/>
          <w:sz w:val="24"/>
          <w:szCs w:val="24"/>
        </w:rPr>
        <w:t>5.2. Настоящий Договор действует с момента его подписания Сторонами.</w:t>
      </w:r>
    </w:p>
    <w:p w:rsidR="00872D6E" w:rsidRPr="00643686" w:rsidRDefault="00872D6E" w:rsidP="00872D6E">
      <w:pPr>
        <w:pStyle w:val="31"/>
        <w:rPr>
          <w:rFonts w:cs="Arial"/>
          <w:spacing w:val="-2"/>
          <w:sz w:val="24"/>
          <w:szCs w:val="24"/>
        </w:rPr>
      </w:pPr>
      <w:r w:rsidRPr="00643686">
        <w:rPr>
          <w:rFonts w:cs="Arial"/>
          <w:spacing w:val="-2"/>
          <w:sz w:val="24"/>
          <w:szCs w:val="24"/>
        </w:rPr>
        <w:t>5.3. Срок окончания действия Договора _______________________ года.</w:t>
      </w:r>
    </w:p>
    <w:p w:rsidR="00872D6E" w:rsidRPr="00643686" w:rsidRDefault="00872D6E" w:rsidP="00872D6E">
      <w:pPr>
        <w:pStyle w:val="31"/>
        <w:rPr>
          <w:rFonts w:cs="Arial"/>
          <w:spacing w:val="-2"/>
          <w:sz w:val="24"/>
          <w:szCs w:val="24"/>
        </w:rPr>
      </w:pPr>
      <w:r w:rsidRPr="00643686">
        <w:rPr>
          <w:rFonts w:cs="Arial"/>
          <w:spacing w:val="-2"/>
          <w:sz w:val="24"/>
          <w:szCs w:val="24"/>
        </w:rPr>
        <w:t>5.4. Все изменения и дополнения к Договору действительны лишь в том случае, если они имеют ссылку на Договор и совершены в письменной форме и подписаны Сторонами.</w:t>
      </w:r>
    </w:p>
    <w:p w:rsidR="00872D6E" w:rsidRPr="00643686" w:rsidRDefault="00872D6E" w:rsidP="00872D6E">
      <w:pPr>
        <w:pStyle w:val="31"/>
        <w:rPr>
          <w:rFonts w:cs="Arial"/>
          <w:spacing w:val="-2"/>
          <w:sz w:val="24"/>
          <w:szCs w:val="24"/>
        </w:rPr>
      </w:pPr>
      <w:r w:rsidRPr="00643686">
        <w:rPr>
          <w:rFonts w:cs="Arial"/>
          <w:spacing w:val="-2"/>
          <w:sz w:val="24"/>
          <w:szCs w:val="24"/>
        </w:rPr>
        <w:t>5.5. Все споры, возникающие по Договору, Стороны будут разрешать путем переговоров. Если Стороны не достигнут соглашения в ходе переговоров, то спор подлежит рассмотрению в Арбитражном суде Новосибирской области.</w:t>
      </w:r>
    </w:p>
    <w:p w:rsidR="00872D6E" w:rsidRPr="00643686" w:rsidRDefault="00872D6E" w:rsidP="00872D6E">
      <w:pPr>
        <w:pStyle w:val="31"/>
        <w:rPr>
          <w:rFonts w:cs="Arial"/>
          <w:spacing w:val="-2"/>
          <w:sz w:val="24"/>
          <w:szCs w:val="24"/>
        </w:rPr>
      </w:pPr>
      <w:r w:rsidRPr="00643686">
        <w:rPr>
          <w:rFonts w:cs="Arial"/>
          <w:spacing w:val="-2"/>
          <w:sz w:val="24"/>
          <w:szCs w:val="24"/>
        </w:rPr>
        <w:t>5.6. До передачи спора в суд Стороны примут меры к его урегулированию в претензионном порядке. Претензия должна быть направлена в письменном виде. По полученной претензии Сторона обязана дать письменный ответ по существу в срок не позднее 3 рабочих дней с даты ее получения.</w:t>
      </w:r>
    </w:p>
    <w:p w:rsidR="00872D6E" w:rsidRPr="00643686" w:rsidRDefault="00872D6E" w:rsidP="00872D6E">
      <w:pPr>
        <w:pStyle w:val="31"/>
        <w:rPr>
          <w:rFonts w:cs="Arial"/>
          <w:spacing w:val="-2"/>
          <w:sz w:val="24"/>
          <w:szCs w:val="24"/>
        </w:rPr>
      </w:pPr>
    </w:p>
    <w:p w:rsidR="00872D6E" w:rsidRPr="00643686" w:rsidRDefault="00872D6E" w:rsidP="00872D6E">
      <w:pPr>
        <w:pStyle w:val="31"/>
        <w:rPr>
          <w:rFonts w:cs="Arial"/>
          <w:spacing w:val="-2"/>
          <w:sz w:val="24"/>
          <w:szCs w:val="24"/>
        </w:rPr>
      </w:pPr>
      <w:r w:rsidRPr="00643686">
        <w:rPr>
          <w:rFonts w:cs="Arial"/>
          <w:spacing w:val="-2"/>
          <w:sz w:val="24"/>
          <w:szCs w:val="24"/>
        </w:rPr>
        <w:t>ПРИЛОЖЕНИЕ</w:t>
      </w:r>
    </w:p>
    <w:p w:rsidR="00872D6E" w:rsidRPr="00643686" w:rsidRDefault="00872D6E" w:rsidP="00872D6E">
      <w:pPr>
        <w:pStyle w:val="31"/>
        <w:rPr>
          <w:rFonts w:cs="Arial"/>
          <w:spacing w:val="-2"/>
          <w:sz w:val="24"/>
          <w:szCs w:val="24"/>
        </w:rPr>
      </w:pPr>
    </w:p>
    <w:p w:rsidR="00872D6E" w:rsidRPr="007F1152" w:rsidRDefault="00872D6E" w:rsidP="007F1152">
      <w:pPr>
        <w:jc w:val="center"/>
        <w:rPr>
          <w:rFonts w:cs="Arial"/>
          <w:b/>
          <w:bCs/>
          <w:iCs/>
          <w:sz w:val="30"/>
          <w:szCs w:val="28"/>
        </w:rPr>
      </w:pPr>
      <w:r w:rsidRPr="007F1152">
        <w:rPr>
          <w:rFonts w:cs="Arial"/>
          <w:b/>
          <w:bCs/>
          <w:iCs/>
          <w:sz w:val="30"/>
          <w:szCs w:val="28"/>
        </w:rPr>
        <w:t>6. Адреса и банковские реквизиты Сторон</w:t>
      </w:r>
    </w:p>
    <w:p w:rsidR="00872D6E" w:rsidRPr="007F1152" w:rsidRDefault="00872D6E" w:rsidP="007F1152">
      <w:pPr>
        <w:jc w:val="center"/>
        <w:rPr>
          <w:rFonts w:cs="Arial"/>
          <w:b/>
          <w:bCs/>
          <w:iCs/>
          <w:sz w:val="30"/>
          <w:szCs w:val="28"/>
        </w:rPr>
      </w:pPr>
    </w:p>
    <w:tbl>
      <w:tblPr>
        <w:tblW w:w="0" w:type="auto"/>
        <w:tblLook w:val="04A0"/>
      </w:tblPr>
      <w:tblGrid>
        <w:gridCol w:w="5060"/>
        <w:gridCol w:w="5077"/>
      </w:tblGrid>
      <w:tr w:rsidR="00872D6E" w:rsidRPr="00643686" w:rsidTr="00872D6E">
        <w:tc>
          <w:tcPr>
            <w:tcW w:w="5060" w:type="dxa"/>
            <w:shd w:val="clear" w:color="auto" w:fill="auto"/>
          </w:tcPr>
          <w:p w:rsidR="00872D6E" w:rsidRPr="00643686" w:rsidRDefault="00872D6E" w:rsidP="00872D6E">
            <w:pPr>
              <w:shd w:val="clear" w:color="auto" w:fill="FFFFFF"/>
              <w:rPr>
                <w:rFonts w:cs="Arial"/>
                <w:spacing w:val="-2"/>
              </w:rPr>
            </w:pPr>
            <w:r w:rsidRPr="00643686">
              <w:rPr>
                <w:rFonts w:cs="Arial"/>
                <w:spacing w:val="-2"/>
              </w:rPr>
              <w:t>Министерство экономического развития Новосибирской области</w:t>
            </w:r>
          </w:p>
          <w:p w:rsidR="00872D6E" w:rsidRPr="00643686" w:rsidRDefault="00872D6E" w:rsidP="00872D6E">
            <w:pPr>
              <w:shd w:val="clear" w:color="auto" w:fill="FFFFFF"/>
              <w:rPr>
                <w:rFonts w:cs="Arial"/>
                <w:spacing w:val="-2"/>
              </w:rPr>
            </w:pPr>
          </w:p>
          <w:p w:rsidR="00872D6E" w:rsidRPr="00643686" w:rsidRDefault="00872D6E" w:rsidP="00872D6E">
            <w:pPr>
              <w:shd w:val="clear" w:color="auto" w:fill="FFFFFF"/>
              <w:rPr>
                <w:rFonts w:cs="Arial"/>
                <w:spacing w:val="-2"/>
              </w:rPr>
            </w:pPr>
            <w:smartTag w:uri="urn:schemas-microsoft-com:office:smarttags" w:element="metricconverter">
              <w:smartTagPr>
                <w:attr w:name="ProductID" w:val="630007, г"/>
              </w:smartTagPr>
              <w:r w:rsidRPr="00643686">
                <w:rPr>
                  <w:rFonts w:cs="Arial"/>
                  <w:spacing w:val="-2"/>
                </w:rPr>
                <w:t>630007, г</w:t>
              </w:r>
            </w:smartTag>
            <w:r w:rsidRPr="00643686">
              <w:rPr>
                <w:rFonts w:cs="Arial"/>
                <w:spacing w:val="-2"/>
              </w:rPr>
              <w:t xml:space="preserve">. Новосибирск, </w:t>
            </w:r>
          </w:p>
          <w:p w:rsidR="00872D6E" w:rsidRPr="00643686" w:rsidRDefault="00872D6E" w:rsidP="00872D6E">
            <w:pPr>
              <w:rPr>
                <w:rFonts w:cs="Arial"/>
                <w:spacing w:val="-2"/>
              </w:rPr>
            </w:pPr>
            <w:r w:rsidRPr="00643686">
              <w:rPr>
                <w:rFonts w:cs="Arial"/>
                <w:spacing w:val="-2"/>
              </w:rPr>
              <w:t xml:space="preserve">Красный проспект, 18 </w:t>
            </w:r>
          </w:p>
          <w:p w:rsidR="00872D6E" w:rsidRPr="00643686" w:rsidRDefault="00872D6E" w:rsidP="00872D6E">
            <w:pPr>
              <w:rPr>
                <w:rFonts w:cs="Arial"/>
                <w:spacing w:val="-2"/>
              </w:rPr>
            </w:pPr>
            <w:r w:rsidRPr="00643686">
              <w:rPr>
                <w:rFonts w:cs="Arial"/>
                <w:spacing w:val="-2"/>
              </w:rPr>
              <w:t>Тел. (383) 227-07-88, 223-07-41</w:t>
            </w:r>
          </w:p>
          <w:p w:rsidR="00872D6E" w:rsidRPr="00643686" w:rsidRDefault="00872D6E" w:rsidP="00872D6E">
            <w:pPr>
              <w:shd w:val="clear" w:color="auto" w:fill="FFFFFF"/>
              <w:ind w:left="7"/>
              <w:rPr>
                <w:rFonts w:cs="Arial"/>
                <w:spacing w:val="-2"/>
              </w:rPr>
            </w:pPr>
            <w:r w:rsidRPr="00643686">
              <w:rPr>
                <w:rFonts w:cs="Arial"/>
                <w:spacing w:val="-2"/>
              </w:rPr>
              <w:t>Р/счет 40201810200000100045 в</w:t>
            </w:r>
          </w:p>
          <w:p w:rsidR="00872D6E" w:rsidRPr="00643686" w:rsidRDefault="00872D6E" w:rsidP="00872D6E">
            <w:pPr>
              <w:shd w:val="clear" w:color="auto" w:fill="FFFFFF"/>
              <w:ind w:left="7"/>
              <w:rPr>
                <w:rFonts w:cs="Arial"/>
                <w:spacing w:val="-2"/>
              </w:rPr>
            </w:pPr>
            <w:r w:rsidRPr="00643686">
              <w:rPr>
                <w:rFonts w:cs="Arial"/>
                <w:spacing w:val="-2"/>
              </w:rPr>
              <w:t>УФК по Новосибирской области</w:t>
            </w:r>
          </w:p>
          <w:p w:rsidR="00872D6E" w:rsidRPr="00643686" w:rsidRDefault="00872D6E" w:rsidP="00872D6E">
            <w:pPr>
              <w:shd w:val="clear" w:color="auto" w:fill="FFFFFF"/>
              <w:ind w:left="7"/>
              <w:rPr>
                <w:rFonts w:cs="Arial"/>
                <w:spacing w:val="-2"/>
              </w:rPr>
            </w:pPr>
            <w:r w:rsidRPr="00643686">
              <w:rPr>
                <w:rFonts w:cs="Arial"/>
                <w:spacing w:val="-2"/>
              </w:rPr>
              <w:t>(МФ и НП НСО, Минэкономразвития</w:t>
            </w:r>
          </w:p>
          <w:p w:rsidR="00872D6E" w:rsidRPr="00643686" w:rsidRDefault="00872D6E" w:rsidP="00872D6E">
            <w:pPr>
              <w:suppressAutoHyphens/>
              <w:rPr>
                <w:rFonts w:cs="Arial"/>
                <w:spacing w:val="-2"/>
              </w:rPr>
            </w:pPr>
            <w:r w:rsidRPr="00643686">
              <w:rPr>
                <w:rFonts w:cs="Arial"/>
                <w:spacing w:val="-2"/>
              </w:rPr>
              <w:t xml:space="preserve">НСО, л/с 330010011) в Сибирском </w:t>
            </w:r>
            <w:r w:rsidRPr="00643686">
              <w:rPr>
                <w:rFonts w:cs="Arial"/>
                <w:spacing w:val="-2"/>
              </w:rPr>
              <w:lastRenderedPageBreak/>
              <w:t>ГУ Банка России, г. Новосибирск,</w:t>
            </w:r>
          </w:p>
          <w:p w:rsidR="00872D6E" w:rsidRPr="00643686" w:rsidRDefault="00872D6E" w:rsidP="00872D6E">
            <w:pPr>
              <w:shd w:val="clear" w:color="auto" w:fill="FFFFFF"/>
              <w:suppressAutoHyphens/>
              <w:rPr>
                <w:rFonts w:cs="Arial"/>
                <w:spacing w:val="-2"/>
              </w:rPr>
            </w:pPr>
            <w:r w:rsidRPr="00643686">
              <w:rPr>
                <w:rFonts w:cs="Arial"/>
                <w:spacing w:val="-2"/>
              </w:rPr>
              <w:t>БИК 045004001,</w:t>
            </w:r>
          </w:p>
          <w:p w:rsidR="00872D6E" w:rsidRPr="00643686" w:rsidRDefault="00872D6E" w:rsidP="00872D6E">
            <w:pPr>
              <w:shd w:val="clear" w:color="auto" w:fill="FFFFFF"/>
              <w:suppressAutoHyphens/>
              <w:rPr>
                <w:rFonts w:cs="Arial"/>
                <w:spacing w:val="-2"/>
              </w:rPr>
            </w:pPr>
            <w:r w:rsidRPr="00643686">
              <w:rPr>
                <w:rFonts w:cs="Arial"/>
                <w:spacing w:val="-2"/>
              </w:rPr>
              <w:t>ИНН 5406635402, КПП 540601001</w:t>
            </w:r>
          </w:p>
          <w:p w:rsidR="00872D6E" w:rsidRPr="00643686" w:rsidRDefault="00872D6E" w:rsidP="00872D6E">
            <w:pPr>
              <w:rPr>
                <w:rFonts w:cs="Arial"/>
                <w:spacing w:val="-2"/>
              </w:rPr>
            </w:pPr>
          </w:p>
          <w:p w:rsidR="00872D6E" w:rsidRPr="00643686" w:rsidRDefault="00872D6E" w:rsidP="00872D6E">
            <w:pPr>
              <w:rPr>
                <w:rFonts w:cs="Arial"/>
                <w:spacing w:val="-2"/>
              </w:rPr>
            </w:pPr>
            <w:r w:rsidRPr="00643686">
              <w:rPr>
                <w:rFonts w:cs="Arial"/>
                <w:spacing w:val="-2"/>
              </w:rPr>
              <w:t>Заместитель председателя Правительства Новосибирской области - министр экономического развития Новосибирской области</w:t>
            </w:r>
          </w:p>
          <w:p w:rsidR="00872D6E" w:rsidRPr="00643686" w:rsidRDefault="00872D6E" w:rsidP="00872D6E">
            <w:pPr>
              <w:rPr>
                <w:rFonts w:cs="Arial"/>
                <w:spacing w:val="-2"/>
              </w:rPr>
            </w:pPr>
          </w:p>
          <w:p w:rsidR="00872D6E" w:rsidRPr="00643686" w:rsidRDefault="00872D6E" w:rsidP="00872D6E">
            <w:pPr>
              <w:rPr>
                <w:rFonts w:cs="Arial"/>
                <w:spacing w:val="-2"/>
              </w:rPr>
            </w:pPr>
            <w:r w:rsidRPr="00643686">
              <w:rPr>
                <w:rFonts w:cs="Arial"/>
                <w:spacing w:val="-2"/>
              </w:rPr>
              <w:t>___________________ / О.В. Молчанова /</w:t>
            </w:r>
          </w:p>
          <w:p w:rsidR="00872D6E" w:rsidRPr="00643686" w:rsidRDefault="00872D6E" w:rsidP="00872D6E">
            <w:pPr>
              <w:rPr>
                <w:rFonts w:cs="Arial"/>
                <w:spacing w:val="-2"/>
              </w:rPr>
            </w:pPr>
            <w:r w:rsidRPr="00643686">
              <w:rPr>
                <w:rFonts w:cs="Arial"/>
                <w:spacing w:val="-2"/>
              </w:rPr>
              <w:t>М.П.</w:t>
            </w:r>
          </w:p>
        </w:tc>
        <w:tc>
          <w:tcPr>
            <w:tcW w:w="5077" w:type="dxa"/>
            <w:shd w:val="clear" w:color="auto" w:fill="auto"/>
          </w:tcPr>
          <w:p w:rsidR="00872D6E" w:rsidRPr="00643686" w:rsidRDefault="00872D6E" w:rsidP="00872D6E">
            <w:pPr>
              <w:rPr>
                <w:rFonts w:cs="Arial"/>
                <w:spacing w:val="-2"/>
              </w:rPr>
            </w:pPr>
          </w:p>
        </w:tc>
      </w:tr>
    </w:tbl>
    <w:p w:rsidR="00872D6E" w:rsidRPr="00643686" w:rsidRDefault="00872D6E" w:rsidP="00872D6E">
      <w:pPr>
        <w:rPr>
          <w:rFonts w:cs="Arial"/>
          <w:spacing w:val="-2"/>
        </w:rPr>
      </w:pPr>
    </w:p>
    <w:p w:rsidR="004A30E7" w:rsidRPr="00643686" w:rsidRDefault="004A30E7" w:rsidP="00872D6E">
      <w:pPr>
        <w:widowControl w:val="0"/>
        <w:ind w:left="5670" w:right="-284"/>
        <w:jc w:val="center"/>
        <w:rPr>
          <w:rFonts w:cs="Arial"/>
          <w:spacing w:val="-2"/>
        </w:rPr>
      </w:pPr>
    </w:p>
    <w:p w:rsidR="00643686" w:rsidRPr="00354C1F" w:rsidRDefault="004A30E7" w:rsidP="00354C1F">
      <w:pPr>
        <w:jc w:val="right"/>
        <w:rPr>
          <w:rFonts w:cs="Arial"/>
          <w:b/>
          <w:bCs/>
          <w:kern w:val="28"/>
          <w:sz w:val="32"/>
          <w:szCs w:val="32"/>
        </w:rPr>
      </w:pPr>
      <w:r w:rsidRPr="00354C1F">
        <w:rPr>
          <w:rFonts w:cs="Arial"/>
          <w:b/>
          <w:bCs/>
          <w:kern w:val="28"/>
          <w:sz w:val="32"/>
          <w:szCs w:val="32"/>
        </w:rPr>
        <w:t>Приложение № 2</w:t>
      </w:r>
    </w:p>
    <w:p w:rsidR="00643686" w:rsidRPr="00643686" w:rsidRDefault="004A30E7" w:rsidP="00643686">
      <w:pPr>
        <w:jc w:val="right"/>
        <w:rPr>
          <w:rFonts w:cs="Arial"/>
        </w:rPr>
      </w:pPr>
      <w:r w:rsidRPr="00643686">
        <w:rPr>
          <w:rFonts w:cs="Arial"/>
        </w:rPr>
        <w:t xml:space="preserve"> утверждено приказом министерства </w:t>
      </w:r>
    </w:p>
    <w:p w:rsidR="00643686" w:rsidRPr="00643686" w:rsidRDefault="004A30E7" w:rsidP="00643686">
      <w:pPr>
        <w:jc w:val="right"/>
        <w:rPr>
          <w:rFonts w:cs="Arial"/>
        </w:rPr>
      </w:pPr>
      <w:r w:rsidRPr="00643686">
        <w:rPr>
          <w:rFonts w:cs="Arial"/>
        </w:rPr>
        <w:t xml:space="preserve">экономического развития </w:t>
      </w:r>
    </w:p>
    <w:p w:rsidR="004A30E7" w:rsidRPr="00643686" w:rsidRDefault="004A30E7" w:rsidP="00643686">
      <w:pPr>
        <w:jc w:val="right"/>
        <w:rPr>
          <w:rFonts w:cs="Arial"/>
        </w:rPr>
      </w:pPr>
      <w:r w:rsidRPr="00643686">
        <w:rPr>
          <w:rFonts w:cs="Arial"/>
        </w:rPr>
        <w:t xml:space="preserve">Новосибирской области от </w:t>
      </w:r>
    </w:p>
    <w:p w:rsidR="00643686" w:rsidRPr="007F1152" w:rsidRDefault="00643686" w:rsidP="007F1152">
      <w:pPr>
        <w:jc w:val="center"/>
        <w:rPr>
          <w:rFonts w:cs="Arial"/>
          <w:b/>
          <w:bCs/>
          <w:iCs/>
          <w:sz w:val="30"/>
          <w:szCs w:val="28"/>
        </w:rPr>
      </w:pPr>
    </w:p>
    <w:p w:rsidR="004A30E7" w:rsidRPr="007F1152" w:rsidRDefault="004A30E7" w:rsidP="007F1152">
      <w:pPr>
        <w:jc w:val="center"/>
        <w:rPr>
          <w:rFonts w:cs="Arial"/>
          <w:b/>
          <w:bCs/>
          <w:iCs/>
          <w:sz w:val="30"/>
          <w:szCs w:val="28"/>
        </w:rPr>
      </w:pPr>
      <w:r w:rsidRPr="007F1152">
        <w:rPr>
          <w:rFonts w:cs="Arial"/>
          <w:b/>
          <w:bCs/>
          <w:iCs/>
          <w:sz w:val="30"/>
          <w:szCs w:val="28"/>
        </w:rPr>
        <w:t>Типовая форма соглашения о предоставлении из областного бюджета Новосибирской области субсидии на возмещение затрат управляющей компании индустриального (промышленного) парка, связанных с ее</w:t>
      </w:r>
      <w:r w:rsidR="00643686" w:rsidRPr="007F1152">
        <w:rPr>
          <w:rFonts w:cs="Arial"/>
          <w:b/>
          <w:bCs/>
          <w:iCs/>
          <w:sz w:val="30"/>
          <w:szCs w:val="28"/>
        </w:rPr>
        <w:t xml:space="preserve"> </w:t>
      </w:r>
      <w:r w:rsidRPr="007F1152">
        <w:rPr>
          <w:rFonts w:cs="Arial"/>
          <w:b/>
          <w:bCs/>
          <w:iCs/>
          <w:sz w:val="30"/>
          <w:szCs w:val="28"/>
        </w:rPr>
        <w:t>функционированием</w:t>
      </w:r>
      <w:r w:rsidR="00643686" w:rsidRPr="007F1152">
        <w:rPr>
          <w:rFonts w:cs="Arial"/>
          <w:b/>
          <w:bCs/>
          <w:iCs/>
          <w:sz w:val="30"/>
          <w:szCs w:val="28"/>
        </w:rPr>
        <w:t xml:space="preserve"> </w:t>
      </w:r>
      <w:r w:rsidRPr="007F1152">
        <w:rPr>
          <w:rFonts w:cs="Arial"/>
          <w:b/>
          <w:bCs/>
          <w:iCs/>
          <w:sz w:val="30"/>
          <w:szCs w:val="28"/>
        </w:rPr>
        <w:t>г. Новосибирск « _» 20 года</w:t>
      </w:r>
    </w:p>
    <w:p w:rsidR="00643686" w:rsidRPr="00643686" w:rsidRDefault="00643686" w:rsidP="00643686">
      <w:pPr>
        <w:rPr>
          <w:rFonts w:cs="Arial"/>
        </w:rPr>
      </w:pPr>
    </w:p>
    <w:p w:rsidR="004A30E7" w:rsidRPr="00643686" w:rsidRDefault="004A30E7" w:rsidP="00643686">
      <w:pPr>
        <w:ind w:firstLine="709"/>
        <w:rPr>
          <w:rFonts w:cs="Arial"/>
        </w:rPr>
      </w:pPr>
      <w:r w:rsidRPr="00643686">
        <w:rPr>
          <w:rFonts w:cs="Arial"/>
        </w:rPr>
        <w:t>Министерство экономического развития Новосибирской области, которому доведены лимиты бюджетных обязательств на предоставление субсидии в соответствии со статьей 78 Бюджетного кодекса Российской Федерации, именуемое в дальнейшем «Министерство», в лице заместителя Председателя Правительства Новосибирской области - министра экономического развития Новосибирской области Молчановой Ольги Витальевны, действующей на основании Положения о министерстве экономического развития Новосибирской области, утвержденного постановлением Правительства Новосибирской области от 01.11.2016 № 360-п «О министерстве экономического развития Новосибирской области», и распоряжения Губернатора Новосибирской области от 21.10.2014 № 1076-рк, с одной стороны и 1</w:t>
      </w:r>
      <w:r w:rsidR="00643686" w:rsidRPr="00643686">
        <w:rPr>
          <w:rFonts w:cs="Arial"/>
        </w:rPr>
        <w:t xml:space="preserve"> </w:t>
      </w:r>
      <w:r w:rsidRPr="00643686">
        <w:rPr>
          <w:rFonts w:cs="Arial"/>
        </w:rPr>
        <w:t>(наименование юридического лица, фамилия, имя, отчество (при наличии) индивидуального предпринимателя или физического лица-производителя товаров, работ, услуг)</w:t>
      </w:r>
      <w:r w:rsidR="00643686" w:rsidRPr="00643686">
        <w:rPr>
          <w:rFonts w:cs="Arial"/>
        </w:rPr>
        <w:t xml:space="preserve"> </w:t>
      </w:r>
      <w:r w:rsidRPr="00643686">
        <w:rPr>
          <w:rFonts w:cs="Arial"/>
        </w:rPr>
        <w:t>именуемый в дальнейшем «Получатель», в лице (наименование должности, а также фамилия, имя, отчество (при наличии) лица, представляющего Получателя, или уполномоченного им лица, фамилия, имя, отчество (при наличии) индивидуального предпринимателя или физического лица -производителя товаров, работ, услуг)</w:t>
      </w:r>
      <w:r w:rsidR="00643686" w:rsidRPr="00643686">
        <w:rPr>
          <w:rFonts w:cs="Arial"/>
        </w:rPr>
        <w:t xml:space="preserve"> </w:t>
      </w:r>
      <w:r w:rsidRPr="00643686">
        <w:rPr>
          <w:rFonts w:cs="Arial"/>
        </w:rPr>
        <w:t>действующего на основании 1</w:t>
      </w:r>
      <w:r w:rsidR="00643686" w:rsidRPr="00643686">
        <w:rPr>
          <w:rFonts w:cs="Arial"/>
        </w:rPr>
        <w:t xml:space="preserve"> </w:t>
      </w:r>
      <w:r w:rsidRPr="00643686">
        <w:rPr>
          <w:rFonts w:cs="Arial"/>
        </w:rPr>
        <w:t>(реквизиты устава юридического лица, свидетельства о государственной регистрации индивидуального предпринимателя,</w:t>
      </w:r>
      <w:r w:rsidR="00354C1F">
        <w:rPr>
          <w:rFonts w:cs="Arial"/>
        </w:rPr>
        <w:t xml:space="preserve"> </w:t>
      </w:r>
      <w:r w:rsidRPr="00643686">
        <w:rPr>
          <w:rFonts w:cs="Arial"/>
        </w:rPr>
        <w:t>доверенности) с другой стороны, далее именуемые «Стороны», в соответствии с Бюджетным кодексом Российской Федерации, Порядком предоставления субсидий из областного бюджета Новосибирской области на возмещение управляющим компаниям индустриальных (промышленных) парков затрат, связанных с их функционированием, утвержденным Постановлением Правительства</w:t>
      </w:r>
      <w:r w:rsidR="00643686" w:rsidRPr="00643686">
        <w:rPr>
          <w:rFonts w:cs="Arial"/>
        </w:rPr>
        <w:t xml:space="preserve"> </w:t>
      </w:r>
      <w:r w:rsidRPr="00643686">
        <w:rPr>
          <w:rFonts w:cs="Arial"/>
        </w:rPr>
        <w:t>Новосибирской области от «01» апреля 2015 г. № 126-п (далее - Порядок предоставления субсидии), распоряжением Правительства Новосибирской области ,</w:t>
      </w:r>
      <w:r w:rsidR="00643686" w:rsidRPr="00643686">
        <w:rPr>
          <w:rFonts w:cs="Arial"/>
        </w:rPr>
        <w:t xml:space="preserve"> </w:t>
      </w:r>
      <w:r w:rsidRPr="00643686">
        <w:rPr>
          <w:rFonts w:cs="Arial"/>
        </w:rPr>
        <w:t>(реквизиты распоряжения Правительства Новосибирской области с указанием конкретного получателя Субсидии) заключили настоящее Соглашение о нижеследующем.</w:t>
      </w:r>
    </w:p>
    <w:p w:rsidR="004A30E7" w:rsidRPr="00643686" w:rsidRDefault="004A30E7" w:rsidP="00643686">
      <w:pPr>
        <w:ind w:firstLine="709"/>
        <w:rPr>
          <w:rFonts w:cs="Arial"/>
        </w:rPr>
      </w:pPr>
      <w:r w:rsidRPr="00643686">
        <w:rPr>
          <w:rFonts w:cs="Arial"/>
        </w:rPr>
        <w:t>1. Предмет Соглашения</w:t>
      </w:r>
    </w:p>
    <w:p w:rsidR="004A30E7" w:rsidRPr="00643686" w:rsidRDefault="004A30E7" w:rsidP="00643686">
      <w:pPr>
        <w:ind w:firstLine="709"/>
        <w:rPr>
          <w:rFonts w:cs="Arial"/>
        </w:rPr>
      </w:pPr>
      <w:r w:rsidRPr="00643686">
        <w:rPr>
          <w:rFonts w:cs="Arial"/>
        </w:rPr>
        <w:lastRenderedPageBreak/>
        <w:t>1.1. Предметом настоящего Соглашения является предоставление из</w:t>
      </w:r>
    </w:p>
    <w:p w:rsidR="004A30E7" w:rsidRPr="00643686" w:rsidRDefault="004A30E7" w:rsidP="00643686">
      <w:pPr>
        <w:ind w:firstLine="709"/>
        <w:rPr>
          <w:rFonts w:cs="Arial"/>
        </w:rPr>
      </w:pPr>
      <w:r w:rsidRPr="00643686">
        <w:rPr>
          <w:rFonts w:cs="Arial"/>
        </w:rPr>
        <w:t>областного бюджета Новосибирской области в 20  году субсидии в целях</w:t>
      </w:r>
    </w:p>
    <w:p w:rsidR="004A30E7" w:rsidRPr="00643686" w:rsidRDefault="004A30E7" w:rsidP="00643686">
      <w:pPr>
        <w:ind w:firstLine="709"/>
        <w:rPr>
          <w:rFonts w:cs="Arial"/>
        </w:rPr>
      </w:pPr>
      <w:r w:rsidRPr="00643686">
        <w:rPr>
          <w:rFonts w:cs="Arial"/>
        </w:rPr>
        <w:t>возмещения затрат Получателя, связанных с его функционированием, включающих в себя расходы на содержание Получателя, налоговые отчисления в бюджеты бюджетной системы Российской Федерации (далее - Субсидия).</w:t>
      </w:r>
    </w:p>
    <w:p w:rsidR="004A30E7" w:rsidRPr="00643686" w:rsidRDefault="004A30E7" w:rsidP="00643686">
      <w:pPr>
        <w:ind w:firstLine="709"/>
        <w:rPr>
          <w:rFonts w:cs="Arial"/>
        </w:rPr>
      </w:pPr>
      <w:r w:rsidRPr="00643686">
        <w:rPr>
          <w:rFonts w:cs="Arial"/>
        </w:rPr>
        <w:t>2. Финансовое обеспечение предоставления Субсидии</w:t>
      </w:r>
    </w:p>
    <w:p w:rsidR="004A30E7" w:rsidRPr="00643686" w:rsidRDefault="004A30E7" w:rsidP="00643686">
      <w:pPr>
        <w:ind w:firstLine="709"/>
        <w:rPr>
          <w:rFonts w:cs="Arial"/>
        </w:rPr>
      </w:pPr>
      <w:r w:rsidRPr="00643686">
        <w:rPr>
          <w:rFonts w:cs="Arial"/>
        </w:rPr>
        <w:t>2.1. Субсидия предоставляется в соответствии с лимитами бюджетных обязательств, доведенными Министерству по кодам классификации расходов бюджетов Российской Федерации (далее - коды БК) на цели, указанные в разделе 1 настоящего Соглашения, в следующем размере: в 20 году ( ) рублей - по коду БК .</w:t>
      </w:r>
    </w:p>
    <w:p w:rsidR="004A30E7" w:rsidRPr="00643686" w:rsidRDefault="004A30E7" w:rsidP="00643686">
      <w:pPr>
        <w:ind w:firstLine="709"/>
        <w:rPr>
          <w:rFonts w:cs="Arial"/>
        </w:rPr>
      </w:pPr>
      <w:r w:rsidRPr="00643686">
        <w:rPr>
          <w:rFonts w:cs="Arial"/>
        </w:rPr>
        <w:t>(сумма прописью) (код БК)</w:t>
      </w:r>
    </w:p>
    <w:p w:rsidR="004A30E7" w:rsidRPr="00643686" w:rsidRDefault="004A30E7" w:rsidP="00643686">
      <w:pPr>
        <w:ind w:firstLine="709"/>
        <w:rPr>
          <w:rFonts w:cs="Arial"/>
        </w:rPr>
      </w:pPr>
      <w:r w:rsidRPr="00643686">
        <w:rPr>
          <w:rFonts w:cs="Arial"/>
        </w:rPr>
        <w:t>3. Условия и порядок предоставления Субсидии</w:t>
      </w:r>
    </w:p>
    <w:p w:rsidR="007E5388" w:rsidRDefault="007E5388" w:rsidP="007E5388">
      <w:pPr>
        <w:ind w:firstLine="709"/>
        <w:rPr>
          <w:rFonts w:cs="Arial"/>
        </w:rPr>
      </w:pPr>
      <w:r>
        <w:rPr>
          <w:rFonts w:cs="Arial"/>
        </w:rPr>
        <w:t>3.1. Субсидия предоставляется в соответствии с Порядком предоставления субсидии:</w:t>
      </w:r>
    </w:p>
    <w:p w:rsidR="007E5388" w:rsidRDefault="007E5388" w:rsidP="007E5388">
      <w:pPr>
        <w:ind w:firstLine="709"/>
        <w:rPr>
          <w:rFonts w:cs="Arial"/>
        </w:rPr>
      </w:pPr>
      <w:bookmarkStart w:id="2" w:name="sub_3"/>
      <w:r>
        <w:rPr>
          <w:rFonts w:cs="Arial"/>
        </w:rPr>
        <w:t>3.1.1. На цели, указанные в разделе 1 настоящего Соглашения;</w:t>
      </w:r>
    </w:p>
    <w:p w:rsidR="007E5388" w:rsidRDefault="007E5388" w:rsidP="007E5388">
      <w:pPr>
        <w:ind w:firstLine="709"/>
      </w:pPr>
      <w:bookmarkStart w:id="3" w:name="sub_4"/>
      <w:bookmarkEnd w:id="2"/>
      <w:r>
        <w:rPr>
          <w:rFonts w:cs="Arial"/>
        </w:rPr>
        <w:t>3.1.2. При представлении Получателем в Министерство документов, подтверждающих факт произведенных Получателем затрат, на возмещение которых предоставляется Субсидия в соответствии с Порядком предоставления субсидии и настоящим Соглашением;</w:t>
      </w:r>
      <w:bookmarkEnd w:id="3"/>
    </w:p>
    <w:p w:rsidR="007E5388" w:rsidRDefault="007E5388" w:rsidP="007E5388">
      <w:pPr>
        <w:tabs>
          <w:tab w:val="left" w:pos="9781"/>
        </w:tabs>
        <w:ind w:firstLine="0"/>
        <w:rPr>
          <w:rFonts w:cs="Arial"/>
        </w:rPr>
      </w:pPr>
      <w:r>
        <w:rPr>
          <w:rFonts w:cs="Arial"/>
        </w:rPr>
        <w:t xml:space="preserve">(в ред. </w:t>
      </w:r>
      <w:hyperlink r:id="rId23"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4A30E7" w:rsidP="00643686">
      <w:pPr>
        <w:ind w:firstLine="709"/>
        <w:rPr>
          <w:rFonts w:cs="Arial"/>
        </w:rPr>
      </w:pPr>
      <w:r w:rsidRPr="00643686">
        <w:rPr>
          <w:rFonts w:cs="Arial"/>
        </w:rPr>
        <w:t xml:space="preserve">3.2. </w:t>
      </w:r>
      <w:r w:rsidRPr="00742DCF">
        <w:rPr>
          <w:rFonts w:cs="Arial"/>
          <w:highlight w:val="yellow"/>
        </w:rPr>
        <w:t xml:space="preserve">Субсидия предоставляется при соблюдении </w:t>
      </w:r>
      <w:r w:rsidR="007E5388" w:rsidRPr="00742DCF">
        <w:rPr>
          <w:rFonts w:cs="Arial"/>
          <w:highlight w:val="yellow"/>
        </w:rPr>
        <w:t>следующих условий</w:t>
      </w:r>
      <w:r w:rsidRPr="00643686">
        <w:rPr>
          <w:rFonts w:cs="Arial"/>
        </w:rPr>
        <w:t>:</w:t>
      </w:r>
    </w:p>
    <w:p w:rsidR="007E5388" w:rsidRDefault="007E5388" w:rsidP="007E5388">
      <w:pPr>
        <w:tabs>
          <w:tab w:val="left" w:pos="9781"/>
        </w:tabs>
        <w:ind w:firstLine="0"/>
        <w:rPr>
          <w:rFonts w:cs="Arial"/>
        </w:rPr>
      </w:pPr>
      <w:r>
        <w:rPr>
          <w:rFonts w:cs="Arial"/>
        </w:rPr>
        <w:t xml:space="preserve">(в ред. </w:t>
      </w:r>
      <w:hyperlink r:id="rId24"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4A30E7" w:rsidP="00643686">
      <w:pPr>
        <w:ind w:firstLine="709"/>
        <w:rPr>
          <w:rFonts w:cs="Arial"/>
        </w:rPr>
      </w:pPr>
      <w:r w:rsidRPr="00643686">
        <w:rPr>
          <w:rFonts w:cs="Arial"/>
        </w:rPr>
        <w:t>3.2.1. Отсутствие у Получателя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(далее - недоимка по налогам);</w:t>
      </w:r>
    </w:p>
    <w:p w:rsidR="004A30E7" w:rsidRPr="00643686" w:rsidRDefault="004A30E7" w:rsidP="00643686">
      <w:pPr>
        <w:ind w:firstLine="709"/>
        <w:rPr>
          <w:rFonts w:cs="Arial"/>
        </w:rPr>
      </w:pPr>
      <w:r w:rsidRPr="00643686">
        <w:rPr>
          <w:rFonts w:cs="Arial"/>
        </w:rPr>
        <w:t>3.2.2. Отсутствие у Получателя недоимки по страховым взносам в Пенсионный фонд Российской Федерации, Федеральный фонд обязательного медицинского страхования и Территориальный фонд обязательного медицинского страхования Новосибирской области;</w:t>
      </w:r>
    </w:p>
    <w:p w:rsidR="004A30E7" w:rsidRPr="00643686" w:rsidRDefault="004A30E7" w:rsidP="00643686">
      <w:pPr>
        <w:ind w:firstLine="709"/>
        <w:rPr>
          <w:rFonts w:cs="Arial"/>
        </w:rPr>
      </w:pPr>
      <w:r w:rsidRPr="00643686">
        <w:rPr>
          <w:rFonts w:cs="Arial"/>
        </w:rPr>
        <w:t>3.2.3. Отсутствие у Получателя недоимки по страховым взносам в Фонд социального страхования Российской Федерации;</w:t>
      </w:r>
    </w:p>
    <w:p w:rsidR="004A30E7" w:rsidRPr="00643686" w:rsidRDefault="004A30E7" w:rsidP="00643686">
      <w:pPr>
        <w:ind w:firstLine="709"/>
        <w:rPr>
          <w:rFonts w:cs="Arial"/>
        </w:rPr>
      </w:pPr>
      <w:r w:rsidRPr="00643686">
        <w:rPr>
          <w:rFonts w:cs="Arial"/>
        </w:rPr>
        <w:t>3.2.4. Отсутствие у Получателя просроченной задолженности по возврату в соответствующий бюджет бюджетной системы Российской Федерации субсидий, бюджетных инвестиций, предоставленных в том числе в соответствии с иными правовыми актами;</w:t>
      </w:r>
    </w:p>
    <w:p w:rsidR="004A30E7" w:rsidRPr="00643686" w:rsidRDefault="004A30E7" w:rsidP="00643686">
      <w:pPr>
        <w:ind w:firstLine="709"/>
        <w:rPr>
          <w:rFonts w:cs="Arial"/>
        </w:rPr>
      </w:pPr>
      <w:r w:rsidRPr="00643686">
        <w:rPr>
          <w:rFonts w:cs="Arial"/>
        </w:rPr>
        <w:t>3.2.5. Получатель не должен находиться в процессе реорганизации, ликвидации, банкротства и не должен иметь ограничения на осуществление хозяйственной деятельности;</w:t>
      </w:r>
    </w:p>
    <w:p w:rsidR="004A30E7" w:rsidRPr="00643686" w:rsidRDefault="004A30E7" w:rsidP="00643686">
      <w:pPr>
        <w:ind w:firstLine="709"/>
        <w:rPr>
          <w:rFonts w:cs="Arial"/>
        </w:rPr>
      </w:pPr>
      <w:r w:rsidRPr="00643686">
        <w:rPr>
          <w:rFonts w:cs="Arial"/>
        </w:rPr>
        <w:t>3.2.6. Получатель не должен являться иностранным юридическим лицом, а</w:t>
      </w:r>
    </w:p>
    <w:p w:rsidR="004A30E7" w:rsidRPr="00643686" w:rsidRDefault="004A30E7" w:rsidP="00643686">
      <w:pPr>
        <w:ind w:firstLine="709"/>
        <w:rPr>
          <w:rFonts w:cs="Arial"/>
        </w:rPr>
      </w:pPr>
      <w:r w:rsidRPr="00643686">
        <w:rPr>
          <w:rFonts w:cs="Arial"/>
        </w:rPr>
        <w:t>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 юридических лиц, в совокупности превышает 50 процентов;</w:t>
      </w:r>
    </w:p>
    <w:p w:rsidR="004A30E7" w:rsidRPr="00643686" w:rsidRDefault="004A30E7" w:rsidP="00643686">
      <w:pPr>
        <w:ind w:firstLine="709"/>
        <w:rPr>
          <w:rFonts w:cs="Arial"/>
        </w:rPr>
      </w:pPr>
      <w:r w:rsidRPr="00643686">
        <w:rPr>
          <w:rFonts w:cs="Arial"/>
        </w:rPr>
        <w:t xml:space="preserve">3.2.7. Получатель не должен получать средства из соответствующего бюджета бюджетной системы Российской Федерации в соответствии с иными нормативными </w:t>
      </w:r>
      <w:r w:rsidRPr="00643686">
        <w:rPr>
          <w:rFonts w:cs="Arial"/>
        </w:rPr>
        <w:lastRenderedPageBreak/>
        <w:t>правовыми актами, муниципальными правовыми актами на цели, указанные в пункте 1.1 настоящего Соглашения;</w:t>
      </w:r>
    </w:p>
    <w:p w:rsidR="004A30E7" w:rsidRPr="00643686" w:rsidRDefault="004A30E7" w:rsidP="00643686">
      <w:pPr>
        <w:ind w:firstLine="709"/>
        <w:rPr>
          <w:rFonts w:cs="Arial"/>
        </w:rPr>
      </w:pPr>
      <w:r w:rsidRPr="00643686">
        <w:rPr>
          <w:rFonts w:cs="Arial"/>
        </w:rPr>
        <w:t>3.2.8. Субсидия предоставляется Получателю с долей Новосибирской области в лице департамента имущества и земельных отношений Новосибирской области в структуре уставного капитала более 50 процентов.</w:t>
      </w:r>
    </w:p>
    <w:p w:rsidR="004A30E7" w:rsidRPr="00643686" w:rsidRDefault="004A30E7" w:rsidP="00643686">
      <w:pPr>
        <w:ind w:firstLine="709"/>
        <w:rPr>
          <w:rFonts w:cs="Arial"/>
        </w:rPr>
      </w:pPr>
      <w:r w:rsidRPr="00643686">
        <w:rPr>
          <w:rFonts w:cs="Arial"/>
        </w:rPr>
        <w:t>3.3. Перечисление Субсидии осуществляется единовременно на счет Получателя, открытый в , (наименование учреждения Центрального банка Российской Федерации или кредитной организации) не позднее 10 рабочего дня, следующего за днем заключения настоящего Соглашения.</w:t>
      </w:r>
    </w:p>
    <w:p w:rsidR="004A30E7" w:rsidRPr="00643686" w:rsidRDefault="004A30E7" w:rsidP="00643686">
      <w:pPr>
        <w:ind w:firstLine="709"/>
        <w:rPr>
          <w:rFonts w:cs="Arial"/>
        </w:rPr>
      </w:pPr>
      <w:r w:rsidRPr="00643686">
        <w:rPr>
          <w:rFonts w:cs="Arial"/>
        </w:rPr>
        <w:t>4. Взаимодействие Сторон</w:t>
      </w:r>
    </w:p>
    <w:p w:rsidR="004A30E7" w:rsidRPr="00643686" w:rsidRDefault="004A30E7" w:rsidP="00643686">
      <w:pPr>
        <w:ind w:firstLine="709"/>
        <w:rPr>
          <w:rFonts w:cs="Arial"/>
        </w:rPr>
      </w:pPr>
      <w:r w:rsidRPr="00643686">
        <w:rPr>
          <w:rFonts w:cs="Arial"/>
        </w:rPr>
        <w:t>4.1. Министерство обязуется:</w:t>
      </w:r>
    </w:p>
    <w:p w:rsidR="004A30E7" w:rsidRPr="00643686" w:rsidRDefault="004A30E7" w:rsidP="00643686">
      <w:pPr>
        <w:ind w:firstLine="709"/>
        <w:rPr>
          <w:rFonts w:cs="Arial"/>
        </w:rPr>
      </w:pPr>
      <w:r w:rsidRPr="00643686">
        <w:rPr>
          <w:rFonts w:cs="Arial"/>
        </w:rPr>
        <w:t>4.1.1. Обеспечить предоставление Субсидии в соответствии с разделом 3 настоящего Соглашения;</w:t>
      </w:r>
    </w:p>
    <w:p w:rsidR="004A30E7" w:rsidRPr="00643686" w:rsidRDefault="004A30E7" w:rsidP="00643686">
      <w:pPr>
        <w:ind w:firstLine="709"/>
        <w:rPr>
          <w:rFonts w:cs="Arial"/>
        </w:rPr>
      </w:pPr>
      <w:r w:rsidRPr="00643686">
        <w:rPr>
          <w:rFonts w:cs="Arial"/>
        </w:rPr>
        <w:t>4.1.2. Осуществлять проверку представляемых Получателем документов, указанных в пункте 3.1.2 настоящего Соглашения, в том числе на соответствие их Порядку предоставления субсидии, в течение 20 календарных дней со дня их получения от Получателя;</w:t>
      </w:r>
    </w:p>
    <w:p w:rsidR="004A30E7" w:rsidRPr="00643686" w:rsidRDefault="004A30E7" w:rsidP="00643686">
      <w:pPr>
        <w:ind w:firstLine="709"/>
        <w:rPr>
          <w:rFonts w:cs="Arial"/>
        </w:rPr>
      </w:pPr>
      <w:r w:rsidRPr="00643686">
        <w:rPr>
          <w:rFonts w:cs="Arial"/>
        </w:rPr>
        <w:t>4.1.3. Обеспечивать перечисление Субсидии на счет Получателя, указанный в разделе 7 настоящего Соглашения, в соответствии с пунктом 3.3 настоящего Соглашения;</w:t>
      </w:r>
    </w:p>
    <w:p w:rsidR="004A30E7" w:rsidRPr="00643686" w:rsidRDefault="004A30E7" w:rsidP="00643686">
      <w:pPr>
        <w:ind w:firstLine="709"/>
        <w:rPr>
          <w:rFonts w:cs="Arial"/>
        </w:rPr>
      </w:pPr>
      <w:r w:rsidRPr="00643686">
        <w:rPr>
          <w:rFonts w:cs="Arial"/>
        </w:rPr>
        <w:t>4.1.4. Осуществлять контроль за соблюдением Получателем порядка, целей и условий предоставления Субсидии, установленных Порядком предоставления субсидии и настоящим Соглашением, в том числе в части достоверности представляемых Получателем в соответствии с настоящим Соглашением сведений, путем проведения плановых и (или) внеплановых проверок на основании:</w:t>
      </w:r>
    </w:p>
    <w:p w:rsidR="004A30E7" w:rsidRPr="00643686" w:rsidRDefault="004A30E7" w:rsidP="00643686">
      <w:pPr>
        <w:ind w:firstLine="709"/>
        <w:rPr>
          <w:rFonts w:cs="Arial"/>
        </w:rPr>
      </w:pPr>
      <w:r w:rsidRPr="00643686">
        <w:rPr>
          <w:rFonts w:cs="Arial"/>
        </w:rPr>
        <w:t>4.1.4.1. Документов, представленных Получателем по запросу Министерства в соответствии с пунктом 4.3.4 настоящего Соглашения;</w:t>
      </w:r>
    </w:p>
    <w:p w:rsidR="004A30E7" w:rsidRPr="00643686" w:rsidRDefault="004A30E7" w:rsidP="00643686">
      <w:pPr>
        <w:ind w:firstLine="709"/>
        <w:rPr>
          <w:rFonts w:cs="Arial"/>
        </w:rPr>
      </w:pPr>
      <w:r w:rsidRPr="00643686">
        <w:rPr>
          <w:rFonts w:cs="Arial"/>
        </w:rPr>
        <w:t>4.1.5. В случае установления Министерством или получения от органа государственного финансового контроля информации о факте(ах) нарушения Получателем порядка, целей и условий предоставления Субсидии, предусмотренных Порядком предоставления субсидии и настоящим Соглашением, в том числе указания в документах, представленных Получателем в соответствии с настоящим Соглашением, недостоверных сведений направлять Получателю требование об обеспечении возврата Субсидии в областной бюджет в размере и в сроки, определенные в указанном требовании;</w:t>
      </w:r>
    </w:p>
    <w:p w:rsidR="004A30E7" w:rsidRPr="00643686" w:rsidRDefault="004A30E7" w:rsidP="00643686">
      <w:pPr>
        <w:ind w:firstLine="709"/>
        <w:rPr>
          <w:rFonts w:cs="Arial"/>
        </w:rPr>
      </w:pPr>
      <w:r w:rsidRPr="00643686">
        <w:rPr>
          <w:rFonts w:cs="Arial"/>
        </w:rPr>
        <w:t>4.1.6. Рассматривать предложения, документы и иную информацию, направленную Получателем, в том числе в соответствии с пунктом 4.4.1 настоящего Соглашения, в течение 20 календарных дней со дня их получения и уведомлять Получателя о принятом решении;</w:t>
      </w:r>
    </w:p>
    <w:p w:rsidR="007E5388" w:rsidRDefault="007E5388" w:rsidP="007E5388">
      <w:pPr>
        <w:tabs>
          <w:tab w:val="left" w:pos="9781"/>
        </w:tabs>
        <w:ind w:firstLine="0"/>
        <w:rPr>
          <w:rFonts w:cs="Arial"/>
        </w:rPr>
      </w:pPr>
      <w:r>
        <w:rPr>
          <w:rFonts w:cs="Arial"/>
        </w:rPr>
        <w:t xml:space="preserve">(в ред. </w:t>
      </w:r>
      <w:hyperlink r:id="rId25"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4A30E7" w:rsidP="00643686">
      <w:pPr>
        <w:ind w:firstLine="709"/>
        <w:rPr>
          <w:rFonts w:cs="Arial"/>
        </w:rPr>
      </w:pPr>
      <w:r w:rsidRPr="00643686">
        <w:rPr>
          <w:rFonts w:cs="Arial"/>
        </w:rPr>
        <w:t>4.1.7. Направлять разъяснения Получателю по вопросам, связанным с исполнением настоящего Соглашения, в течение 10 рабочих дней со дня получения обращения Получателя в соответствии с пунктом 4.4.2 настоящего Соглашения;</w:t>
      </w:r>
    </w:p>
    <w:p w:rsidR="004A30E7" w:rsidRPr="00643686" w:rsidRDefault="004A30E7" w:rsidP="00643686">
      <w:pPr>
        <w:ind w:firstLine="709"/>
        <w:rPr>
          <w:rFonts w:cs="Arial"/>
        </w:rPr>
      </w:pPr>
      <w:r w:rsidRPr="00643686">
        <w:rPr>
          <w:rFonts w:cs="Arial"/>
        </w:rPr>
        <w:t>4.1.8. Выполнять иные обязательства в соответствии с бюджетным законодательством Российской Федерации и Порядком предоставления субсидии, в том числе:</w:t>
      </w:r>
    </w:p>
    <w:p w:rsidR="004A30E7" w:rsidRPr="00643686" w:rsidRDefault="004A30E7" w:rsidP="00643686">
      <w:pPr>
        <w:ind w:firstLine="709"/>
        <w:rPr>
          <w:rFonts w:cs="Arial"/>
        </w:rPr>
      </w:pPr>
      <w:r w:rsidRPr="00643686">
        <w:rPr>
          <w:rFonts w:cs="Arial"/>
        </w:rPr>
        <w:t xml:space="preserve">4.1.8.1. Не допускать образования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и по страховым взносам в Пенсионный фонд Российской Федерации, Фонд социального страхования Российской Федерации, Областной фонд обязательного </w:t>
      </w:r>
      <w:r w:rsidRPr="00643686">
        <w:rPr>
          <w:rFonts w:cs="Arial"/>
        </w:rPr>
        <w:lastRenderedPageBreak/>
        <w:t>медицинского страхования и Территориальный фонд обязательного медицинского страхования Новосибирской области.</w:t>
      </w:r>
    </w:p>
    <w:p w:rsidR="007E5388" w:rsidRDefault="007E5388" w:rsidP="007E5388">
      <w:pPr>
        <w:ind w:firstLine="709"/>
        <w:rPr>
          <w:rFonts w:cs="Arial"/>
        </w:rPr>
      </w:pPr>
      <w:r>
        <w:rPr>
          <w:rFonts w:cs="Arial"/>
        </w:rPr>
        <w:t>4.1.9. Устанавливать показатели результативности в приложении № 1 к настоящему Соглашению, являющемуся неотъемлемой частью настоящего Соглашения;</w:t>
      </w:r>
    </w:p>
    <w:p w:rsidR="007E5388" w:rsidRDefault="007E5388" w:rsidP="007E5388">
      <w:pPr>
        <w:ind w:firstLine="709"/>
        <w:rPr>
          <w:rFonts w:cs="Arial"/>
        </w:rPr>
      </w:pPr>
      <w:bookmarkStart w:id="4" w:name="sub_9"/>
      <w:r>
        <w:rPr>
          <w:rFonts w:cs="Arial"/>
        </w:rPr>
        <w:t>4.1.10. Осуществлять оценку достижения Получателем показателей результативности, установленных Министерством в соответствии с пунктом 4.1.9 настоящего Соглашения на основании отчета о достижении значений показателей результативности по форме, установленной в приложении № 2 к настоящему Соглашению, являющейся неотъемлемой частью настоящего Соглашения, представленного(ых) в соответствии с пунктом 4.3.3.1 настоящего Соглашения;</w:t>
      </w:r>
    </w:p>
    <w:p w:rsidR="007E5388" w:rsidRDefault="007E5388" w:rsidP="007E5388">
      <w:pPr>
        <w:ind w:firstLine="709"/>
      </w:pPr>
      <w:bookmarkStart w:id="5" w:name="sub_10"/>
      <w:bookmarkEnd w:id="4"/>
      <w:r>
        <w:rPr>
          <w:rFonts w:cs="Arial"/>
        </w:rPr>
        <w:t>4.1.11. В случае если Получателем не достигнуты значения показателей результативности, установленных Министерством в соответствии с пунктом 4.1.9 настоящего Соглашения, применять штрафные санкции, рассчитываемые по форме, установленной в приложении № 3 к настоящему Соглашению, являющейся неотъемлемой частью настоящего Соглашения, с обязательным уведомлением Получателя в течение 10 рабочих дней с даты принятия указанного решения.</w:t>
      </w:r>
      <w:bookmarkEnd w:id="5"/>
    </w:p>
    <w:p w:rsidR="007E5388" w:rsidRDefault="007E5388" w:rsidP="007E5388">
      <w:pPr>
        <w:tabs>
          <w:tab w:val="left" w:pos="9781"/>
        </w:tabs>
        <w:ind w:firstLine="0"/>
        <w:rPr>
          <w:rFonts w:cs="Arial"/>
        </w:rPr>
      </w:pPr>
      <w:r>
        <w:rPr>
          <w:rFonts w:cs="Arial"/>
        </w:rPr>
        <w:t xml:space="preserve">(в ред. </w:t>
      </w:r>
      <w:hyperlink r:id="rId26"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4A30E7" w:rsidP="00643686">
      <w:pPr>
        <w:ind w:firstLine="709"/>
        <w:rPr>
          <w:rFonts w:cs="Arial"/>
        </w:rPr>
      </w:pPr>
      <w:r w:rsidRPr="00643686">
        <w:rPr>
          <w:rFonts w:cs="Arial"/>
        </w:rPr>
        <w:t>4.2. Министерство вправе:</w:t>
      </w:r>
    </w:p>
    <w:p w:rsidR="004A30E7" w:rsidRPr="00643686" w:rsidRDefault="007E5388" w:rsidP="00643686">
      <w:pPr>
        <w:ind w:firstLine="709"/>
        <w:rPr>
          <w:rFonts w:cs="Arial"/>
        </w:rPr>
      </w:pPr>
      <w:r>
        <w:rPr>
          <w:rFonts w:cs="Arial"/>
        </w:rPr>
        <w:t>4.2.1. Принимать решение об изменении условий настоящего Соглашения, в том числе на основании информации и предложений, направленных Получателем в соответствии с пунктом 4.4.1 настоящего Соглашения, включая уменьшение размера Субсидии, а также увеличение размера Субсидии при наличии неиспользованных лимитов бюджетных обязательств, указанных в пункте 2.1 настоящего Соглашения, и при условии предоставления Получателем информации, содержащей финансово-экономическое обоснование данного изменения;</w:t>
      </w:r>
    </w:p>
    <w:p w:rsidR="007E5388" w:rsidRDefault="007E5388" w:rsidP="007E5388">
      <w:pPr>
        <w:tabs>
          <w:tab w:val="left" w:pos="9781"/>
        </w:tabs>
        <w:ind w:firstLine="0"/>
        <w:rPr>
          <w:rFonts w:cs="Arial"/>
        </w:rPr>
      </w:pPr>
      <w:r>
        <w:rPr>
          <w:rFonts w:cs="Arial"/>
        </w:rPr>
        <w:t xml:space="preserve">(в ред. </w:t>
      </w:r>
      <w:hyperlink r:id="rId27"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4A30E7" w:rsidP="00643686">
      <w:pPr>
        <w:ind w:firstLine="709"/>
        <w:rPr>
          <w:rFonts w:cs="Arial"/>
        </w:rPr>
      </w:pPr>
      <w:r w:rsidRPr="00643686">
        <w:rPr>
          <w:rFonts w:cs="Arial"/>
        </w:rPr>
        <w:t>4.2.2. Приостанавливать предоставление Субсидии в случае установления Министерством или получения от органа государственного финансового контроля информации о факте(ах) нарушения Получателем порядка, целей и условий предоставления Субсидии, предусмотренных Порядком предоставления субсидии и настоящим Соглашением, в том числе указания в документах, представленных Получателем в соответствии с настоящим Соглашением, недостоверных сведений, до устранения указанных нарушений с обязательным уведомлением Получателя не позднее 10-го рабочего дня с даты принятия решения о приостановлении;</w:t>
      </w:r>
    </w:p>
    <w:p w:rsidR="004A30E7" w:rsidRPr="00643686" w:rsidRDefault="004A30E7" w:rsidP="00643686">
      <w:pPr>
        <w:ind w:firstLine="709"/>
        <w:rPr>
          <w:rFonts w:cs="Arial"/>
        </w:rPr>
      </w:pPr>
      <w:r w:rsidRPr="00643686">
        <w:rPr>
          <w:rFonts w:cs="Arial"/>
        </w:rPr>
        <w:t>4.2.3. Запрашивать у Получателя документы и информацию, необходимые для осуществления контроля за соблюдением Получателем порядка, целей и условий предоставления Субсидии, установленных Порядком предоставления Субсидии и настоящим Соглашением, в соответствии с пунктом 4.1.4 настоящего Соглашения;</w:t>
      </w:r>
    </w:p>
    <w:p w:rsidR="004A30E7" w:rsidRPr="00643686" w:rsidRDefault="004A30E7" w:rsidP="00643686">
      <w:pPr>
        <w:ind w:firstLine="709"/>
        <w:rPr>
          <w:rFonts w:cs="Arial"/>
        </w:rPr>
      </w:pPr>
      <w:r w:rsidRPr="00643686">
        <w:rPr>
          <w:rFonts w:cs="Arial"/>
        </w:rPr>
        <w:t>4.2.4. Осуществлять иные права в соответствии с бюджетным законодательством Российской Федерации и Порядком предоставления субсидии.</w:t>
      </w:r>
    </w:p>
    <w:p w:rsidR="004A30E7" w:rsidRPr="00643686" w:rsidRDefault="004A30E7" w:rsidP="00643686">
      <w:pPr>
        <w:ind w:firstLine="709"/>
        <w:rPr>
          <w:rFonts w:cs="Arial"/>
        </w:rPr>
      </w:pPr>
      <w:r w:rsidRPr="00643686">
        <w:rPr>
          <w:rFonts w:cs="Arial"/>
        </w:rPr>
        <w:t>4.3. Получатель обязуется:</w:t>
      </w:r>
    </w:p>
    <w:p w:rsidR="007E5388" w:rsidRDefault="007E5388" w:rsidP="007E5388">
      <w:pPr>
        <w:ind w:firstLine="709"/>
        <w:rPr>
          <w:rFonts w:cs="Arial"/>
        </w:rPr>
      </w:pPr>
      <w:r>
        <w:rPr>
          <w:rFonts w:cs="Arial"/>
        </w:rPr>
        <w:t>4.3.1. Представлять в Министерство следующие документы:</w:t>
      </w:r>
    </w:p>
    <w:p w:rsidR="007E5388" w:rsidRDefault="007E5388" w:rsidP="007E5388">
      <w:pPr>
        <w:ind w:firstLine="709"/>
        <w:rPr>
          <w:rFonts w:cs="Arial"/>
        </w:rPr>
      </w:pPr>
      <w:bookmarkStart w:id="6" w:name="sub_13"/>
      <w:r>
        <w:rPr>
          <w:rFonts w:cs="Arial"/>
        </w:rPr>
        <w:t>4.3.1.1. Указанные в пункте 9 Порядка предоставления субсидии;</w:t>
      </w:r>
    </w:p>
    <w:p w:rsidR="007E5388" w:rsidRDefault="007E5388" w:rsidP="007E5388">
      <w:pPr>
        <w:ind w:firstLine="709"/>
        <w:rPr>
          <w:rFonts w:cs="Arial"/>
        </w:rPr>
      </w:pPr>
      <w:bookmarkStart w:id="7" w:name="sub_14"/>
      <w:bookmarkEnd w:id="6"/>
      <w:r>
        <w:rPr>
          <w:rFonts w:cs="Arial"/>
        </w:rPr>
        <w:t>4.3.1.2. Справку территориального органа Федеральной налоговой службы, подписанную ее руководителем (иным уполномоченным лицом), подтверждающую отсутствие сведений о прекращении деятельности Получателя, а также содержащую сведения о том, что Получатель находится (не находится) в процессе реорганизации или ликвидации, имеет (не имеет) ограничений на осуществление хозяйственной деятельности, что в отношении Получателя возбуждено (не возбуждено) производство по делу о несостоятельности (банкротстве);</w:t>
      </w:r>
    </w:p>
    <w:p w:rsidR="007E5388" w:rsidRDefault="007E5388" w:rsidP="007E5388">
      <w:pPr>
        <w:ind w:firstLine="709"/>
      </w:pPr>
      <w:bookmarkStart w:id="8" w:name="sub_15"/>
      <w:bookmarkEnd w:id="7"/>
      <w:r>
        <w:rPr>
          <w:rFonts w:cs="Arial"/>
        </w:rPr>
        <w:lastRenderedPageBreak/>
        <w:t>4.3.1.3. Справку, подтверждающую отсутствие у Получателя на первое число месяца, предшествующего месяцу, в котором планируется заключение Соглашения о предоставлении Субсидии, просроченной задолженности по субсидиям, бюджетным инвестициям и иным средствам, предоставленным из областного бюджета Новосибирской области в соответствии с нормативными правовыми актами Новосибирской области (договорами (соглашениями) о предоставлении субсидий, бюджетных инвестиций) по форме согласно приложению № 4 к настоящему Соглашению.</w:t>
      </w:r>
      <w:bookmarkEnd w:id="8"/>
    </w:p>
    <w:p w:rsidR="007E5388" w:rsidRDefault="007E5388" w:rsidP="007E5388">
      <w:pPr>
        <w:tabs>
          <w:tab w:val="left" w:pos="9781"/>
        </w:tabs>
        <w:ind w:firstLine="0"/>
        <w:rPr>
          <w:rFonts w:cs="Arial"/>
        </w:rPr>
      </w:pPr>
      <w:r>
        <w:rPr>
          <w:rFonts w:cs="Arial"/>
        </w:rPr>
        <w:t xml:space="preserve">(в ред. </w:t>
      </w:r>
      <w:hyperlink r:id="rId28"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7E5388" w:rsidP="00643686">
      <w:pPr>
        <w:ind w:firstLine="709"/>
        <w:rPr>
          <w:rFonts w:cs="Arial"/>
        </w:rPr>
      </w:pPr>
      <w:r>
        <w:rPr>
          <w:rFonts w:cs="Arial"/>
        </w:rPr>
        <w:t>4.3.2. Представлять в Министерство отчет о целевом расходовании Субсидии и отчет о достижении значений показателей результативности в соответствии с пунктом 4.1.10 настоящего Соглашения до 10 февраля года, следующего за годом предоставления субсидии;</w:t>
      </w:r>
    </w:p>
    <w:p w:rsidR="007E5388" w:rsidRDefault="007E5388" w:rsidP="007E5388">
      <w:pPr>
        <w:tabs>
          <w:tab w:val="left" w:pos="9781"/>
        </w:tabs>
        <w:ind w:firstLine="0"/>
        <w:rPr>
          <w:rFonts w:cs="Arial"/>
        </w:rPr>
      </w:pPr>
      <w:r>
        <w:rPr>
          <w:rFonts w:cs="Arial"/>
        </w:rPr>
        <w:t xml:space="preserve">(в ред. </w:t>
      </w:r>
      <w:hyperlink r:id="rId29"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4A30E7" w:rsidP="00643686">
      <w:pPr>
        <w:ind w:firstLine="709"/>
        <w:rPr>
          <w:rFonts w:cs="Arial"/>
        </w:rPr>
      </w:pPr>
      <w:r w:rsidRPr="00643686">
        <w:rPr>
          <w:rFonts w:cs="Arial"/>
        </w:rPr>
        <w:t>4.3.3. Направлять по запросу Министерства документы и информацию, необходимые для осуществления контроля за соблюдением порядка, целей и условий предоставления Субсидии в соответствии с пунктом 4.2.3 настоящего Соглашения, в течение 30 календарных дней со дня получения указанного запроса;</w:t>
      </w:r>
    </w:p>
    <w:p w:rsidR="004A30E7" w:rsidRPr="00643686" w:rsidRDefault="004A30E7" w:rsidP="00643686">
      <w:pPr>
        <w:ind w:firstLine="709"/>
        <w:rPr>
          <w:rFonts w:cs="Arial"/>
        </w:rPr>
      </w:pPr>
      <w:r w:rsidRPr="00643686">
        <w:rPr>
          <w:rFonts w:cs="Arial"/>
        </w:rPr>
        <w:t>4.3.4. В случае получения от Министерства требования в соответствии с пунктом 4.1.5 настоящего Соглашения:</w:t>
      </w:r>
    </w:p>
    <w:p w:rsidR="004A30E7" w:rsidRPr="00643686" w:rsidRDefault="004A30E7" w:rsidP="00643686">
      <w:pPr>
        <w:ind w:firstLine="709"/>
        <w:rPr>
          <w:rFonts w:cs="Arial"/>
        </w:rPr>
      </w:pPr>
      <w:r w:rsidRPr="00643686">
        <w:rPr>
          <w:rFonts w:cs="Arial"/>
        </w:rPr>
        <w:t>4.3.4.1. Устранять факт(ы) нарушения порядка, целей и условий предоставления Субсидии в сроки, определенные в указанном требовании;</w:t>
      </w:r>
    </w:p>
    <w:p w:rsidR="004A30E7" w:rsidRPr="00643686" w:rsidRDefault="004A30E7" w:rsidP="00643686">
      <w:pPr>
        <w:ind w:firstLine="709"/>
        <w:rPr>
          <w:rFonts w:cs="Arial"/>
        </w:rPr>
      </w:pPr>
      <w:r w:rsidRPr="00643686">
        <w:rPr>
          <w:rFonts w:cs="Arial"/>
        </w:rPr>
        <w:t>4.3.4.2. Возвращать в областной бюджет Новосибирской области Субсидию в размере и в сроки, определенные в указанном требовании;</w:t>
      </w:r>
    </w:p>
    <w:p w:rsidR="004A30E7" w:rsidRPr="00643686" w:rsidRDefault="004A30E7" w:rsidP="00643686">
      <w:pPr>
        <w:ind w:firstLine="709"/>
        <w:rPr>
          <w:rFonts w:cs="Arial"/>
        </w:rPr>
      </w:pPr>
      <w:r w:rsidRPr="00643686">
        <w:rPr>
          <w:rFonts w:cs="Arial"/>
        </w:rPr>
        <w:t>4.3.5. Обеспечивать полноту и достоверность сведений, представляемых в Министерство в соответствии с настоящим Соглашением;</w:t>
      </w:r>
    </w:p>
    <w:p w:rsidR="004A30E7" w:rsidRPr="00643686" w:rsidRDefault="004A30E7" w:rsidP="00643686">
      <w:pPr>
        <w:ind w:firstLine="709"/>
        <w:rPr>
          <w:rFonts w:cs="Arial"/>
        </w:rPr>
      </w:pPr>
      <w:r w:rsidRPr="00643686">
        <w:rPr>
          <w:rFonts w:cs="Arial"/>
        </w:rPr>
        <w:t>4.3.6. Выполнять иные обязательства в соответствии с бюджетным законодательством Российской Федерации и Порядком предоставления субсидии.</w:t>
      </w:r>
    </w:p>
    <w:p w:rsidR="007E5388" w:rsidRDefault="007E5388" w:rsidP="007E5388">
      <w:pPr>
        <w:ind w:firstLine="709"/>
        <w:rPr>
          <w:rFonts w:cs="Arial"/>
        </w:rPr>
      </w:pPr>
      <w:r>
        <w:rPr>
          <w:rFonts w:cs="Arial"/>
        </w:rPr>
        <w:t>4.3.7. Обеспечивать достижение значений показателей результативности, установленных Министерством в соответствии с пунктом 4.1.9 настоящего Соглашения;</w:t>
      </w:r>
    </w:p>
    <w:p w:rsidR="007E5388" w:rsidRDefault="007E5388" w:rsidP="007E5388">
      <w:pPr>
        <w:ind w:firstLine="709"/>
      </w:pPr>
      <w:bookmarkStart w:id="9" w:name="sub_18"/>
      <w:r>
        <w:rPr>
          <w:rFonts w:cs="Arial"/>
        </w:rPr>
        <w:t>4.3.8. Возвращать в областной бюджет Новосибирской области средства в размере, определенном по форме в соответствии с приложением № 3 к настоящему Соглашению, являющейся неотъемлемой частью настоящего Соглашения, в случае принятия Министерством решения о применении к Получателю штрафных санкций в соответствии с пунктом 4.1.11 настоящего Соглашения, в срок, установленный Министерством в уведомлении о применении штрафных санкций.</w:t>
      </w:r>
      <w:bookmarkEnd w:id="9"/>
    </w:p>
    <w:p w:rsidR="007E5388" w:rsidRDefault="007E5388" w:rsidP="007E5388">
      <w:pPr>
        <w:tabs>
          <w:tab w:val="left" w:pos="9781"/>
        </w:tabs>
        <w:ind w:firstLine="0"/>
        <w:rPr>
          <w:rFonts w:cs="Arial"/>
        </w:rPr>
      </w:pPr>
      <w:r>
        <w:rPr>
          <w:rFonts w:cs="Arial"/>
        </w:rPr>
        <w:t xml:space="preserve">(в ред. </w:t>
      </w:r>
      <w:hyperlink r:id="rId30"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4A30E7" w:rsidP="00643686">
      <w:pPr>
        <w:ind w:firstLine="709"/>
        <w:rPr>
          <w:rFonts w:cs="Arial"/>
        </w:rPr>
      </w:pPr>
      <w:r w:rsidRPr="00643686">
        <w:rPr>
          <w:rFonts w:cs="Arial"/>
        </w:rPr>
        <w:t>4.4. Получатель вправе:</w:t>
      </w:r>
    </w:p>
    <w:p w:rsidR="004A30E7" w:rsidRPr="00643686" w:rsidRDefault="004A30E7" w:rsidP="00643686">
      <w:pPr>
        <w:ind w:firstLine="709"/>
        <w:rPr>
          <w:rFonts w:cs="Arial"/>
        </w:rPr>
      </w:pPr>
      <w:r w:rsidRPr="00643686">
        <w:rPr>
          <w:rFonts w:cs="Arial"/>
        </w:rPr>
        <w:t>4.4.1. Направлять в Министерство предложения о внесении изменений в настоящее Соглашение, в том числе в случае установления необходимости изменения размера Субсидии с приложением информации, содержащей финансово-экономическое обоснование данного изменения;</w:t>
      </w:r>
    </w:p>
    <w:p w:rsidR="004A30E7" w:rsidRPr="00643686" w:rsidRDefault="004A30E7" w:rsidP="00643686">
      <w:pPr>
        <w:ind w:firstLine="709"/>
        <w:rPr>
          <w:rFonts w:cs="Arial"/>
        </w:rPr>
      </w:pPr>
      <w:r w:rsidRPr="00643686">
        <w:rPr>
          <w:rFonts w:cs="Arial"/>
        </w:rPr>
        <w:t>4.4.2. Обращаться в Министерство в целях получения разъяснений в связи с исполнением настоящего Соглашения;</w:t>
      </w:r>
    </w:p>
    <w:p w:rsidR="004A30E7" w:rsidRPr="00643686" w:rsidRDefault="004A30E7" w:rsidP="00643686">
      <w:pPr>
        <w:ind w:firstLine="709"/>
        <w:rPr>
          <w:rFonts w:cs="Arial"/>
        </w:rPr>
      </w:pPr>
      <w:r w:rsidRPr="00643686">
        <w:rPr>
          <w:rFonts w:cs="Arial"/>
        </w:rPr>
        <w:t>4.4.3. Осуществлять иные права в соответствии с бюджетным законодательством Российской Федерации и Порядком предоставления субсидии.</w:t>
      </w:r>
    </w:p>
    <w:p w:rsidR="004A30E7" w:rsidRPr="00643686" w:rsidRDefault="004A30E7" w:rsidP="00643686">
      <w:pPr>
        <w:ind w:firstLine="709"/>
        <w:rPr>
          <w:rFonts w:cs="Arial"/>
        </w:rPr>
      </w:pPr>
      <w:r w:rsidRPr="00643686">
        <w:rPr>
          <w:rFonts w:cs="Arial"/>
        </w:rPr>
        <w:t>4.5. Получатель выражает согласие на осуществление главным распорядителем средств областного бюджета, предоставившим Субсидию, и органами государственного финансового контроля проверок соблюдения Получателем субсидии условий, целей и порядка ее предоставления.</w:t>
      </w:r>
    </w:p>
    <w:p w:rsidR="004A30E7" w:rsidRPr="00643686" w:rsidRDefault="004A30E7" w:rsidP="00643686">
      <w:pPr>
        <w:ind w:firstLine="709"/>
        <w:rPr>
          <w:rFonts w:cs="Arial"/>
        </w:rPr>
      </w:pPr>
      <w:r w:rsidRPr="00643686">
        <w:rPr>
          <w:rFonts w:cs="Arial"/>
        </w:rPr>
        <w:lastRenderedPageBreak/>
        <w:t>5. Ответственность Сторон</w:t>
      </w:r>
    </w:p>
    <w:p w:rsidR="004A30E7" w:rsidRPr="00643686" w:rsidRDefault="004A30E7" w:rsidP="00643686">
      <w:pPr>
        <w:ind w:firstLine="709"/>
        <w:rPr>
          <w:rFonts w:cs="Arial"/>
        </w:rPr>
      </w:pPr>
      <w:r w:rsidRPr="00643686">
        <w:rPr>
          <w:rFonts w:cs="Arial"/>
        </w:rPr>
        <w:t>5.1. В случае неисполнения или ненадлежащего исполнения своих обязательств по настоящему Соглашению Стороны несут ответственность в соответствии с законодательством Российской Федерации.</w:t>
      </w:r>
    </w:p>
    <w:p w:rsidR="004A30E7" w:rsidRPr="00643686" w:rsidRDefault="004A30E7" w:rsidP="00643686">
      <w:pPr>
        <w:ind w:firstLine="709"/>
        <w:rPr>
          <w:rFonts w:cs="Arial"/>
        </w:rPr>
      </w:pPr>
      <w:r w:rsidRPr="00643686">
        <w:rPr>
          <w:rFonts w:cs="Arial"/>
        </w:rPr>
        <w:t>6. Заключительные положения</w:t>
      </w:r>
    </w:p>
    <w:p w:rsidR="004A30E7" w:rsidRPr="00643686" w:rsidRDefault="004A30E7" w:rsidP="00643686">
      <w:pPr>
        <w:ind w:firstLine="709"/>
        <w:rPr>
          <w:rFonts w:cs="Arial"/>
        </w:rPr>
      </w:pPr>
      <w:r w:rsidRPr="00643686">
        <w:rPr>
          <w:rFonts w:cs="Arial"/>
        </w:rPr>
        <w:t>6.1. Споры, возникающие между Сторонами в связи с исполнением настоящего Соглашения, решаются ими, по возможности, путем проведения переговоров с оформлением соответствующих протоколов или иных документов.</w:t>
      </w:r>
    </w:p>
    <w:p w:rsidR="004A30E7" w:rsidRPr="00643686" w:rsidRDefault="004A30E7" w:rsidP="00643686">
      <w:pPr>
        <w:ind w:firstLine="709"/>
        <w:rPr>
          <w:rFonts w:cs="Arial"/>
        </w:rPr>
      </w:pPr>
      <w:r w:rsidRPr="00643686">
        <w:rPr>
          <w:rFonts w:cs="Arial"/>
        </w:rPr>
        <w:t>При недостижении согласия споры между Сторонами решаются в судебном порядке.</w:t>
      </w:r>
    </w:p>
    <w:p w:rsidR="004A30E7" w:rsidRPr="00643686" w:rsidRDefault="004A30E7" w:rsidP="00643686">
      <w:pPr>
        <w:ind w:firstLine="709"/>
        <w:rPr>
          <w:rFonts w:cs="Arial"/>
        </w:rPr>
      </w:pPr>
      <w:r w:rsidRPr="00643686">
        <w:rPr>
          <w:rFonts w:cs="Arial"/>
        </w:rPr>
        <w:t>6.2. Настоящее Соглашение вступает в силу с даты его подписания лицами, имеющими право действовать от имени каждой из Сторон, но не ранее доведения лимитов бюджетных обязательств, указанных в пункте 2.1 настоящего Соглашения, и действует до полного исполнения Сторонами своих обязательств по настоящему Соглашению.</w:t>
      </w:r>
    </w:p>
    <w:p w:rsidR="004A30E7" w:rsidRPr="00643686" w:rsidRDefault="004A30E7" w:rsidP="00643686">
      <w:pPr>
        <w:ind w:firstLine="709"/>
        <w:rPr>
          <w:rFonts w:cs="Arial"/>
        </w:rPr>
      </w:pPr>
      <w:r w:rsidRPr="00643686">
        <w:rPr>
          <w:rFonts w:cs="Arial"/>
        </w:rPr>
        <w:t>6.3. Все изменения и дополнения к настоящему Соглашению оформляются дополнительными соглашениями и после их подписания Сторонами становятся неотъемлемой частью Соглашения.</w:t>
      </w:r>
    </w:p>
    <w:p w:rsidR="004A30E7" w:rsidRPr="00643686" w:rsidRDefault="004A30E7" w:rsidP="00643686">
      <w:pPr>
        <w:ind w:firstLine="709"/>
        <w:rPr>
          <w:rFonts w:cs="Arial"/>
        </w:rPr>
      </w:pPr>
      <w:r w:rsidRPr="00643686">
        <w:rPr>
          <w:rFonts w:cs="Arial"/>
        </w:rPr>
        <w:t>6.4. Расторжение настоящего Соглашения возможно в случае:</w:t>
      </w:r>
    </w:p>
    <w:p w:rsidR="004A30E7" w:rsidRPr="00643686" w:rsidRDefault="004A30E7" w:rsidP="00643686">
      <w:pPr>
        <w:ind w:firstLine="709"/>
        <w:rPr>
          <w:rFonts w:cs="Arial"/>
        </w:rPr>
      </w:pPr>
      <w:r w:rsidRPr="00643686">
        <w:rPr>
          <w:rFonts w:cs="Arial"/>
        </w:rPr>
        <w:t>6.4.1. Реорганизации или прекращения деятельности Получателя;</w:t>
      </w:r>
    </w:p>
    <w:p w:rsidR="004A30E7" w:rsidRPr="00643686" w:rsidRDefault="004A30E7" w:rsidP="00643686">
      <w:pPr>
        <w:ind w:firstLine="709"/>
        <w:rPr>
          <w:rFonts w:cs="Arial"/>
        </w:rPr>
      </w:pPr>
      <w:r w:rsidRPr="00643686">
        <w:rPr>
          <w:rFonts w:cs="Arial"/>
        </w:rPr>
        <w:t>6.4.2. Нарушения Получателем порядка, целей и условий предоставления Субсидии, установленных Порядком предоставления субсидии и настоящим Соглашением.</w:t>
      </w:r>
    </w:p>
    <w:p w:rsidR="004A30E7" w:rsidRPr="00643686" w:rsidRDefault="004A30E7" w:rsidP="00643686">
      <w:pPr>
        <w:ind w:firstLine="709"/>
        <w:rPr>
          <w:rFonts w:cs="Arial"/>
        </w:rPr>
      </w:pPr>
      <w:r w:rsidRPr="00643686">
        <w:rPr>
          <w:rFonts w:cs="Arial"/>
        </w:rPr>
        <w:t>6.5. Документы и иная информация, предусмотренные настоящим Соглашением, могут направляться Сторонами заказным письмом с уведомлением о вручении либо вручением представителем одной Стороны подлинников документов, иной информации представителю другой Стороны.</w:t>
      </w:r>
    </w:p>
    <w:p w:rsidR="004A30E7" w:rsidRPr="00643686" w:rsidRDefault="004A30E7" w:rsidP="00643686">
      <w:pPr>
        <w:ind w:firstLine="709"/>
        <w:rPr>
          <w:rFonts w:cs="Arial"/>
        </w:rPr>
      </w:pPr>
      <w:r w:rsidRPr="00643686">
        <w:rPr>
          <w:rFonts w:cs="Arial"/>
        </w:rPr>
        <w:t>6.6. Настоящее Соглашение составлено в двух экземплярах, имеющих равную юридическую силу, по одному экземпляру для каждой из Сторон.</w:t>
      </w:r>
    </w:p>
    <w:p w:rsidR="007E5388" w:rsidRDefault="007E5388" w:rsidP="007E5388">
      <w:pPr>
        <w:tabs>
          <w:tab w:val="left" w:pos="9781"/>
        </w:tabs>
        <w:ind w:firstLine="709"/>
        <w:rPr>
          <w:rFonts w:cs="Arial"/>
        </w:rPr>
      </w:pPr>
      <w:r>
        <w:rPr>
          <w:rFonts w:cs="Arial"/>
        </w:rPr>
        <w:t>6.7. Расторжение настоящего Соглашения в одностороннем порядке возможно в случае недостижения Получателем установленных настоящим Соглашением показателей результативности.</w:t>
      </w:r>
    </w:p>
    <w:p w:rsidR="007E5388" w:rsidRDefault="007E5388" w:rsidP="007E5388">
      <w:pPr>
        <w:tabs>
          <w:tab w:val="left" w:pos="9781"/>
        </w:tabs>
        <w:ind w:firstLine="0"/>
        <w:rPr>
          <w:rFonts w:cs="Arial"/>
        </w:rPr>
      </w:pPr>
      <w:r>
        <w:rPr>
          <w:rFonts w:cs="Arial"/>
        </w:rPr>
        <w:t xml:space="preserve">(в ред. </w:t>
      </w:r>
      <w:hyperlink r:id="rId31"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4A30E7" w:rsidRPr="00643686" w:rsidRDefault="004A30E7" w:rsidP="00643686">
      <w:pPr>
        <w:ind w:firstLine="709"/>
        <w:rPr>
          <w:rFonts w:cs="Arial"/>
        </w:rPr>
      </w:pPr>
      <w:r w:rsidRPr="00643686">
        <w:rPr>
          <w:rFonts w:cs="Arial"/>
        </w:rPr>
        <w:t>7. Адреса и банковские реквизиты Сторон</w:t>
      </w:r>
    </w:p>
    <w:p w:rsidR="004A30E7" w:rsidRPr="00643686" w:rsidRDefault="004A30E7" w:rsidP="00643686">
      <w:pPr>
        <w:ind w:firstLine="709"/>
        <w:rPr>
          <w:rFonts w:cs="Arial"/>
        </w:rPr>
      </w:pPr>
      <w:r w:rsidRPr="00643686">
        <w:rPr>
          <w:rFonts w:cs="Arial"/>
        </w:rPr>
        <w:t>Министерство экономического развития Новосибирской области</w:t>
      </w:r>
    </w:p>
    <w:p w:rsidR="004A30E7" w:rsidRPr="00643686" w:rsidRDefault="004A30E7" w:rsidP="00643686">
      <w:pPr>
        <w:ind w:firstLine="709"/>
        <w:rPr>
          <w:rFonts w:cs="Arial"/>
        </w:rPr>
      </w:pPr>
      <w:r w:rsidRPr="00643686">
        <w:rPr>
          <w:rFonts w:cs="Arial"/>
        </w:rPr>
        <w:t>630007, г. Новосибирск, Красный проспект, 18 Тел. (383) 227-07-88, 223-07-41 Р/счет 40201810200000100045 в УФК по Новосибирской области (МФ и НП НСО, Минэкономразвития НСО, л/с 330010011) в Сибирском ГУ Банка России, г. Новосибирск, БИК 045004001,</w:t>
      </w:r>
    </w:p>
    <w:p w:rsidR="004A30E7" w:rsidRPr="00643686" w:rsidRDefault="004A30E7" w:rsidP="00643686">
      <w:pPr>
        <w:ind w:firstLine="709"/>
        <w:rPr>
          <w:rFonts w:cs="Arial"/>
        </w:rPr>
      </w:pPr>
      <w:r w:rsidRPr="00643686">
        <w:rPr>
          <w:rFonts w:cs="Arial"/>
        </w:rPr>
        <w:t>ИНН 5406635402, КПП 540601001</w:t>
      </w:r>
    </w:p>
    <w:p w:rsidR="004A30E7" w:rsidRPr="00643686" w:rsidRDefault="004A30E7" w:rsidP="00643686">
      <w:pPr>
        <w:ind w:firstLine="709"/>
        <w:rPr>
          <w:rFonts w:cs="Arial"/>
        </w:rPr>
      </w:pPr>
      <w:r w:rsidRPr="00643686">
        <w:rPr>
          <w:rFonts w:cs="Arial"/>
        </w:rPr>
        <w:t>Заместитель председателя Правительства Новосибирской области - министр экономического развития Новосибирской области</w:t>
      </w:r>
    </w:p>
    <w:p w:rsidR="004A30E7" w:rsidRPr="00643686" w:rsidRDefault="004A30E7" w:rsidP="00643686">
      <w:pPr>
        <w:ind w:firstLine="709"/>
        <w:rPr>
          <w:rFonts w:cs="Arial"/>
        </w:rPr>
      </w:pPr>
      <w:r w:rsidRPr="00643686">
        <w:rPr>
          <w:rFonts w:cs="Arial"/>
        </w:rPr>
        <w:t>/ О.В. Молчанова /</w:t>
      </w:r>
    </w:p>
    <w:p w:rsidR="007E5388" w:rsidRDefault="007E5388" w:rsidP="007E5388">
      <w:pPr>
        <w:ind w:firstLine="698"/>
        <w:jc w:val="right"/>
        <w:rPr>
          <w:rFonts w:cs="Arial"/>
        </w:rPr>
      </w:pPr>
      <w:r>
        <w:rPr>
          <w:rStyle w:val="af8"/>
          <w:rFonts w:cs="Arial"/>
          <w:bCs/>
        </w:rPr>
        <w:t>Приложение № 1</w:t>
      </w:r>
      <w:r>
        <w:rPr>
          <w:rStyle w:val="af8"/>
          <w:rFonts w:cs="Arial"/>
          <w:bCs/>
        </w:rPr>
        <w:br/>
        <w:t>к Типовой форме соглашения о предоставлении</w:t>
      </w:r>
      <w:r>
        <w:rPr>
          <w:rStyle w:val="af8"/>
          <w:rFonts w:cs="Arial"/>
          <w:bCs/>
        </w:rPr>
        <w:br/>
        <w:t>из областного бюджета Новосибирской области</w:t>
      </w:r>
      <w:r>
        <w:rPr>
          <w:rStyle w:val="af8"/>
          <w:rFonts w:cs="Arial"/>
          <w:bCs/>
        </w:rPr>
        <w:br/>
        <w:t>субсидии на возмещение затрат управляющей компании</w:t>
      </w:r>
      <w:r>
        <w:rPr>
          <w:rStyle w:val="af8"/>
          <w:rFonts w:cs="Arial"/>
          <w:bCs/>
        </w:rPr>
        <w:br/>
        <w:t>индустриального (промышленного) парка,</w:t>
      </w:r>
      <w:r>
        <w:rPr>
          <w:rStyle w:val="af8"/>
          <w:rFonts w:cs="Arial"/>
          <w:bCs/>
        </w:rPr>
        <w:br/>
        <w:t>связанных с ее функционированием, утвержденной</w:t>
      </w:r>
      <w:r>
        <w:rPr>
          <w:rStyle w:val="af8"/>
          <w:rFonts w:cs="Arial"/>
          <w:bCs/>
        </w:rPr>
        <w:br/>
        <w:t>приказом министерства экономического развития</w:t>
      </w:r>
      <w:r>
        <w:rPr>
          <w:rStyle w:val="af8"/>
          <w:rFonts w:cs="Arial"/>
          <w:bCs/>
        </w:rPr>
        <w:br/>
      </w:r>
      <w:r>
        <w:rPr>
          <w:rStyle w:val="af8"/>
          <w:rFonts w:cs="Arial"/>
          <w:bCs/>
        </w:rPr>
        <w:lastRenderedPageBreak/>
        <w:t>Новосибирской области</w:t>
      </w:r>
      <w:r>
        <w:rPr>
          <w:rStyle w:val="af8"/>
          <w:rFonts w:cs="Arial"/>
          <w:bCs/>
        </w:rPr>
        <w:br/>
        <w:t>от 15 марта 2017 г. № 24</w:t>
      </w:r>
    </w:p>
    <w:p w:rsidR="007E5388" w:rsidRDefault="007E5388" w:rsidP="007E5388">
      <w:pPr>
        <w:rPr>
          <w:rFonts w:cs="Arial"/>
        </w:rPr>
      </w:pPr>
    </w:p>
    <w:p w:rsidR="007E5388" w:rsidRDefault="007E5388" w:rsidP="007E5388">
      <w:pPr>
        <w:ind w:firstLine="698"/>
        <w:jc w:val="right"/>
        <w:rPr>
          <w:rFonts w:cs="Arial"/>
        </w:rPr>
      </w:pPr>
      <w:r>
        <w:rPr>
          <w:rStyle w:val="af8"/>
          <w:rFonts w:cs="Arial"/>
          <w:bCs/>
        </w:rPr>
        <w:t>Приложение № 1</w:t>
      </w:r>
      <w:r>
        <w:rPr>
          <w:rStyle w:val="af8"/>
          <w:rFonts w:cs="Arial"/>
          <w:bCs/>
        </w:rPr>
        <w:br/>
        <w:t>к соглашению</w:t>
      </w:r>
      <w:r>
        <w:rPr>
          <w:rStyle w:val="af8"/>
          <w:rFonts w:cs="Arial"/>
          <w:bCs/>
        </w:rPr>
        <w:br/>
        <w:t>№ _________</w:t>
      </w:r>
      <w:r>
        <w:rPr>
          <w:rStyle w:val="af8"/>
          <w:rFonts w:cs="Arial"/>
          <w:bCs/>
        </w:rPr>
        <w:br/>
        <w:t>от "___" _________20__ г.</w:t>
      </w:r>
    </w:p>
    <w:p w:rsidR="007E5388" w:rsidRDefault="007E5388" w:rsidP="007E5388">
      <w:pPr>
        <w:rPr>
          <w:rFonts w:cs="Arial"/>
        </w:rPr>
      </w:pPr>
    </w:p>
    <w:p w:rsidR="007E5388" w:rsidRDefault="007E5388" w:rsidP="007E5388">
      <w:pPr>
        <w:ind w:firstLine="0"/>
        <w:jc w:val="left"/>
        <w:rPr>
          <w:rFonts w:cs="Arial"/>
        </w:rPr>
        <w:sectPr w:rsidR="007E5388">
          <w:pgSz w:w="11900" w:h="16800"/>
          <w:pgMar w:top="1134" w:right="567" w:bottom="1134" w:left="1134" w:header="720" w:footer="720" w:gutter="0"/>
          <w:cols w:space="720"/>
        </w:sect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15056"/>
      </w:tblGrid>
      <w:tr w:rsidR="007E5388" w:rsidRPr="007E5388" w:rsidTr="007E5388">
        <w:tc>
          <w:tcPr>
            <w:tcW w:w="15056" w:type="dxa"/>
            <w:tcBorders>
              <w:top w:val="nil"/>
              <w:left w:val="nil"/>
              <w:bottom w:val="nil"/>
              <w:right w:val="nil"/>
            </w:tcBorders>
            <w:vAlign w:val="center"/>
            <w:hideMark/>
          </w:tcPr>
          <w:p w:rsidR="007E5388" w:rsidRPr="007E5388" w:rsidRDefault="007E5388">
            <w:pPr>
              <w:pStyle w:val="1"/>
              <w:ind w:firstLine="0"/>
            </w:pPr>
            <w:r w:rsidRPr="007E5388">
              <w:rPr>
                <w:b w:val="0"/>
                <w:bCs w:val="0"/>
              </w:rPr>
              <w:lastRenderedPageBreak/>
              <w:t>ПОКАЗАТЕЛИ РЕЗУЛЬТАТИВНОСТИ</w:t>
            </w:r>
          </w:p>
        </w:tc>
      </w:tr>
    </w:tbl>
    <w:p w:rsidR="007E5388" w:rsidRDefault="007E5388" w:rsidP="007E5388">
      <w:pP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696"/>
        <w:gridCol w:w="2773"/>
        <w:gridCol w:w="2444"/>
        <w:gridCol w:w="2162"/>
        <w:gridCol w:w="3129"/>
        <w:gridCol w:w="4148"/>
      </w:tblGrid>
      <w:tr w:rsidR="007E5388" w:rsidRPr="007E5388" w:rsidTr="007E5388">
        <w:tc>
          <w:tcPr>
            <w:tcW w:w="227" w:type="pct"/>
            <w:vMerge w:val="restart"/>
            <w:tcBorders>
              <w:top w:val="single" w:sz="4" w:space="0" w:color="auto"/>
              <w:left w:val="single" w:sz="4" w:space="0" w:color="auto"/>
              <w:bottom w:val="single" w:sz="4" w:space="0" w:color="auto"/>
              <w:right w:val="single" w:sz="4" w:space="0" w:color="auto"/>
            </w:tcBorders>
            <w:vAlign w:val="center"/>
            <w:hideMark/>
          </w:tcPr>
          <w:p w:rsidR="007E5388" w:rsidRDefault="007E5388">
            <w:pPr>
              <w:pStyle w:val="af7"/>
              <w:jc w:val="center"/>
              <w:rPr>
                <w:rFonts w:cs="Arial"/>
              </w:rPr>
            </w:pPr>
            <w:r>
              <w:rPr>
                <w:rFonts w:cs="Arial"/>
              </w:rPr>
              <w:t>№</w:t>
            </w:r>
          </w:p>
          <w:p w:rsidR="007E5388" w:rsidRDefault="007E5388">
            <w:pPr>
              <w:pStyle w:val="af7"/>
              <w:jc w:val="center"/>
              <w:rPr>
                <w:rFonts w:cs="Arial"/>
              </w:rPr>
            </w:pPr>
            <w:r>
              <w:rPr>
                <w:rFonts w:cs="Arial"/>
              </w:rPr>
              <w:t>п/п</w:t>
            </w:r>
          </w:p>
        </w:tc>
        <w:tc>
          <w:tcPr>
            <w:tcW w:w="903"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Наименование показателя</w:t>
            </w:r>
          </w:p>
        </w:tc>
        <w:tc>
          <w:tcPr>
            <w:tcW w:w="1500" w:type="pct"/>
            <w:gridSpan w:val="2"/>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Единица измерения по ОКЕИ</w:t>
            </w:r>
          </w:p>
        </w:tc>
        <w:tc>
          <w:tcPr>
            <w:tcW w:w="1019"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Плановое значение показателя</w:t>
            </w:r>
          </w:p>
        </w:tc>
        <w:tc>
          <w:tcPr>
            <w:tcW w:w="1351" w:type="pct"/>
            <w:vMerge w:val="restart"/>
            <w:tcBorders>
              <w:top w:val="single" w:sz="4" w:space="0" w:color="auto"/>
              <w:left w:val="single" w:sz="4" w:space="0" w:color="auto"/>
              <w:bottom w:val="nil"/>
              <w:right w:val="single" w:sz="4" w:space="0" w:color="auto"/>
            </w:tcBorders>
            <w:vAlign w:val="center"/>
            <w:hideMark/>
          </w:tcPr>
          <w:p w:rsidR="007E5388" w:rsidRDefault="007E5388">
            <w:pPr>
              <w:pStyle w:val="af7"/>
              <w:jc w:val="center"/>
              <w:rPr>
                <w:rFonts w:cs="Arial"/>
              </w:rPr>
            </w:pPr>
            <w:r>
              <w:rPr>
                <w:rFonts w:cs="Arial"/>
              </w:rPr>
              <w:t>Срок, на который запланировано достижение показателя</w:t>
            </w:r>
          </w:p>
        </w:tc>
      </w:tr>
      <w:tr w:rsidR="007E5388" w:rsidRPr="007E5388" w:rsidTr="007E5388">
        <w:tc>
          <w:tcPr>
            <w:tcW w:w="0" w:type="auto"/>
            <w:vMerge/>
            <w:tcBorders>
              <w:top w:val="single" w:sz="4" w:space="0" w:color="auto"/>
              <w:left w:val="single" w:sz="4" w:space="0" w:color="auto"/>
              <w:bottom w:val="single" w:sz="4" w:space="0" w:color="auto"/>
              <w:right w:val="single" w:sz="4" w:space="0" w:color="auto"/>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796"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Наименование</w:t>
            </w:r>
          </w:p>
        </w:tc>
        <w:tc>
          <w:tcPr>
            <w:tcW w:w="704"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Код</w:t>
            </w: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single" w:sz="4" w:space="0" w:color="auto"/>
            </w:tcBorders>
            <w:vAlign w:val="center"/>
            <w:hideMark/>
          </w:tcPr>
          <w:p w:rsidR="007E5388" w:rsidRDefault="007E5388">
            <w:pPr>
              <w:ind w:firstLine="0"/>
              <w:jc w:val="left"/>
              <w:rPr>
                <w:rFonts w:cs="Arial"/>
              </w:rPr>
            </w:pPr>
          </w:p>
        </w:tc>
      </w:tr>
      <w:tr w:rsidR="007E5388" w:rsidRPr="007E5388" w:rsidTr="007E5388">
        <w:tc>
          <w:tcPr>
            <w:tcW w:w="227" w:type="pct"/>
            <w:tcBorders>
              <w:top w:val="single" w:sz="4" w:space="0" w:color="auto"/>
              <w:left w:val="single" w:sz="4" w:space="0" w:color="auto"/>
              <w:bottom w:val="single" w:sz="4" w:space="0" w:color="auto"/>
              <w:right w:val="single" w:sz="4" w:space="0" w:color="auto"/>
            </w:tcBorders>
            <w:vAlign w:val="center"/>
            <w:hideMark/>
          </w:tcPr>
          <w:p w:rsidR="007E5388" w:rsidRDefault="007E5388">
            <w:pPr>
              <w:pStyle w:val="af7"/>
              <w:jc w:val="center"/>
              <w:rPr>
                <w:rFonts w:cs="Arial"/>
              </w:rPr>
            </w:pPr>
            <w:r>
              <w:rPr>
                <w:rFonts w:cs="Arial"/>
              </w:rPr>
              <w:t>1</w:t>
            </w:r>
          </w:p>
        </w:tc>
        <w:tc>
          <w:tcPr>
            <w:tcW w:w="903"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2</w:t>
            </w:r>
          </w:p>
        </w:tc>
        <w:tc>
          <w:tcPr>
            <w:tcW w:w="796"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3</w:t>
            </w:r>
          </w:p>
        </w:tc>
        <w:tc>
          <w:tcPr>
            <w:tcW w:w="704"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4</w:t>
            </w:r>
          </w:p>
        </w:tc>
        <w:tc>
          <w:tcPr>
            <w:tcW w:w="1019"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5</w:t>
            </w:r>
          </w:p>
        </w:tc>
        <w:tc>
          <w:tcPr>
            <w:tcW w:w="1351" w:type="pct"/>
            <w:tcBorders>
              <w:top w:val="single" w:sz="4" w:space="0" w:color="auto"/>
              <w:left w:val="single" w:sz="4" w:space="0" w:color="auto"/>
              <w:bottom w:val="nil"/>
              <w:right w:val="single" w:sz="4" w:space="0" w:color="auto"/>
            </w:tcBorders>
            <w:vAlign w:val="center"/>
            <w:hideMark/>
          </w:tcPr>
          <w:p w:rsidR="007E5388" w:rsidRDefault="007E5388">
            <w:pPr>
              <w:pStyle w:val="af7"/>
              <w:jc w:val="center"/>
              <w:rPr>
                <w:rFonts w:cs="Arial"/>
              </w:rPr>
            </w:pPr>
            <w:r>
              <w:rPr>
                <w:rFonts w:cs="Arial"/>
              </w:rPr>
              <w:t>6</w:t>
            </w:r>
          </w:p>
        </w:tc>
      </w:tr>
      <w:tr w:rsidR="007E5388" w:rsidRPr="007E5388" w:rsidTr="007E5388">
        <w:tc>
          <w:tcPr>
            <w:tcW w:w="227" w:type="pct"/>
            <w:tcBorders>
              <w:top w:val="single" w:sz="4" w:space="0" w:color="auto"/>
              <w:left w:val="single" w:sz="4" w:space="0" w:color="auto"/>
              <w:bottom w:val="single" w:sz="4" w:space="0" w:color="auto"/>
              <w:right w:val="single" w:sz="4" w:space="0" w:color="auto"/>
            </w:tcBorders>
            <w:vAlign w:val="center"/>
          </w:tcPr>
          <w:p w:rsidR="007E5388" w:rsidRDefault="007E5388">
            <w:pPr>
              <w:pStyle w:val="af7"/>
              <w:rPr>
                <w:rFonts w:cs="Arial"/>
              </w:rPr>
            </w:pPr>
          </w:p>
        </w:tc>
        <w:tc>
          <w:tcPr>
            <w:tcW w:w="903" w:type="pct"/>
            <w:tcBorders>
              <w:top w:val="single" w:sz="4" w:space="0" w:color="auto"/>
              <w:left w:val="single" w:sz="4" w:space="0" w:color="auto"/>
              <w:bottom w:val="nil"/>
              <w:right w:val="nil"/>
            </w:tcBorders>
            <w:vAlign w:val="center"/>
          </w:tcPr>
          <w:p w:rsidR="007E5388" w:rsidRDefault="007E5388">
            <w:pPr>
              <w:pStyle w:val="af7"/>
              <w:rPr>
                <w:rFonts w:cs="Arial"/>
              </w:rPr>
            </w:pPr>
          </w:p>
        </w:tc>
        <w:tc>
          <w:tcPr>
            <w:tcW w:w="796" w:type="pct"/>
            <w:tcBorders>
              <w:top w:val="single" w:sz="4" w:space="0" w:color="auto"/>
              <w:left w:val="single" w:sz="4" w:space="0" w:color="auto"/>
              <w:bottom w:val="nil"/>
              <w:right w:val="nil"/>
            </w:tcBorders>
            <w:vAlign w:val="center"/>
          </w:tcPr>
          <w:p w:rsidR="007E5388" w:rsidRDefault="007E5388">
            <w:pPr>
              <w:pStyle w:val="af7"/>
              <w:rPr>
                <w:rFonts w:cs="Arial"/>
              </w:rPr>
            </w:pPr>
          </w:p>
        </w:tc>
        <w:tc>
          <w:tcPr>
            <w:tcW w:w="704" w:type="pct"/>
            <w:tcBorders>
              <w:top w:val="single" w:sz="4" w:space="0" w:color="auto"/>
              <w:left w:val="single" w:sz="4" w:space="0" w:color="auto"/>
              <w:bottom w:val="nil"/>
              <w:right w:val="nil"/>
            </w:tcBorders>
            <w:vAlign w:val="center"/>
          </w:tcPr>
          <w:p w:rsidR="007E5388" w:rsidRDefault="007E5388">
            <w:pPr>
              <w:pStyle w:val="af7"/>
              <w:rPr>
                <w:rFonts w:cs="Arial"/>
              </w:rPr>
            </w:pPr>
          </w:p>
        </w:tc>
        <w:tc>
          <w:tcPr>
            <w:tcW w:w="1019" w:type="pct"/>
            <w:tcBorders>
              <w:top w:val="single" w:sz="4" w:space="0" w:color="auto"/>
              <w:left w:val="single" w:sz="4" w:space="0" w:color="auto"/>
              <w:bottom w:val="nil"/>
              <w:right w:val="nil"/>
            </w:tcBorders>
            <w:vAlign w:val="center"/>
          </w:tcPr>
          <w:p w:rsidR="007E5388" w:rsidRDefault="007E5388">
            <w:pPr>
              <w:pStyle w:val="af7"/>
              <w:rPr>
                <w:rFonts w:cs="Arial"/>
              </w:rPr>
            </w:pPr>
          </w:p>
        </w:tc>
        <w:tc>
          <w:tcPr>
            <w:tcW w:w="1351" w:type="pct"/>
            <w:tcBorders>
              <w:top w:val="single" w:sz="4" w:space="0" w:color="auto"/>
              <w:left w:val="single" w:sz="4" w:space="0" w:color="auto"/>
              <w:bottom w:val="nil"/>
              <w:right w:val="single" w:sz="4" w:space="0" w:color="auto"/>
            </w:tcBorders>
            <w:vAlign w:val="center"/>
          </w:tcPr>
          <w:p w:rsidR="007E5388" w:rsidRDefault="007E5388">
            <w:pPr>
              <w:pStyle w:val="af7"/>
              <w:rPr>
                <w:rFonts w:cs="Arial"/>
              </w:rPr>
            </w:pPr>
          </w:p>
        </w:tc>
      </w:tr>
      <w:tr w:rsidR="007E5388" w:rsidRPr="007E5388" w:rsidTr="007E5388">
        <w:tc>
          <w:tcPr>
            <w:tcW w:w="227" w:type="pct"/>
            <w:tcBorders>
              <w:top w:val="single" w:sz="4" w:space="0" w:color="auto"/>
              <w:left w:val="single" w:sz="4" w:space="0" w:color="auto"/>
              <w:bottom w:val="single" w:sz="4" w:space="0" w:color="auto"/>
              <w:right w:val="single" w:sz="4" w:space="0" w:color="auto"/>
            </w:tcBorders>
            <w:vAlign w:val="center"/>
          </w:tcPr>
          <w:p w:rsidR="007E5388" w:rsidRDefault="007E5388">
            <w:pPr>
              <w:pStyle w:val="af7"/>
              <w:rPr>
                <w:rFonts w:cs="Arial"/>
              </w:rPr>
            </w:pPr>
          </w:p>
        </w:tc>
        <w:tc>
          <w:tcPr>
            <w:tcW w:w="903" w:type="pct"/>
            <w:tcBorders>
              <w:top w:val="single" w:sz="4" w:space="0" w:color="auto"/>
              <w:left w:val="single" w:sz="4" w:space="0" w:color="auto"/>
              <w:bottom w:val="nil"/>
              <w:right w:val="nil"/>
            </w:tcBorders>
            <w:vAlign w:val="center"/>
          </w:tcPr>
          <w:p w:rsidR="007E5388" w:rsidRDefault="007E5388">
            <w:pPr>
              <w:pStyle w:val="af7"/>
              <w:rPr>
                <w:rFonts w:cs="Arial"/>
              </w:rPr>
            </w:pPr>
          </w:p>
        </w:tc>
        <w:tc>
          <w:tcPr>
            <w:tcW w:w="796" w:type="pct"/>
            <w:tcBorders>
              <w:top w:val="single" w:sz="4" w:space="0" w:color="auto"/>
              <w:left w:val="single" w:sz="4" w:space="0" w:color="auto"/>
              <w:bottom w:val="nil"/>
              <w:right w:val="nil"/>
            </w:tcBorders>
            <w:vAlign w:val="center"/>
          </w:tcPr>
          <w:p w:rsidR="007E5388" w:rsidRDefault="007E5388">
            <w:pPr>
              <w:pStyle w:val="af7"/>
              <w:rPr>
                <w:rFonts w:cs="Arial"/>
              </w:rPr>
            </w:pPr>
          </w:p>
        </w:tc>
        <w:tc>
          <w:tcPr>
            <w:tcW w:w="704" w:type="pct"/>
            <w:tcBorders>
              <w:top w:val="single" w:sz="4" w:space="0" w:color="auto"/>
              <w:left w:val="single" w:sz="4" w:space="0" w:color="auto"/>
              <w:bottom w:val="nil"/>
              <w:right w:val="nil"/>
            </w:tcBorders>
            <w:vAlign w:val="center"/>
          </w:tcPr>
          <w:p w:rsidR="007E5388" w:rsidRDefault="007E5388">
            <w:pPr>
              <w:pStyle w:val="af7"/>
              <w:rPr>
                <w:rFonts w:cs="Arial"/>
              </w:rPr>
            </w:pPr>
          </w:p>
        </w:tc>
        <w:tc>
          <w:tcPr>
            <w:tcW w:w="1019" w:type="pct"/>
            <w:tcBorders>
              <w:top w:val="single" w:sz="4" w:space="0" w:color="auto"/>
              <w:left w:val="single" w:sz="4" w:space="0" w:color="auto"/>
              <w:bottom w:val="nil"/>
              <w:right w:val="nil"/>
            </w:tcBorders>
            <w:vAlign w:val="center"/>
          </w:tcPr>
          <w:p w:rsidR="007E5388" w:rsidRDefault="007E5388">
            <w:pPr>
              <w:pStyle w:val="af7"/>
              <w:rPr>
                <w:rFonts w:cs="Arial"/>
              </w:rPr>
            </w:pPr>
          </w:p>
        </w:tc>
        <w:tc>
          <w:tcPr>
            <w:tcW w:w="1351" w:type="pct"/>
            <w:tcBorders>
              <w:top w:val="single" w:sz="4" w:space="0" w:color="auto"/>
              <w:left w:val="single" w:sz="4" w:space="0" w:color="auto"/>
              <w:bottom w:val="nil"/>
              <w:right w:val="single" w:sz="4" w:space="0" w:color="auto"/>
            </w:tcBorders>
            <w:vAlign w:val="center"/>
          </w:tcPr>
          <w:p w:rsidR="007E5388" w:rsidRDefault="007E5388">
            <w:pPr>
              <w:pStyle w:val="af7"/>
              <w:rPr>
                <w:rFonts w:cs="Arial"/>
              </w:rPr>
            </w:pPr>
          </w:p>
        </w:tc>
      </w:tr>
      <w:tr w:rsidR="007E5388" w:rsidRPr="007E5388" w:rsidTr="007E5388">
        <w:tc>
          <w:tcPr>
            <w:tcW w:w="227" w:type="pct"/>
            <w:tcBorders>
              <w:top w:val="single" w:sz="4" w:space="0" w:color="auto"/>
              <w:left w:val="single" w:sz="4" w:space="0" w:color="auto"/>
              <w:bottom w:val="single" w:sz="4" w:space="0" w:color="auto"/>
              <w:right w:val="single" w:sz="4" w:space="0" w:color="auto"/>
            </w:tcBorders>
            <w:vAlign w:val="center"/>
          </w:tcPr>
          <w:p w:rsidR="007E5388" w:rsidRDefault="007E5388">
            <w:pPr>
              <w:pStyle w:val="af7"/>
              <w:rPr>
                <w:rFonts w:cs="Arial"/>
              </w:rPr>
            </w:pPr>
          </w:p>
        </w:tc>
        <w:tc>
          <w:tcPr>
            <w:tcW w:w="903"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796"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704"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1019"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1351" w:type="pct"/>
            <w:tcBorders>
              <w:top w:val="single" w:sz="4" w:space="0" w:color="auto"/>
              <w:left w:val="single" w:sz="4" w:space="0" w:color="auto"/>
              <w:bottom w:val="single" w:sz="4" w:space="0" w:color="auto"/>
              <w:right w:val="single" w:sz="4" w:space="0" w:color="auto"/>
            </w:tcBorders>
            <w:vAlign w:val="center"/>
          </w:tcPr>
          <w:p w:rsidR="007E5388" w:rsidRDefault="007E5388">
            <w:pPr>
              <w:pStyle w:val="af7"/>
              <w:rPr>
                <w:rFonts w:cs="Arial"/>
              </w:rPr>
            </w:pPr>
          </w:p>
        </w:tc>
      </w:tr>
    </w:tbl>
    <w:p w:rsidR="007E5388" w:rsidRDefault="007E5388" w:rsidP="007E5388">
      <w:pPr>
        <w:rPr>
          <w:rFonts w:cs="Arial"/>
        </w:rPr>
      </w:pPr>
    </w:p>
    <w:p w:rsidR="007E5388" w:rsidRDefault="007E5388" w:rsidP="007E5388">
      <w:pPr>
        <w:ind w:firstLine="0"/>
        <w:jc w:val="left"/>
        <w:rPr>
          <w:rFonts w:cs="Arial"/>
        </w:rPr>
        <w:sectPr w:rsidR="007E5388">
          <w:type w:val="continuous"/>
          <w:pgSz w:w="16837" w:h="11905" w:orient="landscape"/>
          <w:pgMar w:top="1134" w:right="567" w:bottom="1134" w:left="1134" w:header="720" w:footer="720" w:gutter="0"/>
          <w:cols w:space="720"/>
        </w:sectPr>
      </w:pPr>
    </w:p>
    <w:p w:rsidR="007E5388" w:rsidRDefault="007E5388" w:rsidP="007E5388">
      <w:pPr>
        <w:ind w:firstLine="698"/>
        <w:jc w:val="right"/>
        <w:rPr>
          <w:rFonts w:cs="Arial"/>
        </w:rPr>
      </w:pPr>
      <w:r>
        <w:rPr>
          <w:rStyle w:val="af8"/>
          <w:rFonts w:cs="Arial"/>
          <w:bCs/>
        </w:rPr>
        <w:lastRenderedPageBreak/>
        <w:t>Приложение № 2</w:t>
      </w:r>
      <w:r>
        <w:rPr>
          <w:rStyle w:val="af8"/>
          <w:rFonts w:cs="Arial"/>
          <w:bCs/>
        </w:rPr>
        <w:br/>
        <w:t>к Типовой форме соглашения о предоставлении</w:t>
      </w:r>
      <w:r>
        <w:rPr>
          <w:rStyle w:val="af8"/>
          <w:rFonts w:cs="Arial"/>
          <w:bCs/>
        </w:rPr>
        <w:br/>
        <w:t>из областного бюджета Новосибирской области</w:t>
      </w:r>
      <w:r>
        <w:rPr>
          <w:rStyle w:val="af8"/>
          <w:rFonts w:cs="Arial"/>
          <w:bCs/>
        </w:rPr>
        <w:br/>
        <w:t>субсидии на возмещение затрат управляющей компании</w:t>
      </w:r>
      <w:r>
        <w:rPr>
          <w:rStyle w:val="af8"/>
          <w:rFonts w:cs="Arial"/>
          <w:bCs/>
        </w:rPr>
        <w:br/>
        <w:t>индустриального (промышленного) парка,</w:t>
      </w:r>
      <w:r>
        <w:rPr>
          <w:rStyle w:val="af8"/>
          <w:rFonts w:cs="Arial"/>
          <w:bCs/>
        </w:rPr>
        <w:br/>
        <w:t>связанных с ее функционированием, утвержденной</w:t>
      </w:r>
      <w:r>
        <w:rPr>
          <w:rStyle w:val="af8"/>
          <w:rFonts w:cs="Arial"/>
          <w:bCs/>
        </w:rPr>
        <w:br/>
        <w:t>приказом министерства экономического развития</w:t>
      </w:r>
      <w:r>
        <w:rPr>
          <w:rStyle w:val="af8"/>
          <w:rFonts w:cs="Arial"/>
          <w:bCs/>
        </w:rPr>
        <w:br/>
        <w:t>Новосибирской области</w:t>
      </w:r>
      <w:r>
        <w:rPr>
          <w:rStyle w:val="af8"/>
          <w:rFonts w:cs="Arial"/>
          <w:bCs/>
        </w:rPr>
        <w:br/>
        <w:t>от 15 марта 2017 г. № 24</w:t>
      </w:r>
    </w:p>
    <w:p w:rsidR="007E5388" w:rsidRDefault="007E5388" w:rsidP="007E5388">
      <w:pPr>
        <w:rPr>
          <w:rFonts w:cs="Arial"/>
        </w:rPr>
      </w:pPr>
    </w:p>
    <w:p w:rsidR="007E5388" w:rsidRDefault="007E5388" w:rsidP="007E5388">
      <w:pPr>
        <w:ind w:firstLine="698"/>
        <w:jc w:val="right"/>
        <w:rPr>
          <w:rFonts w:cs="Arial"/>
        </w:rPr>
      </w:pPr>
      <w:r>
        <w:rPr>
          <w:rStyle w:val="af8"/>
          <w:rFonts w:cs="Arial"/>
          <w:bCs/>
        </w:rPr>
        <w:t>Приложение № 2</w:t>
      </w:r>
      <w:r>
        <w:rPr>
          <w:rStyle w:val="af8"/>
          <w:rFonts w:cs="Arial"/>
          <w:bCs/>
        </w:rPr>
        <w:br/>
        <w:t>к соглашению</w:t>
      </w:r>
      <w:r>
        <w:rPr>
          <w:rStyle w:val="af8"/>
          <w:rFonts w:cs="Arial"/>
          <w:bCs/>
        </w:rPr>
        <w:br/>
        <w:t>№ _________</w:t>
      </w:r>
      <w:r>
        <w:rPr>
          <w:rStyle w:val="af8"/>
          <w:rFonts w:cs="Arial"/>
          <w:bCs/>
        </w:rPr>
        <w:br/>
        <w:t>от "___" _________20__ г.</w:t>
      </w:r>
    </w:p>
    <w:p w:rsidR="007E5388" w:rsidRDefault="007E5388" w:rsidP="007E5388">
      <w:pPr>
        <w:rPr>
          <w:rFonts w:cs="Arial"/>
        </w:rPr>
      </w:pPr>
    </w:p>
    <w:p w:rsidR="007E5388" w:rsidRDefault="007E5388" w:rsidP="007E5388">
      <w:pPr>
        <w:ind w:firstLine="0"/>
        <w:jc w:val="left"/>
        <w:rPr>
          <w:rFonts w:cs="Arial"/>
        </w:rPr>
        <w:sectPr w:rsidR="007E5388">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5352"/>
      </w:tblGrid>
      <w:tr w:rsidR="007E5388" w:rsidRPr="007E5388" w:rsidTr="007E5388">
        <w:tc>
          <w:tcPr>
            <w:tcW w:w="5000" w:type="pct"/>
            <w:tcBorders>
              <w:top w:val="single" w:sz="4" w:space="0" w:color="auto"/>
              <w:left w:val="single" w:sz="4" w:space="0" w:color="auto"/>
              <w:bottom w:val="single" w:sz="4" w:space="0" w:color="auto"/>
              <w:right w:val="nil"/>
            </w:tcBorders>
            <w:hideMark/>
          </w:tcPr>
          <w:p w:rsidR="007E5388" w:rsidRPr="007E5388" w:rsidRDefault="007E5388">
            <w:pPr>
              <w:pStyle w:val="1"/>
              <w:ind w:firstLine="34"/>
            </w:pPr>
            <w:r w:rsidRPr="007E5388">
              <w:rPr>
                <w:b w:val="0"/>
                <w:bCs w:val="0"/>
              </w:rPr>
              <w:lastRenderedPageBreak/>
              <w:t>ОТЧЕТ</w:t>
            </w:r>
            <w:r w:rsidRPr="007E5388">
              <w:rPr>
                <w:b w:val="0"/>
                <w:bCs w:val="0"/>
              </w:rPr>
              <w:br/>
              <w:t>о достижении значений показателей результативности</w:t>
            </w:r>
            <w:r w:rsidRPr="007E5388">
              <w:rPr>
                <w:b w:val="0"/>
                <w:bCs w:val="0"/>
              </w:rPr>
              <w:br/>
              <w:t>по состоянию на ____ ________________ 20___ года</w:t>
            </w:r>
          </w:p>
        </w:tc>
      </w:tr>
    </w:tbl>
    <w:p w:rsidR="007E5388" w:rsidRDefault="007E5388" w:rsidP="007E5388">
      <w:pPr>
        <w:rPr>
          <w:rFonts w:cs="Arial"/>
        </w:rPr>
      </w:pPr>
    </w:p>
    <w:p w:rsidR="007E5388" w:rsidRDefault="007E5388" w:rsidP="007E5388">
      <w:pPr>
        <w:pStyle w:val="af9"/>
        <w:rPr>
          <w:rFonts w:ascii="Arial" w:hAnsi="Arial" w:cs="Arial"/>
          <w:sz w:val="22"/>
          <w:szCs w:val="22"/>
        </w:rPr>
      </w:pPr>
      <w:r>
        <w:rPr>
          <w:rFonts w:ascii="Arial" w:hAnsi="Arial" w:cs="Arial"/>
          <w:sz w:val="22"/>
          <w:szCs w:val="22"/>
        </w:rPr>
        <w:t>Наименование Получателя: ___________________________________________________________</w:t>
      </w:r>
    </w:p>
    <w:p w:rsidR="007E5388" w:rsidRDefault="007E5388" w:rsidP="007E5388">
      <w:pPr>
        <w:pStyle w:val="af9"/>
        <w:rPr>
          <w:rFonts w:ascii="Arial" w:hAnsi="Arial" w:cs="Arial"/>
          <w:sz w:val="22"/>
          <w:szCs w:val="22"/>
        </w:rPr>
      </w:pPr>
      <w:r>
        <w:rPr>
          <w:rFonts w:ascii="Arial" w:hAnsi="Arial" w:cs="Arial"/>
          <w:sz w:val="22"/>
          <w:szCs w:val="22"/>
        </w:rPr>
        <w:t>Периодичность:           _____________________</w:t>
      </w:r>
    </w:p>
    <w:p w:rsidR="007E5388" w:rsidRDefault="007E5388" w:rsidP="007E5388">
      <w:pP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683"/>
        <w:gridCol w:w="2853"/>
        <w:gridCol w:w="1883"/>
        <w:gridCol w:w="1553"/>
        <w:gridCol w:w="2133"/>
        <w:gridCol w:w="2421"/>
        <w:gridCol w:w="1841"/>
        <w:gridCol w:w="1985"/>
      </w:tblGrid>
      <w:tr w:rsidR="007E5388" w:rsidRPr="007E5388" w:rsidTr="007E5388">
        <w:tc>
          <w:tcPr>
            <w:tcW w:w="236" w:type="pct"/>
            <w:vMerge w:val="restart"/>
            <w:tcBorders>
              <w:top w:val="single" w:sz="4" w:space="0" w:color="auto"/>
              <w:left w:val="single" w:sz="4" w:space="0" w:color="auto"/>
              <w:bottom w:val="single" w:sz="4" w:space="0" w:color="auto"/>
              <w:right w:val="single" w:sz="4" w:space="0" w:color="auto"/>
            </w:tcBorders>
            <w:hideMark/>
          </w:tcPr>
          <w:p w:rsidR="007E5388" w:rsidRDefault="007E5388">
            <w:pPr>
              <w:pStyle w:val="af7"/>
              <w:jc w:val="center"/>
              <w:rPr>
                <w:rFonts w:cs="Arial"/>
              </w:rPr>
            </w:pPr>
            <w:r>
              <w:rPr>
                <w:rFonts w:cs="Arial"/>
              </w:rPr>
              <w:t>№</w:t>
            </w:r>
          </w:p>
          <w:p w:rsidR="007E5388" w:rsidRDefault="007E5388">
            <w:pPr>
              <w:pStyle w:val="af7"/>
              <w:jc w:val="center"/>
              <w:rPr>
                <w:rFonts w:cs="Arial"/>
              </w:rPr>
            </w:pPr>
            <w:r>
              <w:rPr>
                <w:rFonts w:cs="Arial"/>
              </w:rPr>
              <w:t>п/п</w:t>
            </w:r>
          </w:p>
        </w:tc>
        <w:tc>
          <w:tcPr>
            <w:tcW w:w="943"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Наименование показателя</w:t>
            </w:r>
          </w:p>
        </w:tc>
        <w:tc>
          <w:tcPr>
            <w:tcW w:w="1038" w:type="pct"/>
            <w:gridSpan w:val="2"/>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Единица измерения по ОКЕИ</w:t>
            </w:r>
          </w:p>
        </w:tc>
        <w:tc>
          <w:tcPr>
            <w:tcW w:w="708"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Плановое значение показателя</w:t>
            </w:r>
          </w:p>
        </w:tc>
        <w:tc>
          <w:tcPr>
            <w:tcW w:w="802"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Достигнутое значение показателя по состоянию на отчетную дату</w:t>
            </w:r>
          </w:p>
        </w:tc>
        <w:tc>
          <w:tcPr>
            <w:tcW w:w="613"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Процент выполнения плана</w:t>
            </w:r>
          </w:p>
        </w:tc>
        <w:tc>
          <w:tcPr>
            <w:tcW w:w="660" w:type="pct"/>
            <w:vMerge w:val="restart"/>
            <w:tcBorders>
              <w:top w:val="single" w:sz="4" w:space="0" w:color="auto"/>
              <w:left w:val="single" w:sz="4" w:space="0" w:color="auto"/>
              <w:bottom w:val="nil"/>
              <w:right w:val="single" w:sz="4" w:space="0" w:color="auto"/>
            </w:tcBorders>
            <w:hideMark/>
          </w:tcPr>
          <w:p w:rsidR="007E5388" w:rsidRDefault="007E5388">
            <w:pPr>
              <w:pStyle w:val="af7"/>
              <w:jc w:val="center"/>
              <w:rPr>
                <w:rFonts w:cs="Arial"/>
              </w:rPr>
            </w:pPr>
            <w:r>
              <w:rPr>
                <w:rFonts w:cs="Arial"/>
              </w:rPr>
              <w:t>Причина</w:t>
            </w:r>
          </w:p>
          <w:p w:rsidR="007E5388" w:rsidRDefault="007E5388">
            <w:pPr>
              <w:pStyle w:val="af7"/>
              <w:jc w:val="center"/>
              <w:rPr>
                <w:rFonts w:cs="Arial"/>
              </w:rPr>
            </w:pPr>
            <w:r>
              <w:rPr>
                <w:rFonts w:cs="Arial"/>
              </w:rPr>
              <w:t>отклонения</w:t>
            </w:r>
          </w:p>
        </w:tc>
      </w:tr>
      <w:tr w:rsidR="007E5388" w:rsidRPr="007E5388" w:rsidTr="007E5388">
        <w:tc>
          <w:tcPr>
            <w:tcW w:w="0" w:type="auto"/>
            <w:vMerge/>
            <w:tcBorders>
              <w:top w:val="single" w:sz="4" w:space="0" w:color="auto"/>
              <w:left w:val="single" w:sz="4" w:space="0" w:color="auto"/>
              <w:bottom w:val="single" w:sz="4" w:space="0" w:color="auto"/>
              <w:right w:val="single" w:sz="4" w:space="0" w:color="auto"/>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519"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Наименование</w:t>
            </w:r>
          </w:p>
        </w:tc>
        <w:tc>
          <w:tcPr>
            <w:tcW w:w="519"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Код</w:t>
            </w: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single" w:sz="4" w:space="0" w:color="auto"/>
            </w:tcBorders>
            <w:vAlign w:val="center"/>
            <w:hideMark/>
          </w:tcPr>
          <w:p w:rsidR="007E5388" w:rsidRDefault="007E5388">
            <w:pPr>
              <w:ind w:firstLine="0"/>
              <w:jc w:val="left"/>
              <w:rPr>
                <w:rFonts w:cs="Arial"/>
              </w:rPr>
            </w:pPr>
          </w:p>
        </w:tc>
      </w:tr>
      <w:tr w:rsidR="007E5388" w:rsidRPr="007E5388" w:rsidTr="007E5388">
        <w:tc>
          <w:tcPr>
            <w:tcW w:w="236" w:type="pct"/>
            <w:tcBorders>
              <w:top w:val="single" w:sz="4" w:space="0" w:color="auto"/>
              <w:left w:val="single" w:sz="4" w:space="0" w:color="auto"/>
              <w:bottom w:val="single" w:sz="4" w:space="0" w:color="auto"/>
              <w:right w:val="single" w:sz="4" w:space="0" w:color="auto"/>
            </w:tcBorders>
            <w:hideMark/>
          </w:tcPr>
          <w:p w:rsidR="007E5388" w:rsidRDefault="007E5388">
            <w:pPr>
              <w:pStyle w:val="af7"/>
              <w:jc w:val="center"/>
              <w:rPr>
                <w:rFonts w:cs="Arial"/>
              </w:rPr>
            </w:pPr>
            <w:r>
              <w:rPr>
                <w:rFonts w:cs="Arial"/>
              </w:rPr>
              <w:t>1</w:t>
            </w:r>
          </w:p>
        </w:tc>
        <w:tc>
          <w:tcPr>
            <w:tcW w:w="943"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2</w:t>
            </w:r>
          </w:p>
        </w:tc>
        <w:tc>
          <w:tcPr>
            <w:tcW w:w="519"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3</w:t>
            </w:r>
          </w:p>
        </w:tc>
        <w:tc>
          <w:tcPr>
            <w:tcW w:w="519"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4</w:t>
            </w:r>
          </w:p>
        </w:tc>
        <w:tc>
          <w:tcPr>
            <w:tcW w:w="708"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5</w:t>
            </w:r>
          </w:p>
        </w:tc>
        <w:tc>
          <w:tcPr>
            <w:tcW w:w="802"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6</w:t>
            </w:r>
          </w:p>
        </w:tc>
        <w:tc>
          <w:tcPr>
            <w:tcW w:w="613"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7</w:t>
            </w:r>
          </w:p>
        </w:tc>
        <w:tc>
          <w:tcPr>
            <w:tcW w:w="660" w:type="pct"/>
            <w:tcBorders>
              <w:top w:val="single" w:sz="4" w:space="0" w:color="auto"/>
              <w:left w:val="single" w:sz="4" w:space="0" w:color="auto"/>
              <w:bottom w:val="nil"/>
              <w:right w:val="single" w:sz="4" w:space="0" w:color="auto"/>
            </w:tcBorders>
            <w:hideMark/>
          </w:tcPr>
          <w:p w:rsidR="007E5388" w:rsidRDefault="007E5388">
            <w:pPr>
              <w:pStyle w:val="af7"/>
              <w:jc w:val="center"/>
              <w:rPr>
                <w:rFonts w:cs="Arial"/>
              </w:rPr>
            </w:pPr>
            <w:r>
              <w:rPr>
                <w:rFonts w:cs="Arial"/>
              </w:rPr>
              <w:t>8</w:t>
            </w:r>
          </w:p>
        </w:tc>
      </w:tr>
      <w:tr w:rsidR="007E5388" w:rsidRPr="007E5388" w:rsidTr="007E5388">
        <w:tc>
          <w:tcPr>
            <w:tcW w:w="236" w:type="pct"/>
            <w:tcBorders>
              <w:top w:val="single" w:sz="4" w:space="0" w:color="auto"/>
              <w:left w:val="single" w:sz="4" w:space="0" w:color="auto"/>
              <w:bottom w:val="single" w:sz="4" w:space="0" w:color="auto"/>
              <w:right w:val="single" w:sz="4" w:space="0" w:color="auto"/>
            </w:tcBorders>
          </w:tcPr>
          <w:p w:rsidR="007E5388" w:rsidRDefault="007E5388">
            <w:pPr>
              <w:pStyle w:val="af7"/>
              <w:rPr>
                <w:rFonts w:cs="Arial"/>
              </w:rPr>
            </w:pPr>
          </w:p>
        </w:tc>
        <w:tc>
          <w:tcPr>
            <w:tcW w:w="943" w:type="pct"/>
            <w:tcBorders>
              <w:top w:val="single" w:sz="4" w:space="0" w:color="auto"/>
              <w:left w:val="single" w:sz="4" w:space="0" w:color="auto"/>
              <w:bottom w:val="single" w:sz="4" w:space="0" w:color="auto"/>
              <w:right w:val="nil"/>
            </w:tcBorders>
          </w:tcPr>
          <w:p w:rsidR="007E5388" w:rsidRDefault="007E5388">
            <w:pPr>
              <w:pStyle w:val="af7"/>
              <w:rPr>
                <w:rFonts w:cs="Arial"/>
              </w:rPr>
            </w:pPr>
          </w:p>
        </w:tc>
        <w:tc>
          <w:tcPr>
            <w:tcW w:w="519" w:type="pct"/>
            <w:tcBorders>
              <w:top w:val="single" w:sz="4" w:space="0" w:color="auto"/>
              <w:left w:val="single" w:sz="4" w:space="0" w:color="auto"/>
              <w:bottom w:val="single" w:sz="4" w:space="0" w:color="auto"/>
              <w:right w:val="nil"/>
            </w:tcBorders>
          </w:tcPr>
          <w:p w:rsidR="007E5388" w:rsidRDefault="007E5388">
            <w:pPr>
              <w:pStyle w:val="af7"/>
              <w:rPr>
                <w:rFonts w:cs="Arial"/>
              </w:rPr>
            </w:pPr>
          </w:p>
        </w:tc>
        <w:tc>
          <w:tcPr>
            <w:tcW w:w="519" w:type="pct"/>
            <w:tcBorders>
              <w:top w:val="single" w:sz="4" w:space="0" w:color="auto"/>
              <w:left w:val="single" w:sz="4" w:space="0" w:color="auto"/>
              <w:bottom w:val="single" w:sz="4" w:space="0" w:color="auto"/>
              <w:right w:val="nil"/>
            </w:tcBorders>
          </w:tcPr>
          <w:p w:rsidR="007E5388" w:rsidRDefault="007E5388">
            <w:pPr>
              <w:pStyle w:val="af7"/>
              <w:rPr>
                <w:rFonts w:cs="Arial"/>
              </w:rPr>
            </w:pPr>
          </w:p>
        </w:tc>
        <w:tc>
          <w:tcPr>
            <w:tcW w:w="708" w:type="pct"/>
            <w:tcBorders>
              <w:top w:val="single" w:sz="4" w:space="0" w:color="auto"/>
              <w:left w:val="single" w:sz="4" w:space="0" w:color="auto"/>
              <w:bottom w:val="single" w:sz="4" w:space="0" w:color="auto"/>
              <w:right w:val="nil"/>
            </w:tcBorders>
          </w:tcPr>
          <w:p w:rsidR="007E5388" w:rsidRDefault="007E5388">
            <w:pPr>
              <w:pStyle w:val="af7"/>
              <w:rPr>
                <w:rFonts w:cs="Arial"/>
              </w:rPr>
            </w:pPr>
          </w:p>
        </w:tc>
        <w:tc>
          <w:tcPr>
            <w:tcW w:w="802" w:type="pct"/>
            <w:tcBorders>
              <w:top w:val="single" w:sz="4" w:space="0" w:color="auto"/>
              <w:left w:val="single" w:sz="4" w:space="0" w:color="auto"/>
              <w:bottom w:val="single" w:sz="4" w:space="0" w:color="auto"/>
              <w:right w:val="nil"/>
            </w:tcBorders>
          </w:tcPr>
          <w:p w:rsidR="007E5388" w:rsidRDefault="007E5388">
            <w:pPr>
              <w:pStyle w:val="af7"/>
              <w:rPr>
                <w:rFonts w:cs="Arial"/>
              </w:rPr>
            </w:pPr>
          </w:p>
        </w:tc>
        <w:tc>
          <w:tcPr>
            <w:tcW w:w="613" w:type="pct"/>
            <w:tcBorders>
              <w:top w:val="single" w:sz="4" w:space="0" w:color="auto"/>
              <w:left w:val="single" w:sz="4" w:space="0" w:color="auto"/>
              <w:bottom w:val="single" w:sz="4" w:space="0" w:color="auto"/>
              <w:right w:val="nil"/>
            </w:tcBorders>
          </w:tcPr>
          <w:p w:rsidR="007E5388" w:rsidRDefault="007E5388">
            <w:pPr>
              <w:pStyle w:val="af7"/>
              <w:rPr>
                <w:rFonts w:cs="Arial"/>
              </w:rPr>
            </w:pPr>
          </w:p>
        </w:tc>
        <w:tc>
          <w:tcPr>
            <w:tcW w:w="660" w:type="pct"/>
            <w:tcBorders>
              <w:top w:val="single" w:sz="4" w:space="0" w:color="auto"/>
              <w:left w:val="single" w:sz="4" w:space="0" w:color="auto"/>
              <w:bottom w:val="single" w:sz="4" w:space="0" w:color="auto"/>
              <w:right w:val="single" w:sz="4" w:space="0" w:color="auto"/>
            </w:tcBorders>
          </w:tcPr>
          <w:p w:rsidR="007E5388" w:rsidRDefault="007E5388">
            <w:pPr>
              <w:pStyle w:val="af7"/>
              <w:rPr>
                <w:rFonts w:cs="Arial"/>
              </w:rPr>
            </w:pPr>
          </w:p>
        </w:tc>
      </w:tr>
    </w:tbl>
    <w:p w:rsidR="007E5388" w:rsidRDefault="007E5388" w:rsidP="007E5388">
      <w:pPr>
        <w:rPr>
          <w:rFonts w:cs="Arial"/>
        </w:rPr>
      </w:pPr>
    </w:p>
    <w:p w:rsidR="007E5388" w:rsidRDefault="007E5388" w:rsidP="007E5388">
      <w:pPr>
        <w:pStyle w:val="af9"/>
        <w:rPr>
          <w:rFonts w:ascii="Arial" w:hAnsi="Arial" w:cs="Arial"/>
          <w:sz w:val="22"/>
          <w:szCs w:val="22"/>
        </w:rPr>
      </w:pPr>
      <w:r>
        <w:rPr>
          <w:rFonts w:ascii="Arial" w:hAnsi="Arial" w:cs="Arial"/>
          <w:sz w:val="22"/>
          <w:szCs w:val="22"/>
        </w:rPr>
        <w:t>Руководитель Получателя      ___________  ___________    ____________________________</w:t>
      </w:r>
    </w:p>
    <w:p w:rsidR="007E5388" w:rsidRDefault="007E5388" w:rsidP="007E5388">
      <w:pPr>
        <w:pStyle w:val="af9"/>
        <w:rPr>
          <w:rFonts w:ascii="Arial" w:hAnsi="Arial" w:cs="Arial"/>
          <w:sz w:val="22"/>
          <w:szCs w:val="22"/>
        </w:rPr>
      </w:pPr>
      <w:r>
        <w:rPr>
          <w:rFonts w:ascii="Arial" w:hAnsi="Arial" w:cs="Arial"/>
          <w:sz w:val="22"/>
          <w:szCs w:val="22"/>
        </w:rPr>
        <w:t>(уполномоченное лицо)        (должность)   (подпись)         (расшифровка подписи)</w:t>
      </w:r>
    </w:p>
    <w:p w:rsidR="007E5388" w:rsidRDefault="007E5388" w:rsidP="007E5388">
      <w:pPr>
        <w:rPr>
          <w:rFonts w:cs="Arial"/>
        </w:rPr>
      </w:pPr>
    </w:p>
    <w:p w:rsidR="007E5388" w:rsidRDefault="007E5388" w:rsidP="007E5388">
      <w:pPr>
        <w:pStyle w:val="af9"/>
        <w:rPr>
          <w:rFonts w:ascii="Arial" w:hAnsi="Arial" w:cs="Arial"/>
          <w:sz w:val="22"/>
          <w:szCs w:val="22"/>
        </w:rPr>
      </w:pPr>
      <w:r>
        <w:rPr>
          <w:rFonts w:ascii="Arial" w:hAnsi="Arial" w:cs="Arial"/>
          <w:sz w:val="22"/>
          <w:szCs w:val="22"/>
        </w:rPr>
        <w:t>Исполнитель   _______________  __________   __________________</w:t>
      </w:r>
    </w:p>
    <w:p w:rsidR="007E5388" w:rsidRDefault="007E5388" w:rsidP="007E5388">
      <w:pPr>
        <w:pStyle w:val="af9"/>
        <w:rPr>
          <w:rFonts w:ascii="Arial" w:hAnsi="Arial" w:cs="Arial"/>
          <w:sz w:val="22"/>
          <w:szCs w:val="22"/>
        </w:rPr>
      </w:pPr>
      <w:r>
        <w:rPr>
          <w:rFonts w:ascii="Arial" w:hAnsi="Arial" w:cs="Arial"/>
          <w:sz w:val="22"/>
          <w:szCs w:val="22"/>
        </w:rPr>
        <w:t xml:space="preserve">                (должность)       (ФИО)         (телефон)</w:t>
      </w:r>
    </w:p>
    <w:p w:rsidR="007E5388" w:rsidRDefault="007E5388" w:rsidP="007E5388">
      <w:pPr>
        <w:pStyle w:val="af9"/>
        <w:rPr>
          <w:rFonts w:ascii="Arial" w:hAnsi="Arial" w:cs="Arial"/>
          <w:sz w:val="22"/>
          <w:szCs w:val="22"/>
        </w:rPr>
      </w:pPr>
      <w:r>
        <w:rPr>
          <w:rFonts w:ascii="Arial" w:hAnsi="Arial" w:cs="Arial"/>
          <w:sz w:val="22"/>
          <w:szCs w:val="22"/>
        </w:rPr>
        <w:t>"__" _________ 20__ г.</w:t>
      </w:r>
    </w:p>
    <w:p w:rsidR="007E5388" w:rsidRDefault="007E5388" w:rsidP="007E5388">
      <w:pPr>
        <w:rPr>
          <w:rFonts w:cs="Arial"/>
        </w:rPr>
      </w:pPr>
    </w:p>
    <w:p w:rsidR="007E5388" w:rsidRDefault="007E5388" w:rsidP="007E5388">
      <w:pPr>
        <w:ind w:firstLine="0"/>
        <w:jc w:val="left"/>
        <w:rPr>
          <w:rFonts w:cs="Arial"/>
        </w:rPr>
        <w:sectPr w:rsidR="007E5388">
          <w:type w:val="continuous"/>
          <w:pgSz w:w="16837" w:h="11905" w:orient="landscape"/>
          <w:pgMar w:top="1134" w:right="567" w:bottom="1134" w:left="1134" w:header="720" w:footer="720" w:gutter="0"/>
          <w:cols w:space="720"/>
        </w:sectPr>
      </w:pPr>
    </w:p>
    <w:p w:rsidR="007E5388" w:rsidRDefault="007E5388" w:rsidP="007E5388">
      <w:pPr>
        <w:ind w:firstLine="698"/>
        <w:jc w:val="right"/>
        <w:rPr>
          <w:rFonts w:cs="Arial"/>
        </w:rPr>
      </w:pPr>
      <w:r>
        <w:rPr>
          <w:rStyle w:val="af8"/>
          <w:rFonts w:cs="Arial"/>
          <w:bCs/>
        </w:rPr>
        <w:lastRenderedPageBreak/>
        <w:t>Приложение № 3</w:t>
      </w:r>
      <w:r>
        <w:rPr>
          <w:rStyle w:val="af8"/>
          <w:rFonts w:cs="Arial"/>
          <w:bCs/>
        </w:rPr>
        <w:br/>
        <w:t>к Типовой форме соглашения о предоставлении</w:t>
      </w:r>
      <w:r>
        <w:rPr>
          <w:rStyle w:val="af8"/>
          <w:rFonts w:cs="Arial"/>
          <w:bCs/>
        </w:rPr>
        <w:br/>
        <w:t>из областного бюджета Новосибирской области</w:t>
      </w:r>
      <w:r>
        <w:rPr>
          <w:rStyle w:val="af8"/>
          <w:rFonts w:cs="Arial"/>
          <w:bCs/>
        </w:rPr>
        <w:br/>
        <w:t>субсидии на возмещение затрат управляющей компании</w:t>
      </w:r>
      <w:r>
        <w:rPr>
          <w:rStyle w:val="af8"/>
          <w:rFonts w:cs="Arial"/>
          <w:bCs/>
        </w:rPr>
        <w:br/>
        <w:t>индустриального (промышленного) парка,</w:t>
      </w:r>
      <w:r>
        <w:rPr>
          <w:rStyle w:val="af8"/>
          <w:rFonts w:cs="Arial"/>
          <w:bCs/>
        </w:rPr>
        <w:br/>
        <w:t>связанных с ее функционированием, утвержденной</w:t>
      </w:r>
      <w:r>
        <w:rPr>
          <w:rStyle w:val="af8"/>
          <w:rFonts w:cs="Arial"/>
          <w:bCs/>
        </w:rPr>
        <w:br/>
        <w:t>приказом министерства экономического развития</w:t>
      </w:r>
      <w:r>
        <w:rPr>
          <w:rStyle w:val="af8"/>
          <w:rFonts w:cs="Arial"/>
          <w:bCs/>
        </w:rPr>
        <w:br/>
        <w:t>Новосибирской области</w:t>
      </w:r>
      <w:r>
        <w:rPr>
          <w:rStyle w:val="af8"/>
          <w:rFonts w:cs="Arial"/>
          <w:bCs/>
        </w:rPr>
        <w:br/>
        <w:t>от 15 марта 2017 г. № 24</w:t>
      </w:r>
    </w:p>
    <w:p w:rsidR="007E5388" w:rsidRDefault="007E5388" w:rsidP="007E5388">
      <w:pPr>
        <w:rPr>
          <w:rFonts w:cs="Arial"/>
        </w:rPr>
      </w:pPr>
    </w:p>
    <w:p w:rsidR="007E5388" w:rsidRDefault="007E5388" w:rsidP="007E5388">
      <w:pPr>
        <w:ind w:firstLine="698"/>
        <w:jc w:val="right"/>
        <w:rPr>
          <w:rFonts w:cs="Arial"/>
        </w:rPr>
      </w:pPr>
      <w:r>
        <w:rPr>
          <w:rStyle w:val="af8"/>
          <w:rFonts w:cs="Arial"/>
          <w:bCs/>
        </w:rPr>
        <w:t>Приложение № 3</w:t>
      </w:r>
      <w:r>
        <w:rPr>
          <w:rStyle w:val="af8"/>
          <w:rFonts w:cs="Arial"/>
          <w:bCs/>
        </w:rPr>
        <w:br/>
        <w:t>к соглашению</w:t>
      </w:r>
      <w:r>
        <w:rPr>
          <w:rStyle w:val="af8"/>
          <w:rFonts w:cs="Arial"/>
          <w:bCs/>
        </w:rPr>
        <w:br/>
        <w:t>№ _________</w:t>
      </w:r>
      <w:r>
        <w:rPr>
          <w:rStyle w:val="af8"/>
          <w:rFonts w:cs="Arial"/>
          <w:bCs/>
        </w:rPr>
        <w:br/>
        <w:t>от "___" _________20__ г.</w:t>
      </w:r>
    </w:p>
    <w:p w:rsidR="007E5388" w:rsidRDefault="007E5388" w:rsidP="007E5388">
      <w:pPr>
        <w:rPr>
          <w:rFonts w:cs="Arial"/>
        </w:rPr>
      </w:pPr>
    </w:p>
    <w:p w:rsidR="007E5388" w:rsidRDefault="007E5388" w:rsidP="007E5388">
      <w:pPr>
        <w:ind w:firstLine="0"/>
        <w:jc w:val="left"/>
        <w:rPr>
          <w:rFonts w:cs="Arial"/>
        </w:rPr>
        <w:sectPr w:rsidR="007E5388">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5352"/>
      </w:tblGrid>
      <w:tr w:rsidR="007E5388" w:rsidRPr="007E5388" w:rsidTr="007E5388">
        <w:tc>
          <w:tcPr>
            <w:tcW w:w="5000" w:type="pct"/>
            <w:tcBorders>
              <w:top w:val="nil"/>
              <w:left w:val="nil"/>
              <w:bottom w:val="nil"/>
              <w:right w:val="nil"/>
            </w:tcBorders>
            <w:hideMark/>
          </w:tcPr>
          <w:p w:rsidR="007E5388" w:rsidRPr="007E5388" w:rsidRDefault="007E5388">
            <w:pPr>
              <w:pStyle w:val="1"/>
              <w:ind w:firstLine="0"/>
            </w:pPr>
            <w:r w:rsidRPr="007E5388">
              <w:rPr>
                <w:b w:val="0"/>
                <w:bCs w:val="0"/>
              </w:rPr>
              <w:lastRenderedPageBreak/>
              <w:t>РАСЧЕТ РАЗМЕРА ШТРАФНЫХ САНКЦИЙ</w:t>
            </w:r>
          </w:p>
        </w:tc>
      </w:tr>
    </w:tbl>
    <w:p w:rsidR="007E5388" w:rsidRDefault="007E5388" w:rsidP="007E5388">
      <w:pP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522"/>
        <w:gridCol w:w="1772"/>
        <w:gridCol w:w="1772"/>
        <w:gridCol w:w="603"/>
        <w:gridCol w:w="2090"/>
        <w:gridCol w:w="2090"/>
        <w:gridCol w:w="809"/>
        <w:gridCol w:w="1826"/>
        <w:gridCol w:w="857"/>
        <w:gridCol w:w="1167"/>
        <w:gridCol w:w="1565"/>
        <w:gridCol w:w="279"/>
      </w:tblGrid>
      <w:tr w:rsidR="007E5388" w:rsidRPr="007E5388" w:rsidTr="007E5388">
        <w:tc>
          <w:tcPr>
            <w:tcW w:w="238" w:type="pct"/>
            <w:vMerge w:val="restart"/>
            <w:tcBorders>
              <w:top w:val="single" w:sz="4" w:space="0" w:color="auto"/>
              <w:left w:val="single" w:sz="4" w:space="0" w:color="auto"/>
              <w:bottom w:val="single" w:sz="4" w:space="0" w:color="auto"/>
              <w:right w:val="single" w:sz="4" w:space="0" w:color="auto"/>
            </w:tcBorders>
            <w:hideMark/>
          </w:tcPr>
          <w:p w:rsidR="007E5388" w:rsidRDefault="007E5388">
            <w:pPr>
              <w:pStyle w:val="af7"/>
              <w:jc w:val="center"/>
              <w:rPr>
                <w:rFonts w:cs="Arial"/>
              </w:rPr>
            </w:pPr>
            <w:r>
              <w:rPr>
                <w:rFonts w:cs="Arial"/>
              </w:rPr>
              <w:t>№</w:t>
            </w:r>
          </w:p>
          <w:p w:rsidR="007E5388" w:rsidRDefault="007E5388">
            <w:pPr>
              <w:pStyle w:val="af7"/>
              <w:jc w:val="center"/>
              <w:rPr>
                <w:rFonts w:cs="Arial"/>
              </w:rPr>
            </w:pPr>
            <w:r>
              <w:rPr>
                <w:rFonts w:cs="Arial"/>
              </w:rPr>
              <w:t>п/п</w:t>
            </w:r>
          </w:p>
        </w:tc>
        <w:tc>
          <w:tcPr>
            <w:tcW w:w="557"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Наименование показателя</w:t>
            </w:r>
          </w:p>
        </w:tc>
        <w:tc>
          <w:tcPr>
            <w:tcW w:w="779" w:type="pct"/>
            <w:gridSpan w:val="2"/>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Единица измерения по ОКЕИ</w:t>
            </w:r>
          </w:p>
        </w:tc>
        <w:tc>
          <w:tcPr>
            <w:tcW w:w="652"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Плановое значение показателя результативности</w:t>
            </w:r>
          </w:p>
        </w:tc>
        <w:tc>
          <w:tcPr>
            <w:tcW w:w="649"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Достигнутое значение показателя результативности</w:t>
            </w:r>
          </w:p>
        </w:tc>
        <w:tc>
          <w:tcPr>
            <w:tcW w:w="925" w:type="pct"/>
            <w:gridSpan w:val="2"/>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Объем Субсидии, (тыс. руб.)</w:t>
            </w:r>
          </w:p>
        </w:tc>
        <w:tc>
          <w:tcPr>
            <w:tcW w:w="644" w:type="pct"/>
            <w:gridSpan w:val="2"/>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Корректирующие коэффициенты 1</w:t>
            </w:r>
          </w:p>
        </w:tc>
        <w:tc>
          <w:tcPr>
            <w:tcW w:w="557" w:type="pct"/>
            <w:vMerge w:val="restart"/>
            <w:tcBorders>
              <w:top w:val="single" w:sz="4" w:space="0" w:color="auto"/>
              <w:left w:val="single" w:sz="4" w:space="0" w:color="auto"/>
              <w:bottom w:val="nil"/>
              <w:right w:val="single" w:sz="4" w:space="0" w:color="auto"/>
            </w:tcBorders>
            <w:hideMark/>
          </w:tcPr>
          <w:p w:rsidR="007E5388" w:rsidRDefault="007E5388">
            <w:pPr>
              <w:pStyle w:val="af7"/>
              <w:jc w:val="center"/>
              <w:rPr>
                <w:rFonts w:cs="Arial"/>
              </w:rPr>
            </w:pPr>
            <w:r>
              <w:rPr>
                <w:rFonts w:cs="Arial"/>
              </w:rPr>
              <w:t xml:space="preserve">Размер штрафных санкций </w:t>
            </w:r>
            <w:r>
              <w:rPr>
                <w:rFonts w:cs="Arial"/>
              </w:rPr>
              <w:br/>
              <w:t>(тыс. руб.) (1-гр. 6</w:t>
            </w:r>
            <w:r w:rsidR="00135DB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19.5pt;height:15pt;visibility:visible;mso-wrap-style:square;mso-left-percent:-10001;mso-top-percent:-10001;mso-position-horizontal:absolute;mso-position-horizontal-relative:char;mso-position-vertical:absolute;mso-position-vertical-relative:line;mso-left-percent:-10001;mso-top-percent:-10001"/>
              </w:pict>
            </w:r>
            <w:r>
              <w:rPr>
                <w:rFonts w:cs="Arial"/>
              </w:rPr>
              <w:t>гр. 5) хгр. 7 (гр. 8) х гр. 9 (гр. 10)</w:t>
            </w:r>
          </w:p>
        </w:tc>
        <w:tc>
          <w:tcPr>
            <w:tcW w:w="0" w:type="auto"/>
            <w:tcBorders>
              <w:top w:val="nil"/>
              <w:left w:val="nil"/>
              <w:bottom w:val="nil"/>
              <w:right w:val="nil"/>
            </w:tcBorders>
            <w:vAlign w:val="center"/>
            <w:hideMark/>
          </w:tcPr>
          <w:p w:rsidR="007E5388" w:rsidRDefault="007E5388">
            <w:r>
              <w:t> </w:t>
            </w:r>
          </w:p>
        </w:tc>
      </w:tr>
      <w:tr w:rsidR="007E5388" w:rsidRPr="007E5388" w:rsidTr="007E5388">
        <w:trPr>
          <w:trHeight w:val="276"/>
        </w:trPr>
        <w:tc>
          <w:tcPr>
            <w:tcW w:w="0" w:type="auto"/>
            <w:vMerge/>
            <w:tcBorders>
              <w:top w:val="single" w:sz="4" w:space="0" w:color="auto"/>
              <w:left w:val="single" w:sz="4" w:space="0" w:color="auto"/>
              <w:bottom w:val="single" w:sz="4" w:space="0" w:color="auto"/>
              <w:right w:val="single" w:sz="4" w:space="0" w:color="auto"/>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546"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Наименование</w:t>
            </w:r>
          </w:p>
        </w:tc>
        <w:tc>
          <w:tcPr>
            <w:tcW w:w="233" w:type="pct"/>
            <w:vMerge w:val="restar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Код</w:t>
            </w: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gridSpan w:val="2"/>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gridSpan w:val="2"/>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single" w:sz="4" w:space="0" w:color="auto"/>
            </w:tcBorders>
            <w:vAlign w:val="center"/>
            <w:hideMark/>
          </w:tcPr>
          <w:p w:rsidR="007E5388" w:rsidRDefault="007E5388">
            <w:pPr>
              <w:ind w:firstLine="0"/>
              <w:jc w:val="left"/>
              <w:rPr>
                <w:rFonts w:cs="Arial"/>
              </w:rPr>
            </w:pPr>
          </w:p>
        </w:tc>
        <w:tc>
          <w:tcPr>
            <w:tcW w:w="0" w:type="auto"/>
            <w:tcBorders>
              <w:top w:val="nil"/>
              <w:left w:val="nil"/>
              <w:bottom w:val="nil"/>
              <w:right w:val="nil"/>
            </w:tcBorders>
            <w:vAlign w:val="center"/>
            <w:hideMark/>
          </w:tcPr>
          <w:p w:rsidR="007E5388" w:rsidRPr="007E5388" w:rsidRDefault="007E5388">
            <w:pPr>
              <w:ind w:firstLine="0"/>
              <w:jc w:val="left"/>
              <w:rPr>
                <w:rFonts w:ascii="Times New Roman" w:eastAsia="Calibri" w:hAnsi="Times New Roman"/>
              </w:rPr>
            </w:pPr>
          </w:p>
        </w:tc>
      </w:tr>
      <w:tr w:rsidR="007E5388" w:rsidRPr="007E5388" w:rsidTr="007E5388">
        <w:tc>
          <w:tcPr>
            <w:tcW w:w="0" w:type="auto"/>
            <w:vMerge/>
            <w:tcBorders>
              <w:top w:val="single" w:sz="4" w:space="0" w:color="auto"/>
              <w:left w:val="single" w:sz="4" w:space="0" w:color="auto"/>
              <w:bottom w:val="single" w:sz="4" w:space="0" w:color="auto"/>
              <w:right w:val="single" w:sz="4" w:space="0" w:color="auto"/>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277"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Всего</w:t>
            </w:r>
          </w:p>
        </w:tc>
        <w:tc>
          <w:tcPr>
            <w:tcW w:w="647"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Израсходовано Получателем</w:t>
            </w:r>
          </w:p>
        </w:tc>
        <w:tc>
          <w:tcPr>
            <w:tcW w:w="272"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К1</w:t>
            </w:r>
          </w:p>
        </w:tc>
        <w:tc>
          <w:tcPr>
            <w:tcW w:w="372"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К2</w:t>
            </w:r>
          </w:p>
        </w:tc>
        <w:tc>
          <w:tcPr>
            <w:tcW w:w="0" w:type="auto"/>
            <w:vMerge/>
            <w:tcBorders>
              <w:top w:val="single" w:sz="4" w:space="0" w:color="auto"/>
              <w:left w:val="single" w:sz="4" w:space="0" w:color="auto"/>
              <w:bottom w:val="nil"/>
              <w:right w:val="single" w:sz="4" w:space="0" w:color="auto"/>
            </w:tcBorders>
            <w:vAlign w:val="center"/>
            <w:hideMark/>
          </w:tcPr>
          <w:p w:rsidR="007E5388" w:rsidRDefault="007E5388">
            <w:pPr>
              <w:ind w:firstLine="0"/>
              <w:jc w:val="left"/>
              <w:rPr>
                <w:rFonts w:cs="Arial"/>
              </w:rPr>
            </w:pPr>
          </w:p>
        </w:tc>
        <w:tc>
          <w:tcPr>
            <w:tcW w:w="0" w:type="auto"/>
            <w:tcBorders>
              <w:top w:val="nil"/>
              <w:left w:val="nil"/>
              <w:bottom w:val="nil"/>
              <w:right w:val="nil"/>
            </w:tcBorders>
            <w:vAlign w:val="center"/>
            <w:hideMark/>
          </w:tcPr>
          <w:p w:rsidR="007E5388" w:rsidRDefault="007E5388">
            <w:r>
              <w:t> </w:t>
            </w:r>
          </w:p>
        </w:tc>
      </w:tr>
      <w:tr w:rsidR="007E5388" w:rsidRPr="007E5388" w:rsidTr="007E5388">
        <w:tc>
          <w:tcPr>
            <w:tcW w:w="238" w:type="pct"/>
            <w:tcBorders>
              <w:top w:val="single" w:sz="4" w:space="0" w:color="auto"/>
              <w:left w:val="single" w:sz="4" w:space="0" w:color="auto"/>
              <w:bottom w:val="single" w:sz="4" w:space="0" w:color="auto"/>
              <w:right w:val="single" w:sz="4" w:space="0" w:color="auto"/>
            </w:tcBorders>
            <w:hideMark/>
          </w:tcPr>
          <w:p w:rsidR="007E5388" w:rsidRDefault="007E5388">
            <w:pPr>
              <w:pStyle w:val="af7"/>
              <w:jc w:val="center"/>
              <w:rPr>
                <w:rFonts w:cs="Arial"/>
              </w:rPr>
            </w:pPr>
            <w:r>
              <w:rPr>
                <w:rFonts w:cs="Arial"/>
              </w:rPr>
              <w:t>1</w:t>
            </w:r>
          </w:p>
        </w:tc>
        <w:tc>
          <w:tcPr>
            <w:tcW w:w="557"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2</w:t>
            </w:r>
          </w:p>
        </w:tc>
        <w:tc>
          <w:tcPr>
            <w:tcW w:w="546"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3</w:t>
            </w:r>
          </w:p>
        </w:tc>
        <w:tc>
          <w:tcPr>
            <w:tcW w:w="233"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4</w:t>
            </w:r>
          </w:p>
        </w:tc>
        <w:tc>
          <w:tcPr>
            <w:tcW w:w="652"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5</w:t>
            </w:r>
          </w:p>
        </w:tc>
        <w:tc>
          <w:tcPr>
            <w:tcW w:w="649"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6</w:t>
            </w:r>
          </w:p>
        </w:tc>
        <w:tc>
          <w:tcPr>
            <w:tcW w:w="277"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7</w:t>
            </w:r>
          </w:p>
        </w:tc>
        <w:tc>
          <w:tcPr>
            <w:tcW w:w="647"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8</w:t>
            </w:r>
          </w:p>
        </w:tc>
        <w:tc>
          <w:tcPr>
            <w:tcW w:w="272"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9</w:t>
            </w:r>
          </w:p>
        </w:tc>
        <w:tc>
          <w:tcPr>
            <w:tcW w:w="372" w:type="pct"/>
            <w:tcBorders>
              <w:top w:val="single" w:sz="4" w:space="0" w:color="auto"/>
              <w:left w:val="single" w:sz="4" w:space="0" w:color="auto"/>
              <w:bottom w:val="nil"/>
              <w:right w:val="nil"/>
            </w:tcBorders>
            <w:hideMark/>
          </w:tcPr>
          <w:p w:rsidR="007E5388" w:rsidRDefault="007E5388">
            <w:pPr>
              <w:pStyle w:val="af7"/>
              <w:jc w:val="center"/>
              <w:rPr>
                <w:rFonts w:cs="Arial"/>
              </w:rPr>
            </w:pPr>
            <w:r>
              <w:rPr>
                <w:rFonts w:cs="Arial"/>
              </w:rPr>
              <w:t>10</w:t>
            </w:r>
          </w:p>
        </w:tc>
        <w:tc>
          <w:tcPr>
            <w:tcW w:w="557" w:type="pct"/>
            <w:tcBorders>
              <w:top w:val="single" w:sz="4" w:space="0" w:color="auto"/>
              <w:left w:val="single" w:sz="4" w:space="0" w:color="auto"/>
              <w:bottom w:val="nil"/>
              <w:right w:val="single" w:sz="4" w:space="0" w:color="auto"/>
            </w:tcBorders>
            <w:hideMark/>
          </w:tcPr>
          <w:p w:rsidR="007E5388" w:rsidRDefault="007E5388">
            <w:pPr>
              <w:pStyle w:val="af7"/>
              <w:jc w:val="center"/>
              <w:rPr>
                <w:rFonts w:cs="Arial"/>
              </w:rPr>
            </w:pPr>
            <w:r>
              <w:rPr>
                <w:rFonts w:cs="Arial"/>
              </w:rPr>
              <w:t>11</w:t>
            </w:r>
          </w:p>
        </w:tc>
        <w:tc>
          <w:tcPr>
            <w:tcW w:w="0" w:type="auto"/>
            <w:tcBorders>
              <w:top w:val="nil"/>
              <w:left w:val="nil"/>
              <w:bottom w:val="nil"/>
              <w:right w:val="nil"/>
            </w:tcBorders>
            <w:vAlign w:val="center"/>
            <w:hideMark/>
          </w:tcPr>
          <w:p w:rsidR="007E5388" w:rsidRDefault="007E5388">
            <w:r>
              <w:t> </w:t>
            </w:r>
          </w:p>
        </w:tc>
      </w:tr>
      <w:tr w:rsidR="007E5388" w:rsidRPr="007E5388" w:rsidTr="007E5388">
        <w:tc>
          <w:tcPr>
            <w:tcW w:w="238" w:type="pct"/>
            <w:tcBorders>
              <w:top w:val="single" w:sz="4" w:space="0" w:color="auto"/>
              <w:left w:val="single" w:sz="4" w:space="0" w:color="auto"/>
              <w:bottom w:val="single" w:sz="4" w:space="0" w:color="auto"/>
              <w:right w:val="single" w:sz="4" w:space="0" w:color="auto"/>
            </w:tcBorders>
          </w:tcPr>
          <w:p w:rsidR="007E5388" w:rsidRDefault="007E5388">
            <w:pPr>
              <w:pStyle w:val="af7"/>
              <w:rPr>
                <w:rFonts w:cs="Arial"/>
              </w:rPr>
            </w:pPr>
          </w:p>
        </w:tc>
        <w:tc>
          <w:tcPr>
            <w:tcW w:w="557" w:type="pct"/>
            <w:tcBorders>
              <w:top w:val="single" w:sz="4" w:space="0" w:color="auto"/>
              <w:left w:val="single" w:sz="4" w:space="0" w:color="auto"/>
              <w:bottom w:val="nil"/>
              <w:right w:val="nil"/>
            </w:tcBorders>
          </w:tcPr>
          <w:p w:rsidR="007E5388" w:rsidRDefault="007E5388">
            <w:pPr>
              <w:pStyle w:val="af7"/>
              <w:rPr>
                <w:rFonts w:cs="Arial"/>
              </w:rPr>
            </w:pPr>
          </w:p>
        </w:tc>
        <w:tc>
          <w:tcPr>
            <w:tcW w:w="546" w:type="pct"/>
            <w:tcBorders>
              <w:top w:val="single" w:sz="4" w:space="0" w:color="auto"/>
              <w:left w:val="single" w:sz="4" w:space="0" w:color="auto"/>
              <w:bottom w:val="nil"/>
              <w:right w:val="nil"/>
            </w:tcBorders>
          </w:tcPr>
          <w:p w:rsidR="007E5388" w:rsidRDefault="007E5388">
            <w:pPr>
              <w:pStyle w:val="af7"/>
              <w:rPr>
                <w:rFonts w:cs="Arial"/>
              </w:rPr>
            </w:pPr>
          </w:p>
        </w:tc>
        <w:tc>
          <w:tcPr>
            <w:tcW w:w="233" w:type="pct"/>
            <w:tcBorders>
              <w:top w:val="single" w:sz="4" w:space="0" w:color="auto"/>
              <w:left w:val="single" w:sz="4" w:space="0" w:color="auto"/>
              <w:bottom w:val="nil"/>
              <w:right w:val="nil"/>
            </w:tcBorders>
          </w:tcPr>
          <w:p w:rsidR="007E5388" w:rsidRDefault="007E5388">
            <w:pPr>
              <w:pStyle w:val="af7"/>
              <w:rPr>
                <w:rFonts w:cs="Arial"/>
              </w:rPr>
            </w:pPr>
          </w:p>
        </w:tc>
        <w:tc>
          <w:tcPr>
            <w:tcW w:w="652" w:type="pct"/>
            <w:tcBorders>
              <w:top w:val="single" w:sz="4" w:space="0" w:color="auto"/>
              <w:left w:val="single" w:sz="4" w:space="0" w:color="auto"/>
              <w:bottom w:val="nil"/>
              <w:right w:val="nil"/>
            </w:tcBorders>
          </w:tcPr>
          <w:p w:rsidR="007E5388" w:rsidRDefault="007E5388">
            <w:pPr>
              <w:pStyle w:val="af7"/>
              <w:rPr>
                <w:rFonts w:cs="Arial"/>
              </w:rPr>
            </w:pPr>
          </w:p>
        </w:tc>
        <w:tc>
          <w:tcPr>
            <w:tcW w:w="649" w:type="pct"/>
            <w:tcBorders>
              <w:top w:val="single" w:sz="4" w:space="0" w:color="auto"/>
              <w:left w:val="single" w:sz="4" w:space="0" w:color="auto"/>
              <w:bottom w:val="nil"/>
              <w:right w:val="nil"/>
            </w:tcBorders>
          </w:tcPr>
          <w:p w:rsidR="007E5388" w:rsidRDefault="007E5388">
            <w:pPr>
              <w:pStyle w:val="af7"/>
              <w:rPr>
                <w:rFonts w:cs="Arial"/>
              </w:rPr>
            </w:pPr>
          </w:p>
        </w:tc>
        <w:tc>
          <w:tcPr>
            <w:tcW w:w="277" w:type="pct"/>
            <w:tcBorders>
              <w:top w:val="single" w:sz="4" w:space="0" w:color="auto"/>
              <w:left w:val="single" w:sz="4" w:space="0" w:color="auto"/>
              <w:bottom w:val="nil"/>
              <w:right w:val="nil"/>
            </w:tcBorders>
          </w:tcPr>
          <w:p w:rsidR="007E5388" w:rsidRDefault="007E5388">
            <w:pPr>
              <w:pStyle w:val="af7"/>
              <w:rPr>
                <w:rFonts w:cs="Arial"/>
              </w:rPr>
            </w:pPr>
          </w:p>
        </w:tc>
        <w:tc>
          <w:tcPr>
            <w:tcW w:w="647" w:type="pct"/>
            <w:tcBorders>
              <w:top w:val="single" w:sz="4" w:space="0" w:color="auto"/>
              <w:left w:val="single" w:sz="4" w:space="0" w:color="auto"/>
              <w:bottom w:val="nil"/>
              <w:right w:val="nil"/>
            </w:tcBorders>
          </w:tcPr>
          <w:p w:rsidR="007E5388" w:rsidRDefault="007E5388">
            <w:pPr>
              <w:pStyle w:val="af7"/>
              <w:rPr>
                <w:rFonts w:cs="Arial"/>
              </w:rPr>
            </w:pPr>
          </w:p>
        </w:tc>
        <w:tc>
          <w:tcPr>
            <w:tcW w:w="272" w:type="pct"/>
            <w:tcBorders>
              <w:top w:val="single" w:sz="4" w:space="0" w:color="auto"/>
              <w:left w:val="single" w:sz="4" w:space="0" w:color="auto"/>
              <w:bottom w:val="nil"/>
              <w:right w:val="nil"/>
            </w:tcBorders>
          </w:tcPr>
          <w:p w:rsidR="007E5388" w:rsidRDefault="007E5388">
            <w:pPr>
              <w:pStyle w:val="af7"/>
              <w:rPr>
                <w:rFonts w:cs="Arial"/>
              </w:rPr>
            </w:pPr>
          </w:p>
        </w:tc>
        <w:tc>
          <w:tcPr>
            <w:tcW w:w="372" w:type="pct"/>
            <w:tcBorders>
              <w:top w:val="single" w:sz="4" w:space="0" w:color="auto"/>
              <w:left w:val="single" w:sz="4" w:space="0" w:color="auto"/>
              <w:bottom w:val="nil"/>
              <w:right w:val="nil"/>
            </w:tcBorders>
          </w:tcPr>
          <w:p w:rsidR="007E5388" w:rsidRDefault="007E5388">
            <w:pPr>
              <w:pStyle w:val="af7"/>
              <w:rPr>
                <w:rFonts w:cs="Arial"/>
              </w:rPr>
            </w:pPr>
          </w:p>
        </w:tc>
        <w:tc>
          <w:tcPr>
            <w:tcW w:w="557" w:type="pct"/>
            <w:tcBorders>
              <w:top w:val="single" w:sz="4" w:space="0" w:color="auto"/>
              <w:left w:val="single" w:sz="4" w:space="0" w:color="auto"/>
              <w:bottom w:val="nil"/>
              <w:right w:val="single" w:sz="4" w:space="0" w:color="auto"/>
            </w:tcBorders>
          </w:tcPr>
          <w:p w:rsidR="007E5388" w:rsidRDefault="007E5388">
            <w:pPr>
              <w:pStyle w:val="af7"/>
              <w:rPr>
                <w:rFonts w:cs="Arial"/>
              </w:rPr>
            </w:pPr>
          </w:p>
        </w:tc>
        <w:tc>
          <w:tcPr>
            <w:tcW w:w="0" w:type="auto"/>
            <w:tcBorders>
              <w:top w:val="nil"/>
              <w:left w:val="nil"/>
              <w:bottom w:val="nil"/>
              <w:right w:val="nil"/>
            </w:tcBorders>
            <w:vAlign w:val="center"/>
            <w:hideMark/>
          </w:tcPr>
          <w:p w:rsidR="007E5388" w:rsidRDefault="007E5388">
            <w:r>
              <w:t> </w:t>
            </w:r>
          </w:p>
        </w:tc>
      </w:tr>
      <w:tr w:rsidR="007E5388" w:rsidRPr="007E5388" w:rsidTr="007E5388">
        <w:tc>
          <w:tcPr>
            <w:tcW w:w="238" w:type="pct"/>
            <w:tcBorders>
              <w:top w:val="single" w:sz="4" w:space="0" w:color="auto"/>
              <w:left w:val="single" w:sz="4" w:space="0" w:color="auto"/>
              <w:bottom w:val="single" w:sz="4" w:space="0" w:color="auto"/>
              <w:right w:val="single" w:sz="4" w:space="0" w:color="auto"/>
            </w:tcBorders>
          </w:tcPr>
          <w:p w:rsidR="007E5388" w:rsidRDefault="007E5388">
            <w:pPr>
              <w:pStyle w:val="af7"/>
              <w:rPr>
                <w:rFonts w:cs="Arial"/>
              </w:rPr>
            </w:pPr>
          </w:p>
        </w:tc>
        <w:tc>
          <w:tcPr>
            <w:tcW w:w="557"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Итого:</w:t>
            </w:r>
          </w:p>
        </w:tc>
        <w:tc>
          <w:tcPr>
            <w:tcW w:w="546"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w:t>
            </w:r>
          </w:p>
        </w:tc>
        <w:tc>
          <w:tcPr>
            <w:tcW w:w="233"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w:t>
            </w:r>
          </w:p>
        </w:tc>
        <w:tc>
          <w:tcPr>
            <w:tcW w:w="652"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w:t>
            </w:r>
          </w:p>
        </w:tc>
        <w:tc>
          <w:tcPr>
            <w:tcW w:w="649"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w:t>
            </w:r>
          </w:p>
        </w:tc>
        <w:tc>
          <w:tcPr>
            <w:tcW w:w="277"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w:t>
            </w:r>
          </w:p>
        </w:tc>
        <w:tc>
          <w:tcPr>
            <w:tcW w:w="647"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w:t>
            </w:r>
          </w:p>
        </w:tc>
        <w:tc>
          <w:tcPr>
            <w:tcW w:w="272"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w:t>
            </w:r>
          </w:p>
        </w:tc>
        <w:tc>
          <w:tcPr>
            <w:tcW w:w="372" w:type="pct"/>
            <w:tcBorders>
              <w:top w:val="single" w:sz="4" w:space="0" w:color="auto"/>
              <w:left w:val="single" w:sz="4" w:space="0" w:color="auto"/>
              <w:bottom w:val="single" w:sz="4" w:space="0" w:color="auto"/>
              <w:right w:val="nil"/>
            </w:tcBorders>
            <w:hideMark/>
          </w:tcPr>
          <w:p w:rsidR="007E5388" w:rsidRDefault="007E5388">
            <w:pPr>
              <w:pStyle w:val="af7"/>
              <w:jc w:val="center"/>
              <w:rPr>
                <w:rFonts w:cs="Arial"/>
              </w:rPr>
            </w:pPr>
            <w:r>
              <w:rPr>
                <w:rFonts w:cs="Arial"/>
              </w:rPr>
              <w:t>-</w:t>
            </w:r>
          </w:p>
        </w:tc>
        <w:tc>
          <w:tcPr>
            <w:tcW w:w="557" w:type="pct"/>
            <w:tcBorders>
              <w:top w:val="single" w:sz="4" w:space="0" w:color="auto"/>
              <w:left w:val="single" w:sz="4" w:space="0" w:color="auto"/>
              <w:bottom w:val="single" w:sz="4" w:space="0" w:color="auto"/>
              <w:right w:val="single" w:sz="4" w:space="0" w:color="auto"/>
            </w:tcBorders>
          </w:tcPr>
          <w:p w:rsidR="007E5388" w:rsidRDefault="007E5388">
            <w:pPr>
              <w:pStyle w:val="af7"/>
              <w:rPr>
                <w:rFonts w:cs="Arial"/>
              </w:rPr>
            </w:pPr>
          </w:p>
        </w:tc>
        <w:tc>
          <w:tcPr>
            <w:tcW w:w="0" w:type="auto"/>
            <w:tcBorders>
              <w:top w:val="nil"/>
              <w:left w:val="nil"/>
              <w:bottom w:val="nil"/>
              <w:right w:val="nil"/>
            </w:tcBorders>
            <w:vAlign w:val="center"/>
            <w:hideMark/>
          </w:tcPr>
          <w:p w:rsidR="007E5388" w:rsidRDefault="007E5388">
            <w:r>
              <w:t> </w:t>
            </w:r>
          </w:p>
        </w:tc>
      </w:tr>
    </w:tbl>
    <w:p w:rsidR="007E5388" w:rsidRDefault="007E5388" w:rsidP="007E5388">
      <w:pPr>
        <w:rPr>
          <w:rFonts w:cs="Arial"/>
        </w:rPr>
      </w:pPr>
    </w:p>
    <w:p w:rsidR="007E5388" w:rsidRDefault="007E5388" w:rsidP="007E5388">
      <w:pPr>
        <w:pStyle w:val="af9"/>
        <w:rPr>
          <w:rFonts w:ascii="Arial" w:hAnsi="Arial" w:cs="Arial"/>
          <w:sz w:val="22"/>
          <w:szCs w:val="22"/>
        </w:rPr>
      </w:pPr>
      <w:r>
        <w:rPr>
          <w:rFonts w:ascii="Arial" w:hAnsi="Arial" w:cs="Arial"/>
          <w:sz w:val="22"/>
          <w:szCs w:val="22"/>
        </w:rPr>
        <w:t>Руководитель                 ___________  ___________    ____________________________</w:t>
      </w:r>
    </w:p>
    <w:p w:rsidR="007E5388" w:rsidRDefault="007E5388" w:rsidP="007E5388">
      <w:pPr>
        <w:pStyle w:val="af9"/>
        <w:rPr>
          <w:rFonts w:ascii="Arial" w:hAnsi="Arial" w:cs="Arial"/>
          <w:sz w:val="22"/>
          <w:szCs w:val="22"/>
        </w:rPr>
      </w:pPr>
      <w:r>
        <w:rPr>
          <w:rFonts w:ascii="Arial" w:hAnsi="Arial" w:cs="Arial"/>
          <w:sz w:val="22"/>
          <w:szCs w:val="22"/>
        </w:rPr>
        <w:t>(уполномоченное лицо)        (должность)   (подпись)         (расшифровка подписи)</w:t>
      </w:r>
    </w:p>
    <w:p w:rsidR="007E5388" w:rsidRDefault="007E5388" w:rsidP="007E5388">
      <w:pPr>
        <w:rPr>
          <w:rFonts w:cs="Arial"/>
        </w:rPr>
      </w:pPr>
    </w:p>
    <w:p w:rsidR="007E5388" w:rsidRDefault="007E5388" w:rsidP="007E5388">
      <w:pPr>
        <w:pStyle w:val="af9"/>
        <w:rPr>
          <w:rFonts w:ascii="Arial" w:hAnsi="Arial" w:cs="Arial"/>
          <w:sz w:val="22"/>
          <w:szCs w:val="22"/>
        </w:rPr>
      </w:pPr>
      <w:r>
        <w:rPr>
          <w:rFonts w:ascii="Arial" w:hAnsi="Arial" w:cs="Arial"/>
          <w:sz w:val="22"/>
          <w:szCs w:val="22"/>
        </w:rPr>
        <w:t>Исполнитель   _______________  __________   __________________</w:t>
      </w:r>
    </w:p>
    <w:p w:rsidR="007E5388" w:rsidRDefault="007E5388" w:rsidP="007E5388">
      <w:pPr>
        <w:pStyle w:val="af9"/>
        <w:rPr>
          <w:rFonts w:ascii="Arial" w:hAnsi="Arial" w:cs="Arial"/>
          <w:sz w:val="22"/>
          <w:szCs w:val="22"/>
        </w:rPr>
      </w:pPr>
      <w:r>
        <w:rPr>
          <w:rFonts w:ascii="Arial" w:hAnsi="Arial" w:cs="Arial"/>
          <w:sz w:val="22"/>
          <w:szCs w:val="22"/>
        </w:rPr>
        <w:t xml:space="preserve">                (должность)       (ФИО)         (телефон)</w:t>
      </w:r>
    </w:p>
    <w:p w:rsidR="007E5388" w:rsidRDefault="007E5388" w:rsidP="007E5388">
      <w:pPr>
        <w:rPr>
          <w:rFonts w:cs="Arial"/>
        </w:rPr>
      </w:pPr>
    </w:p>
    <w:p w:rsidR="007E5388" w:rsidRDefault="007E5388" w:rsidP="007E5388">
      <w:pPr>
        <w:ind w:firstLine="0"/>
        <w:jc w:val="left"/>
        <w:rPr>
          <w:rFonts w:cs="Arial"/>
        </w:rPr>
        <w:sectPr w:rsidR="007E5388">
          <w:type w:val="continuous"/>
          <w:pgSz w:w="16837" w:h="11905" w:orient="landscape"/>
          <w:pgMar w:top="1134" w:right="567" w:bottom="1134" w:left="1134" w:header="720" w:footer="720" w:gutter="0"/>
          <w:cols w:space="720"/>
        </w:sectPr>
      </w:pPr>
    </w:p>
    <w:p w:rsidR="007E5388" w:rsidRDefault="007E5388" w:rsidP="007E5388">
      <w:pPr>
        <w:ind w:firstLine="698"/>
        <w:jc w:val="right"/>
        <w:rPr>
          <w:rFonts w:cs="Arial"/>
        </w:rPr>
      </w:pPr>
      <w:r>
        <w:rPr>
          <w:rStyle w:val="af8"/>
          <w:rFonts w:cs="Arial"/>
          <w:bCs/>
        </w:rPr>
        <w:lastRenderedPageBreak/>
        <w:t>Приложение № 4</w:t>
      </w:r>
      <w:r>
        <w:rPr>
          <w:rStyle w:val="af8"/>
          <w:rFonts w:cs="Arial"/>
          <w:bCs/>
        </w:rPr>
        <w:br/>
        <w:t>к Типовой форме соглашения о предоставлении</w:t>
      </w:r>
      <w:r>
        <w:rPr>
          <w:rStyle w:val="af8"/>
          <w:rFonts w:cs="Arial"/>
          <w:bCs/>
        </w:rPr>
        <w:br/>
        <w:t>из областного бюджета Новосибирской области</w:t>
      </w:r>
      <w:r>
        <w:rPr>
          <w:rStyle w:val="af8"/>
          <w:rFonts w:cs="Arial"/>
          <w:bCs/>
        </w:rPr>
        <w:br/>
        <w:t>субсидии на возмещение затрат управляющей компании</w:t>
      </w:r>
      <w:r>
        <w:rPr>
          <w:rStyle w:val="af8"/>
          <w:rFonts w:cs="Arial"/>
          <w:bCs/>
        </w:rPr>
        <w:br/>
        <w:t>индустриального (промышленного) парка,</w:t>
      </w:r>
      <w:r>
        <w:rPr>
          <w:rStyle w:val="af8"/>
          <w:rFonts w:cs="Arial"/>
          <w:bCs/>
        </w:rPr>
        <w:br/>
        <w:t>связанных с ее функционированием, утвержденной</w:t>
      </w:r>
      <w:r>
        <w:rPr>
          <w:rStyle w:val="af8"/>
          <w:rFonts w:cs="Arial"/>
          <w:bCs/>
        </w:rPr>
        <w:br/>
        <w:t>приказом министерства экономического развития</w:t>
      </w:r>
      <w:r>
        <w:rPr>
          <w:rStyle w:val="af8"/>
          <w:rFonts w:cs="Arial"/>
          <w:bCs/>
        </w:rPr>
        <w:br/>
        <w:t>Новосибирской области</w:t>
      </w:r>
      <w:r>
        <w:rPr>
          <w:rStyle w:val="af8"/>
          <w:rFonts w:cs="Arial"/>
          <w:bCs/>
        </w:rPr>
        <w:br/>
        <w:t>от 15 марта 2017 г. № 24</w:t>
      </w:r>
    </w:p>
    <w:p w:rsidR="007E5388" w:rsidRDefault="007E5388" w:rsidP="007E5388">
      <w:pPr>
        <w:rPr>
          <w:rFonts w:cs="Arial"/>
        </w:rPr>
      </w:pPr>
    </w:p>
    <w:p w:rsidR="007E5388" w:rsidRDefault="007E5388" w:rsidP="007E5388">
      <w:pPr>
        <w:ind w:firstLine="698"/>
        <w:jc w:val="right"/>
        <w:rPr>
          <w:rFonts w:cs="Arial"/>
        </w:rPr>
      </w:pPr>
      <w:r>
        <w:rPr>
          <w:rStyle w:val="af8"/>
          <w:rFonts w:cs="Arial"/>
          <w:bCs/>
        </w:rPr>
        <w:t>Приложение № 4</w:t>
      </w:r>
      <w:r>
        <w:rPr>
          <w:rStyle w:val="af8"/>
          <w:rFonts w:cs="Arial"/>
          <w:bCs/>
        </w:rPr>
        <w:br/>
        <w:t>к соглашению</w:t>
      </w:r>
      <w:r>
        <w:rPr>
          <w:rStyle w:val="af8"/>
          <w:rFonts w:cs="Arial"/>
          <w:bCs/>
        </w:rPr>
        <w:br/>
        <w:t>№ _________</w:t>
      </w:r>
      <w:r>
        <w:rPr>
          <w:rStyle w:val="af8"/>
          <w:rFonts w:cs="Arial"/>
          <w:bCs/>
        </w:rPr>
        <w:br/>
        <w:t>от "___" _________20__ г.</w:t>
      </w:r>
    </w:p>
    <w:p w:rsidR="007E5388" w:rsidRDefault="007E5388" w:rsidP="007E5388">
      <w:pPr>
        <w:rPr>
          <w:rFonts w:cs="Arial"/>
        </w:rPr>
      </w:pPr>
    </w:p>
    <w:p w:rsidR="007E5388" w:rsidRDefault="007E5388" w:rsidP="007E5388">
      <w:pPr>
        <w:ind w:firstLine="0"/>
        <w:jc w:val="left"/>
        <w:rPr>
          <w:rFonts w:cs="Arial"/>
        </w:rPr>
        <w:sectPr w:rsidR="007E5388">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0420"/>
      </w:tblGrid>
      <w:tr w:rsidR="007E5388" w:rsidRPr="007E5388" w:rsidTr="007E5388">
        <w:tc>
          <w:tcPr>
            <w:tcW w:w="5000" w:type="pct"/>
            <w:tcBorders>
              <w:top w:val="nil"/>
              <w:left w:val="nil"/>
              <w:bottom w:val="nil"/>
              <w:right w:val="nil"/>
            </w:tcBorders>
            <w:hideMark/>
          </w:tcPr>
          <w:p w:rsidR="007E5388" w:rsidRPr="007E5388" w:rsidRDefault="007E5388">
            <w:pPr>
              <w:pStyle w:val="1"/>
              <w:ind w:firstLine="34"/>
            </w:pPr>
            <w:r w:rsidRPr="007E5388">
              <w:rPr>
                <w:b w:val="0"/>
                <w:bCs w:val="0"/>
              </w:rPr>
              <w:lastRenderedPageBreak/>
              <w:t>СПРАВКА</w:t>
            </w:r>
            <w:r w:rsidRPr="007E5388">
              <w:rPr>
                <w:b w:val="0"/>
                <w:bCs w:val="0"/>
              </w:rPr>
              <w:br/>
              <w:t>о просроченной задолженности по субсидиям, бюджетным инвестициям и иным средствам, предоставленным из областного бюджета Новосибирской области в соответствии с нормативными правовыми актами Новосибирской области</w:t>
            </w:r>
            <w:r w:rsidRPr="007E5388">
              <w:rPr>
                <w:b w:val="0"/>
                <w:bCs w:val="0"/>
              </w:rPr>
              <w:br/>
              <w:t>на "____" _____________ 20___ г.</w:t>
            </w:r>
          </w:p>
        </w:tc>
      </w:tr>
    </w:tbl>
    <w:p w:rsidR="007E5388" w:rsidRDefault="007E5388" w:rsidP="007E5388">
      <w:pPr>
        <w:rPr>
          <w:rFonts w:cs="Arial"/>
        </w:rPr>
      </w:pPr>
    </w:p>
    <w:p w:rsidR="007E5388" w:rsidRDefault="007E5388" w:rsidP="007E5388">
      <w:pPr>
        <w:pStyle w:val="af9"/>
        <w:rPr>
          <w:rFonts w:ascii="Arial" w:hAnsi="Arial" w:cs="Arial"/>
          <w:sz w:val="22"/>
          <w:szCs w:val="22"/>
        </w:rPr>
      </w:pPr>
      <w:r>
        <w:rPr>
          <w:rFonts w:ascii="Arial" w:hAnsi="Arial" w:cs="Arial"/>
          <w:sz w:val="22"/>
          <w:szCs w:val="22"/>
        </w:rPr>
        <w:t xml:space="preserve"> Наименование Получателя    _____________________________________________________</w:t>
      </w:r>
    </w:p>
    <w:p w:rsidR="007E5388" w:rsidRDefault="007E5388" w:rsidP="007E5388">
      <w:pP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224"/>
        <w:gridCol w:w="420"/>
        <w:gridCol w:w="477"/>
        <w:gridCol w:w="569"/>
        <w:gridCol w:w="1142"/>
        <w:gridCol w:w="477"/>
        <w:gridCol w:w="569"/>
        <w:gridCol w:w="718"/>
        <w:gridCol w:w="520"/>
        <w:gridCol w:w="1010"/>
        <w:gridCol w:w="477"/>
        <w:gridCol w:w="569"/>
        <w:gridCol w:w="718"/>
        <w:gridCol w:w="520"/>
        <w:gridCol w:w="1010"/>
      </w:tblGrid>
      <w:tr w:rsidR="007E5388" w:rsidRPr="007E5388" w:rsidTr="007E5388">
        <w:tc>
          <w:tcPr>
            <w:tcW w:w="511" w:type="pct"/>
            <w:vMerge w:val="restart"/>
            <w:tcBorders>
              <w:top w:val="single" w:sz="4" w:space="0" w:color="auto"/>
              <w:left w:val="single" w:sz="4" w:space="0" w:color="auto"/>
              <w:bottom w:val="single" w:sz="4" w:space="0" w:color="auto"/>
              <w:right w:val="single" w:sz="4" w:space="0" w:color="auto"/>
            </w:tcBorders>
            <w:vAlign w:val="center"/>
            <w:hideMark/>
          </w:tcPr>
          <w:p w:rsidR="007E5388" w:rsidRDefault="007E5388">
            <w:pPr>
              <w:pStyle w:val="af7"/>
              <w:jc w:val="center"/>
              <w:rPr>
                <w:rFonts w:cs="Arial"/>
              </w:rPr>
            </w:pPr>
            <w:r>
              <w:rPr>
                <w:rFonts w:cs="Arial"/>
              </w:rPr>
              <w:t>Наименование средств, предоставленных из областного бюджета Новосибирской области</w:t>
            </w:r>
          </w:p>
        </w:tc>
        <w:tc>
          <w:tcPr>
            <w:tcW w:w="1313" w:type="pct"/>
            <w:gridSpan w:val="4"/>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Нормативный правовой акт Новосибирской области, в соответствии с которым Получателю предоставлены средства из областного бюджета Новосибирской области</w:t>
            </w:r>
          </w:p>
        </w:tc>
        <w:tc>
          <w:tcPr>
            <w:tcW w:w="1546" w:type="pct"/>
            <w:gridSpan w:val="5"/>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Соглашение (договор), заключенный между главным распорядителем средств областного бюджета Новосибирской области и Получателем на предоставление из областного бюджета Новосибирской области средств</w:t>
            </w:r>
          </w:p>
        </w:tc>
        <w:tc>
          <w:tcPr>
            <w:tcW w:w="1630" w:type="pct"/>
            <w:gridSpan w:val="5"/>
            <w:tcBorders>
              <w:top w:val="single" w:sz="4" w:space="0" w:color="auto"/>
              <w:left w:val="single" w:sz="4" w:space="0" w:color="auto"/>
              <w:bottom w:val="nil"/>
              <w:right w:val="single" w:sz="4" w:space="0" w:color="auto"/>
            </w:tcBorders>
            <w:vAlign w:val="center"/>
            <w:hideMark/>
          </w:tcPr>
          <w:p w:rsidR="007E5388" w:rsidRDefault="007E5388">
            <w:pPr>
              <w:pStyle w:val="af7"/>
              <w:jc w:val="center"/>
              <w:rPr>
                <w:rFonts w:cs="Arial"/>
              </w:rPr>
            </w:pPr>
            <w:r>
              <w:rPr>
                <w:rFonts w:cs="Arial"/>
              </w:rPr>
              <w:t>Договоры (контракты), заключенные Получателем в целях исполнения обязательств в рамках соглашения (договора)</w:t>
            </w:r>
          </w:p>
        </w:tc>
      </w:tr>
      <w:tr w:rsidR="007E5388" w:rsidRPr="007E5388" w:rsidTr="007E5388">
        <w:tc>
          <w:tcPr>
            <w:tcW w:w="0" w:type="auto"/>
            <w:vMerge/>
            <w:tcBorders>
              <w:top w:val="single" w:sz="4" w:space="0" w:color="auto"/>
              <w:left w:val="single" w:sz="4" w:space="0" w:color="auto"/>
              <w:bottom w:val="single" w:sz="4" w:space="0" w:color="auto"/>
              <w:right w:val="single" w:sz="4" w:space="0" w:color="auto"/>
            </w:tcBorders>
            <w:vAlign w:val="center"/>
            <w:hideMark/>
          </w:tcPr>
          <w:p w:rsidR="007E5388" w:rsidRDefault="007E5388">
            <w:pPr>
              <w:ind w:firstLine="0"/>
              <w:jc w:val="left"/>
              <w:rPr>
                <w:rFonts w:cs="Arial"/>
              </w:rPr>
            </w:pPr>
          </w:p>
        </w:tc>
        <w:tc>
          <w:tcPr>
            <w:tcW w:w="186"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вид</w:t>
            </w:r>
          </w:p>
        </w:tc>
        <w:tc>
          <w:tcPr>
            <w:tcW w:w="236"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дата</w:t>
            </w:r>
          </w:p>
        </w:tc>
        <w:tc>
          <w:tcPr>
            <w:tcW w:w="284"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номер</w:t>
            </w:r>
          </w:p>
        </w:tc>
        <w:tc>
          <w:tcPr>
            <w:tcW w:w="607"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цели предоставления</w:t>
            </w:r>
          </w:p>
        </w:tc>
        <w:tc>
          <w:tcPr>
            <w:tcW w:w="189"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дата</w:t>
            </w:r>
          </w:p>
        </w:tc>
        <w:tc>
          <w:tcPr>
            <w:tcW w:w="235"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номер</w:t>
            </w:r>
          </w:p>
        </w:tc>
        <w:tc>
          <w:tcPr>
            <w:tcW w:w="375"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сумма, тыс. руб.</w:t>
            </w:r>
          </w:p>
        </w:tc>
        <w:tc>
          <w:tcPr>
            <w:tcW w:w="748" w:type="pct"/>
            <w:gridSpan w:val="2"/>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из них имеется задолженность,</w:t>
            </w:r>
          </w:p>
        </w:tc>
        <w:tc>
          <w:tcPr>
            <w:tcW w:w="232"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дата</w:t>
            </w:r>
          </w:p>
        </w:tc>
        <w:tc>
          <w:tcPr>
            <w:tcW w:w="276"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номер</w:t>
            </w:r>
          </w:p>
        </w:tc>
        <w:tc>
          <w:tcPr>
            <w:tcW w:w="279" w:type="pct"/>
            <w:vMerge w:val="restar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сумма, тыс. руб.</w:t>
            </w:r>
          </w:p>
        </w:tc>
        <w:tc>
          <w:tcPr>
            <w:tcW w:w="842" w:type="pct"/>
            <w:gridSpan w:val="2"/>
            <w:tcBorders>
              <w:top w:val="single" w:sz="4" w:space="0" w:color="auto"/>
              <w:left w:val="single" w:sz="4" w:space="0" w:color="auto"/>
              <w:bottom w:val="nil"/>
              <w:right w:val="single" w:sz="4" w:space="0" w:color="auto"/>
            </w:tcBorders>
            <w:vAlign w:val="center"/>
            <w:hideMark/>
          </w:tcPr>
          <w:p w:rsidR="007E5388" w:rsidRDefault="007E5388">
            <w:pPr>
              <w:pStyle w:val="af7"/>
              <w:jc w:val="center"/>
              <w:rPr>
                <w:rFonts w:cs="Arial"/>
              </w:rPr>
            </w:pPr>
            <w:r>
              <w:rPr>
                <w:rFonts w:cs="Arial"/>
              </w:rPr>
              <w:t>из них имеется задолженность,</w:t>
            </w:r>
          </w:p>
        </w:tc>
      </w:tr>
      <w:tr w:rsidR="007E5388" w:rsidRPr="007E5388" w:rsidTr="007E5388">
        <w:tc>
          <w:tcPr>
            <w:tcW w:w="0" w:type="auto"/>
            <w:vMerge/>
            <w:tcBorders>
              <w:top w:val="single" w:sz="4" w:space="0" w:color="auto"/>
              <w:left w:val="single" w:sz="4" w:space="0" w:color="auto"/>
              <w:bottom w:val="single" w:sz="4" w:space="0" w:color="auto"/>
              <w:right w:val="single" w:sz="4" w:space="0" w:color="auto"/>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280"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всего</w:t>
            </w:r>
          </w:p>
        </w:tc>
        <w:tc>
          <w:tcPr>
            <w:tcW w:w="468"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в том числе, просроченная</w:t>
            </w: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7E5388" w:rsidRDefault="007E5388">
            <w:pPr>
              <w:ind w:firstLine="0"/>
              <w:jc w:val="left"/>
              <w:rPr>
                <w:rFonts w:cs="Arial"/>
              </w:rPr>
            </w:pPr>
          </w:p>
        </w:tc>
        <w:tc>
          <w:tcPr>
            <w:tcW w:w="323" w:type="pct"/>
            <w:tcBorders>
              <w:top w:val="single" w:sz="4" w:space="0" w:color="auto"/>
              <w:left w:val="single" w:sz="4" w:space="0" w:color="auto"/>
              <w:bottom w:val="nil"/>
              <w:right w:val="nil"/>
            </w:tcBorders>
            <w:vAlign w:val="center"/>
            <w:hideMark/>
          </w:tcPr>
          <w:p w:rsidR="007E5388" w:rsidRDefault="007E5388">
            <w:pPr>
              <w:pStyle w:val="af7"/>
              <w:jc w:val="center"/>
              <w:rPr>
                <w:rFonts w:cs="Arial"/>
              </w:rPr>
            </w:pPr>
            <w:r>
              <w:rPr>
                <w:rFonts w:cs="Arial"/>
              </w:rPr>
              <w:t>всего</w:t>
            </w:r>
          </w:p>
        </w:tc>
        <w:tc>
          <w:tcPr>
            <w:tcW w:w="519" w:type="pct"/>
            <w:tcBorders>
              <w:top w:val="single" w:sz="4" w:space="0" w:color="auto"/>
              <w:left w:val="single" w:sz="4" w:space="0" w:color="auto"/>
              <w:bottom w:val="nil"/>
              <w:right w:val="single" w:sz="4" w:space="0" w:color="auto"/>
            </w:tcBorders>
            <w:vAlign w:val="center"/>
            <w:hideMark/>
          </w:tcPr>
          <w:p w:rsidR="007E5388" w:rsidRDefault="007E5388">
            <w:pPr>
              <w:pStyle w:val="af7"/>
              <w:jc w:val="center"/>
              <w:rPr>
                <w:rFonts w:cs="Arial"/>
              </w:rPr>
            </w:pPr>
            <w:r>
              <w:rPr>
                <w:rFonts w:cs="Arial"/>
              </w:rPr>
              <w:t>в том числе, просроченная</w:t>
            </w:r>
          </w:p>
        </w:tc>
      </w:tr>
      <w:tr w:rsidR="007E5388" w:rsidRPr="007E5388" w:rsidTr="007E5388">
        <w:tc>
          <w:tcPr>
            <w:tcW w:w="511" w:type="pct"/>
            <w:tcBorders>
              <w:top w:val="single" w:sz="4" w:space="0" w:color="auto"/>
              <w:left w:val="single" w:sz="4" w:space="0" w:color="auto"/>
              <w:bottom w:val="single" w:sz="4" w:space="0" w:color="auto"/>
              <w:right w:val="single" w:sz="4" w:space="0" w:color="auto"/>
            </w:tcBorders>
            <w:vAlign w:val="center"/>
          </w:tcPr>
          <w:p w:rsidR="007E5388" w:rsidRDefault="007E5388">
            <w:pPr>
              <w:pStyle w:val="af7"/>
              <w:rPr>
                <w:rFonts w:cs="Arial"/>
              </w:rPr>
            </w:pPr>
          </w:p>
        </w:tc>
        <w:tc>
          <w:tcPr>
            <w:tcW w:w="186"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236"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284"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607"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189"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235"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375"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280"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468"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232"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276"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279"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323" w:type="pct"/>
            <w:tcBorders>
              <w:top w:val="single" w:sz="4" w:space="0" w:color="auto"/>
              <w:left w:val="single" w:sz="4" w:space="0" w:color="auto"/>
              <w:bottom w:val="single" w:sz="4" w:space="0" w:color="auto"/>
              <w:right w:val="nil"/>
            </w:tcBorders>
            <w:vAlign w:val="center"/>
          </w:tcPr>
          <w:p w:rsidR="007E5388" w:rsidRDefault="007E5388">
            <w:pPr>
              <w:pStyle w:val="af7"/>
              <w:rPr>
                <w:rFonts w:cs="Arial"/>
              </w:rPr>
            </w:pPr>
          </w:p>
        </w:tc>
        <w:tc>
          <w:tcPr>
            <w:tcW w:w="519" w:type="pct"/>
            <w:tcBorders>
              <w:top w:val="single" w:sz="4" w:space="0" w:color="auto"/>
              <w:left w:val="single" w:sz="4" w:space="0" w:color="auto"/>
              <w:bottom w:val="single" w:sz="4" w:space="0" w:color="auto"/>
              <w:right w:val="single" w:sz="4" w:space="0" w:color="auto"/>
            </w:tcBorders>
            <w:vAlign w:val="center"/>
          </w:tcPr>
          <w:p w:rsidR="007E5388" w:rsidRDefault="007E5388">
            <w:pPr>
              <w:pStyle w:val="af7"/>
              <w:rPr>
                <w:rFonts w:cs="Arial"/>
              </w:rPr>
            </w:pPr>
          </w:p>
        </w:tc>
      </w:tr>
    </w:tbl>
    <w:p w:rsidR="007E5388" w:rsidRDefault="007E5388" w:rsidP="007E5388">
      <w:pPr>
        <w:rPr>
          <w:rFonts w:cs="Arial"/>
        </w:rPr>
      </w:pPr>
    </w:p>
    <w:p w:rsidR="007E5388" w:rsidRDefault="007E5388" w:rsidP="007E5388">
      <w:pPr>
        <w:pStyle w:val="af9"/>
        <w:rPr>
          <w:rFonts w:ascii="Arial" w:hAnsi="Arial" w:cs="Arial"/>
          <w:sz w:val="22"/>
          <w:szCs w:val="22"/>
        </w:rPr>
      </w:pPr>
      <w:r>
        <w:rPr>
          <w:rFonts w:ascii="Arial" w:hAnsi="Arial" w:cs="Arial"/>
          <w:sz w:val="22"/>
          <w:szCs w:val="22"/>
        </w:rPr>
        <w:t>Руководитель Получателя      ___________  ___________    ____________________________</w:t>
      </w:r>
    </w:p>
    <w:p w:rsidR="007E5388" w:rsidRDefault="007E5388" w:rsidP="007E5388">
      <w:pPr>
        <w:pStyle w:val="af9"/>
        <w:rPr>
          <w:rFonts w:ascii="Arial" w:hAnsi="Arial" w:cs="Arial"/>
          <w:sz w:val="22"/>
          <w:szCs w:val="22"/>
        </w:rPr>
      </w:pPr>
      <w:r>
        <w:rPr>
          <w:rFonts w:ascii="Arial" w:hAnsi="Arial" w:cs="Arial"/>
          <w:sz w:val="22"/>
          <w:szCs w:val="22"/>
        </w:rPr>
        <w:t>(уполномоченное лицо)        (должность)   (подпись)         (расшифровка подписи)</w:t>
      </w:r>
    </w:p>
    <w:p w:rsidR="007E5388" w:rsidRDefault="007E5388" w:rsidP="007E5388">
      <w:pPr>
        <w:rPr>
          <w:rFonts w:cs="Arial"/>
        </w:rPr>
      </w:pPr>
    </w:p>
    <w:p w:rsidR="007E5388" w:rsidRDefault="007E5388" w:rsidP="007E5388">
      <w:pPr>
        <w:pStyle w:val="af9"/>
        <w:rPr>
          <w:rFonts w:ascii="Arial" w:hAnsi="Arial" w:cs="Arial"/>
          <w:sz w:val="22"/>
          <w:szCs w:val="22"/>
        </w:rPr>
      </w:pPr>
      <w:r>
        <w:rPr>
          <w:rFonts w:ascii="Arial" w:hAnsi="Arial" w:cs="Arial"/>
          <w:sz w:val="22"/>
          <w:szCs w:val="22"/>
        </w:rPr>
        <w:t>Исполнитель   _______________  ________________________   __________________</w:t>
      </w:r>
    </w:p>
    <w:p w:rsidR="007E5388" w:rsidRDefault="007E5388" w:rsidP="007E5388">
      <w:pPr>
        <w:pStyle w:val="af9"/>
        <w:rPr>
          <w:rFonts w:ascii="Arial" w:hAnsi="Arial" w:cs="Arial"/>
          <w:sz w:val="22"/>
          <w:szCs w:val="22"/>
        </w:rPr>
      </w:pPr>
      <w:r>
        <w:rPr>
          <w:rFonts w:ascii="Arial" w:hAnsi="Arial" w:cs="Arial"/>
          <w:sz w:val="22"/>
          <w:szCs w:val="22"/>
        </w:rPr>
        <w:t xml:space="preserve">                (должность)    (фамилия, имя, отчество)        (телефон)</w:t>
      </w:r>
    </w:p>
    <w:p w:rsidR="007E5388" w:rsidRDefault="007E5388" w:rsidP="007E5388">
      <w:pPr>
        <w:pStyle w:val="af9"/>
        <w:rPr>
          <w:rFonts w:ascii="Arial" w:hAnsi="Arial" w:cs="Arial"/>
          <w:sz w:val="22"/>
          <w:szCs w:val="22"/>
        </w:rPr>
      </w:pPr>
      <w:r>
        <w:rPr>
          <w:rFonts w:ascii="Arial" w:hAnsi="Arial" w:cs="Arial"/>
          <w:sz w:val="22"/>
          <w:szCs w:val="22"/>
        </w:rPr>
        <w:t>"__" _________ 20__ г.</w:t>
      </w:r>
    </w:p>
    <w:p w:rsidR="007E5388" w:rsidRDefault="007E5388" w:rsidP="007E5388">
      <w:pPr>
        <w:rPr>
          <w:rFonts w:cs="Arial"/>
        </w:rPr>
      </w:pPr>
    </w:p>
    <w:p w:rsidR="004A30E7" w:rsidRDefault="004A30E7" w:rsidP="00872D6E">
      <w:pPr>
        <w:widowControl w:val="0"/>
        <w:ind w:left="5670" w:right="-284"/>
        <w:jc w:val="center"/>
        <w:rPr>
          <w:rFonts w:cs="Arial"/>
          <w:spacing w:val="-2"/>
        </w:rPr>
      </w:pPr>
    </w:p>
    <w:p w:rsidR="007E5388" w:rsidRPr="00643686" w:rsidRDefault="007E5388" w:rsidP="00872D6E">
      <w:pPr>
        <w:widowControl w:val="0"/>
        <w:ind w:left="5670" w:right="-284"/>
        <w:jc w:val="center"/>
        <w:rPr>
          <w:rFonts w:cs="Arial"/>
          <w:spacing w:val="-2"/>
        </w:rPr>
      </w:pPr>
    </w:p>
    <w:p w:rsidR="00872D6E" w:rsidRPr="00643686" w:rsidRDefault="00872D6E" w:rsidP="00872D6E">
      <w:pPr>
        <w:widowControl w:val="0"/>
        <w:ind w:left="5670" w:right="-284"/>
        <w:jc w:val="center"/>
        <w:rPr>
          <w:rFonts w:cs="Arial"/>
          <w:spacing w:val="-2"/>
        </w:rPr>
      </w:pPr>
      <w:r w:rsidRPr="00643686">
        <w:rPr>
          <w:rFonts w:cs="Arial"/>
          <w:spacing w:val="-2"/>
        </w:rPr>
        <w:t>Приложение № 3</w:t>
      </w:r>
    </w:p>
    <w:p w:rsidR="00872D6E" w:rsidRPr="00643686" w:rsidRDefault="00872D6E" w:rsidP="00872D6E">
      <w:pPr>
        <w:widowControl w:val="0"/>
        <w:ind w:left="5670" w:right="-284"/>
        <w:jc w:val="center"/>
        <w:rPr>
          <w:rFonts w:cs="Arial"/>
          <w:spacing w:val="-2"/>
        </w:rPr>
      </w:pPr>
      <w:r w:rsidRPr="00643686">
        <w:rPr>
          <w:rFonts w:cs="Arial"/>
          <w:spacing w:val="-2"/>
        </w:rPr>
        <w:t>утверждено</w:t>
      </w:r>
    </w:p>
    <w:p w:rsidR="00872D6E" w:rsidRPr="00643686" w:rsidRDefault="00872D6E" w:rsidP="00872D6E">
      <w:pPr>
        <w:widowControl w:val="0"/>
        <w:ind w:left="5670" w:right="-284"/>
        <w:jc w:val="center"/>
        <w:rPr>
          <w:rFonts w:cs="Arial"/>
          <w:spacing w:val="-2"/>
        </w:rPr>
      </w:pPr>
      <w:r w:rsidRPr="00643686">
        <w:rPr>
          <w:rFonts w:cs="Arial"/>
          <w:spacing w:val="-2"/>
        </w:rPr>
        <w:t>приказом министерства экономического развития Новосибирской области</w:t>
      </w:r>
    </w:p>
    <w:p w:rsidR="00872D6E" w:rsidRPr="00643686" w:rsidRDefault="00872D6E" w:rsidP="00872D6E">
      <w:pPr>
        <w:widowControl w:val="0"/>
        <w:ind w:left="5670" w:right="-284"/>
        <w:jc w:val="center"/>
        <w:rPr>
          <w:rFonts w:cs="Arial"/>
          <w:spacing w:val="-2"/>
        </w:rPr>
      </w:pPr>
      <w:r w:rsidRPr="00643686">
        <w:rPr>
          <w:rFonts w:cs="Arial"/>
          <w:spacing w:val="-2"/>
        </w:rPr>
        <w:t>от 15.03.2017 № 24</w:t>
      </w:r>
    </w:p>
    <w:p w:rsidR="00872D6E" w:rsidRPr="00643686" w:rsidRDefault="00872D6E" w:rsidP="00872D6E">
      <w:pPr>
        <w:autoSpaceDE w:val="0"/>
        <w:autoSpaceDN w:val="0"/>
        <w:adjustRightInd w:val="0"/>
        <w:ind w:right="-284"/>
        <w:jc w:val="right"/>
        <w:rPr>
          <w:rFonts w:cs="Arial"/>
          <w:spacing w:val="-2"/>
        </w:rPr>
      </w:pPr>
    </w:p>
    <w:p w:rsidR="00872D6E" w:rsidRPr="00643686" w:rsidRDefault="00872D6E" w:rsidP="00872D6E">
      <w:pPr>
        <w:ind w:right="-284"/>
        <w:jc w:val="right"/>
        <w:rPr>
          <w:rFonts w:cs="Arial"/>
          <w:spacing w:val="-2"/>
        </w:rPr>
      </w:pPr>
    </w:p>
    <w:p w:rsidR="00872D6E" w:rsidRPr="00643686" w:rsidRDefault="00872D6E" w:rsidP="00872D6E">
      <w:pPr>
        <w:pStyle w:val="ConsPlusNonformat"/>
        <w:ind w:right="-284"/>
        <w:jc w:val="center"/>
        <w:rPr>
          <w:rFonts w:ascii="Arial" w:hAnsi="Arial" w:cs="Arial"/>
          <w:spacing w:val="-2"/>
          <w:sz w:val="24"/>
          <w:szCs w:val="24"/>
        </w:rPr>
      </w:pPr>
    </w:p>
    <w:p w:rsidR="00872D6E" w:rsidRPr="007F1152" w:rsidRDefault="00872D6E" w:rsidP="007F1152">
      <w:pPr>
        <w:pStyle w:val="ConsPlusNonformat"/>
        <w:ind w:right="-1"/>
        <w:jc w:val="center"/>
        <w:rPr>
          <w:rFonts w:ascii="Arial" w:hAnsi="Arial" w:cs="Arial"/>
          <w:b/>
          <w:bCs/>
          <w:iCs/>
          <w:sz w:val="30"/>
          <w:szCs w:val="28"/>
        </w:rPr>
      </w:pPr>
      <w:r w:rsidRPr="007F1152">
        <w:rPr>
          <w:rFonts w:ascii="Arial" w:hAnsi="Arial" w:cs="Arial"/>
          <w:b/>
          <w:bCs/>
          <w:iCs/>
          <w:sz w:val="30"/>
          <w:szCs w:val="28"/>
        </w:rPr>
        <w:t>Типовая форма соглашения</w:t>
      </w:r>
    </w:p>
    <w:p w:rsidR="00872D6E" w:rsidRPr="007F1152" w:rsidRDefault="00872D6E" w:rsidP="007F1152">
      <w:pPr>
        <w:pStyle w:val="ConsPlusNonformat"/>
        <w:ind w:right="-284"/>
        <w:jc w:val="center"/>
        <w:rPr>
          <w:rFonts w:ascii="Arial" w:hAnsi="Arial" w:cs="Arial"/>
          <w:b/>
          <w:bCs/>
          <w:iCs/>
          <w:sz w:val="30"/>
          <w:szCs w:val="28"/>
        </w:rPr>
      </w:pPr>
      <w:r w:rsidRPr="007F1152">
        <w:rPr>
          <w:rFonts w:ascii="Arial" w:hAnsi="Arial" w:cs="Arial"/>
          <w:b/>
          <w:bCs/>
          <w:iCs/>
          <w:sz w:val="30"/>
          <w:szCs w:val="28"/>
        </w:rPr>
        <w:t>о предоставлении субсидий юридическим лицам (за исключением субсидий государственным (муниципальным) учреждениям) на реализацию мероприятий государственной программы Новосибирской области «Стимулирование инвестиционной и инновационной активности в Новосибирской области на 2015 - 2021 годы»</w:t>
      </w:r>
    </w:p>
    <w:p w:rsidR="007E5388" w:rsidRDefault="007E5388" w:rsidP="007E5388">
      <w:pPr>
        <w:tabs>
          <w:tab w:val="left" w:pos="9781"/>
        </w:tabs>
        <w:ind w:firstLine="0"/>
        <w:jc w:val="center"/>
        <w:rPr>
          <w:rFonts w:cs="Arial"/>
        </w:rPr>
      </w:pPr>
      <w:r>
        <w:rPr>
          <w:rFonts w:cs="Arial"/>
        </w:rPr>
        <w:t xml:space="preserve">(в ред. </w:t>
      </w:r>
      <w:hyperlink r:id="rId32"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pStyle w:val="ConsPlusNonformat"/>
        <w:ind w:right="-284"/>
        <w:jc w:val="center"/>
        <w:rPr>
          <w:rFonts w:ascii="Arial" w:hAnsi="Arial" w:cs="Arial"/>
          <w:spacing w:val="-2"/>
          <w:sz w:val="24"/>
          <w:szCs w:val="24"/>
        </w:rPr>
      </w:pP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г. Новосибирск</w:t>
      </w:r>
      <w:r w:rsidR="004A30E7" w:rsidRPr="00643686">
        <w:rPr>
          <w:rFonts w:cs="Arial"/>
          <w:spacing w:val="-2"/>
        </w:rPr>
        <w:t xml:space="preserve"> </w:t>
      </w:r>
      <w:r w:rsidRPr="00643686">
        <w:rPr>
          <w:rFonts w:cs="Arial"/>
          <w:spacing w:val="-2"/>
        </w:rPr>
        <w:t xml:space="preserve">                    </w:t>
      </w:r>
      <w:r w:rsidR="004A30E7" w:rsidRPr="00643686">
        <w:rPr>
          <w:rFonts w:cs="Arial"/>
          <w:spacing w:val="-2"/>
        </w:rPr>
        <w:t xml:space="preserve">   </w:t>
      </w:r>
      <w:r w:rsidRPr="00643686">
        <w:rPr>
          <w:rFonts w:cs="Arial"/>
          <w:spacing w:val="-2"/>
        </w:rPr>
        <w:t xml:space="preserve">             «____»_____________20__года</w:t>
      </w:r>
    </w:p>
    <w:p w:rsidR="00872D6E" w:rsidRPr="00643686" w:rsidRDefault="00872D6E" w:rsidP="00872D6E">
      <w:pPr>
        <w:widowControl w:val="0"/>
        <w:autoSpaceDE w:val="0"/>
        <w:autoSpaceDN w:val="0"/>
        <w:adjustRightInd w:val="0"/>
        <w:ind w:right="-284" w:firstLine="709"/>
        <w:rPr>
          <w:rFonts w:cs="Arial"/>
          <w:spacing w:val="-2"/>
        </w:rPr>
      </w:pP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Министерство экономического развития Новосибирской области, которому доведены лимиты бюджетных обязательств на предоставление субсидии в соответствии со статьей 78 Бюджетного кодекса Российской Федерации, именуемое в дальнейшем «Министерство», в лице заместителя Председателя Правительства Новосибирской области – министра экономического развития Новосибирской области Молчановой Ольги Витальевны, действующей на основании Положения о министерстве экономического развития Новосибирской области, утвержденного постановлением Правительства Новосибирской области от 01.11.2016 № 360-п «О министерстве экономического развития Новосибирской области», и распоряжения Губернатора Новосибирской области от 21.10.2014 № 1076-рк, с одной стороны и организация - участник инновационного территориального кластера ______________________________________________,</w:t>
      </w:r>
    </w:p>
    <w:p w:rsidR="00872D6E" w:rsidRPr="00643686" w:rsidRDefault="00872D6E" w:rsidP="00872D6E">
      <w:pPr>
        <w:widowControl w:val="0"/>
        <w:tabs>
          <w:tab w:val="left" w:pos="0"/>
        </w:tabs>
        <w:autoSpaceDE w:val="0"/>
        <w:autoSpaceDN w:val="0"/>
        <w:adjustRightInd w:val="0"/>
        <w:ind w:left="2127" w:right="-284"/>
        <w:rPr>
          <w:rFonts w:cs="Arial"/>
          <w:spacing w:val="-2"/>
        </w:rPr>
      </w:pPr>
      <w:r w:rsidRPr="00643686">
        <w:rPr>
          <w:rFonts w:cs="Arial"/>
          <w:spacing w:val="-2"/>
        </w:rPr>
        <w:t xml:space="preserve">          (наименование юридического лица, фамилия, имя, отчество (при наличии) индивидуального                                                                             предпринимателя или  физического лица-производителя товаров, работ, услуг)</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именуемый в дальнейшем «Получатель», в лице ____________________________</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_____________________________________________________________________,</w:t>
      </w:r>
    </w:p>
    <w:p w:rsidR="00872D6E" w:rsidRPr="00643686" w:rsidRDefault="00872D6E" w:rsidP="00872D6E">
      <w:pPr>
        <w:widowControl w:val="0"/>
        <w:autoSpaceDE w:val="0"/>
        <w:autoSpaceDN w:val="0"/>
        <w:adjustRightInd w:val="0"/>
        <w:ind w:right="-284" w:firstLine="709"/>
        <w:jc w:val="center"/>
        <w:rPr>
          <w:rFonts w:cs="Arial"/>
          <w:spacing w:val="-2"/>
        </w:rPr>
      </w:pPr>
      <w:r w:rsidRPr="00643686">
        <w:rPr>
          <w:rFonts w:cs="Arial"/>
          <w:spacing w:val="-2"/>
        </w:rPr>
        <w:t>(наименование должности, а также фамилия, имя, отчество (при наличии) лица, представляющего Получателя, или уполномоченного им лица, фамилия, имя, отчество (при наличии) индивидуального предпринимателя или физического лица - производителя товаров, работ, услуг)</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действующего на основании _____________________________________________</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______________________________________________________________________,</w:t>
      </w:r>
    </w:p>
    <w:p w:rsidR="00872D6E" w:rsidRPr="00643686" w:rsidRDefault="00872D6E" w:rsidP="00872D6E">
      <w:pPr>
        <w:widowControl w:val="0"/>
        <w:autoSpaceDE w:val="0"/>
        <w:autoSpaceDN w:val="0"/>
        <w:adjustRightInd w:val="0"/>
        <w:ind w:right="-284" w:firstLine="709"/>
        <w:jc w:val="center"/>
        <w:rPr>
          <w:rFonts w:cs="Arial"/>
          <w:spacing w:val="-2"/>
        </w:rPr>
      </w:pPr>
      <w:r w:rsidRPr="00643686">
        <w:rPr>
          <w:rFonts w:cs="Arial"/>
          <w:spacing w:val="-2"/>
        </w:rPr>
        <w:t>(реквизиты устава юридического лица, свидетельства о государственной  регистрации индивидуального предпринимателя, доверенности)</w:t>
      </w:r>
    </w:p>
    <w:p w:rsidR="00872D6E" w:rsidRPr="00643686" w:rsidRDefault="00872D6E" w:rsidP="00872D6E">
      <w:pPr>
        <w:pStyle w:val="ConsPlusTitle"/>
        <w:ind w:right="-284"/>
        <w:jc w:val="both"/>
        <w:rPr>
          <w:rFonts w:ascii="Arial" w:hAnsi="Arial" w:cs="Arial"/>
          <w:b w:val="0"/>
          <w:bCs w:val="0"/>
          <w:spacing w:val="-2"/>
          <w:sz w:val="24"/>
          <w:szCs w:val="24"/>
        </w:rPr>
      </w:pPr>
      <w:r w:rsidRPr="00643686">
        <w:rPr>
          <w:rFonts w:ascii="Arial" w:hAnsi="Arial" w:cs="Arial"/>
          <w:b w:val="0"/>
          <w:bCs w:val="0"/>
          <w:spacing w:val="-2"/>
          <w:sz w:val="24"/>
          <w:szCs w:val="24"/>
        </w:rPr>
        <w:t>с другой стороны, далее именуемые «Стороны», в соответствии с Бюджетным кодексом Российской Федерации, Порядком предоставления субсидий юридическим лицам за счет средств федерального бюджета (за исключением субсидий государственным (муниципадьным) учреждениям) на реализацию мероприятий государственной программы Новосибирской области «Стимулирование инвестиционной и инновационной активности в Новосибирской области на 2015-2021 годы», утвержденным Постановлением Правительства Новосибирской области от «01» апреля 2015 г. № 126-п (далее –Порядок предоставления субсидии), распоряжением Правительства Новосибирской области ________________________________________________,</w:t>
      </w:r>
    </w:p>
    <w:p w:rsidR="00872D6E" w:rsidRPr="00643686" w:rsidRDefault="00872D6E" w:rsidP="00872D6E">
      <w:pPr>
        <w:widowControl w:val="0"/>
        <w:autoSpaceDE w:val="0"/>
        <w:autoSpaceDN w:val="0"/>
        <w:adjustRightInd w:val="0"/>
        <w:ind w:right="-284" w:firstLine="709"/>
        <w:jc w:val="center"/>
        <w:rPr>
          <w:rFonts w:cs="Arial"/>
          <w:spacing w:val="-2"/>
        </w:rPr>
      </w:pPr>
      <w:r w:rsidRPr="00643686">
        <w:rPr>
          <w:rFonts w:cs="Arial"/>
          <w:spacing w:val="-2"/>
        </w:rPr>
        <w:t>(реквизиты распоряжения Правительства Новосибирской области с указанием конкретного получателя Субсидии)</w:t>
      </w:r>
    </w:p>
    <w:p w:rsidR="00872D6E" w:rsidRPr="00643686" w:rsidRDefault="00872D6E" w:rsidP="00872D6E">
      <w:pPr>
        <w:widowControl w:val="0"/>
        <w:autoSpaceDE w:val="0"/>
        <w:autoSpaceDN w:val="0"/>
        <w:adjustRightInd w:val="0"/>
        <w:ind w:right="-284"/>
        <w:rPr>
          <w:rFonts w:cs="Arial"/>
          <w:spacing w:val="-2"/>
        </w:rPr>
      </w:pPr>
      <w:r w:rsidRPr="00643686">
        <w:rPr>
          <w:rFonts w:cs="Arial"/>
          <w:spacing w:val="-2"/>
        </w:rPr>
        <w:t>заключили настоящее Соглашение о нижеследующем.</w:t>
      </w:r>
    </w:p>
    <w:p w:rsidR="00872D6E" w:rsidRPr="007F1152" w:rsidRDefault="00872D6E" w:rsidP="007F1152">
      <w:pPr>
        <w:widowControl w:val="0"/>
        <w:autoSpaceDE w:val="0"/>
        <w:autoSpaceDN w:val="0"/>
        <w:adjustRightInd w:val="0"/>
        <w:ind w:right="-284" w:firstLine="709"/>
        <w:jc w:val="center"/>
        <w:rPr>
          <w:rFonts w:cs="Arial"/>
          <w:b/>
          <w:bCs/>
          <w:iCs/>
          <w:sz w:val="30"/>
          <w:szCs w:val="28"/>
        </w:rPr>
      </w:pPr>
    </w:p>
    <w:p w:rsidR="00872D6E" w:rsidRPr="007F1152" w:rsidRDefault="00872D6E" w:rsidP="007F1152">
      <w:pPr>
        <w:pStyle w:val="ConsPlusNonformat"/>
        <w:ind w:right="-284" w:firstLine="709"/>
        <w:jc w:val="center"/>
        <w:rPr>
          <w:rFonts w:ascii="Arial" w:hAnsi="Arial" w:cs="Arial"/>
          <w:b/>
          <w:bCs/>
          <w:iCs/>
          <w:sz w:val="30"/>
          <w:szCs w:val="28"/>
        </w:rPr>
      </w:pPr>
      <w:bookmarkStart w:id="10" w:name="Par82"/>
      <w:bookmarkEnd w:id="10"/>
      <w:r w:rsidRPr="007F1152">
        <w:rPr>
          <w:rFonts w:ascii="Arial" w:hAnsi="Arial" w:cs="Arial"/>
          <w:b/>
          <w:bCs/>
          <w:iCs/>
          <w:sz w:val="30"/>
          <w:szCs w:val="28"/>
        </w:rPr>
        <w:t>1. Предмет Соглашения</w:t>
      </w:r>
    </w:p>
    <w:p w:rsidR="00872D6E" w:rsidRPr="00643686" w:rsidRDefault="00872D6E" w:rsidP="00872D6E">
      <w:pPr>
        <w:pStyle w:val="ConsPlusNonformat"/>
        <w:ind w:right="-284" w:firstLine="709"/>
        <w:jc w:val="center"/>
        <w:rPr>
          <w:rFonts w:ascii="Arial" w:hAnsi="Arial" w:cs="Arial"/>
          <w:spacing w:val="-2"/>
          <w:sz w:val="24"/>
          <w:szCs w:val="24"/>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1.1. Предметом настоящего Соглашения является предоставление из областного бюджета Новосибирской области в 20__ году / 20__– 20__ годах субсидии: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1.1.1. В целях финансового обеспечения деятельности специализированных организаций, осуществляющих методическое, организационное, экспертно-аналитическое и информационное сопровождение развития территориальных кластеров, предусмотренное </w:t>
      </w:r>
      <w:hyperlink r:id="rId33" w:history="1">
        <w:r w:rsidRPr="00643686">
          <w:rPr>
            <w:rFonts w:ascii="Arial" w:hAnsi="Arial" w:cs="Arial"/>
            <w:spacing w:val="-2"/>
            <w:sz w:val="24"/>
            <w:szCs w:val="24"/>
          </w:rPr>
          <w:t>подпунктом «а» пункта 3</w:t>
        </w:r>
      </w:hyperlink>
      <w:r w:rsidRPr="00643686">
        <w:rPr>
          <w:rFonts w:ascii="Arial" w:hAnsi="Arial" w:cs="Arial"/>
          <w:spacing w:val="-2"/>
          <w:sz w:val="24"/>
          <w:szCs w:val="24"/>
        </w:rPr>
        <w:t xml:space="preserve"> Правил предоставления и распределения субсидий из федерального бюджета бюджетам субъектов Российской Федерации на реализацию комплексных инвестиционных проектов по развитию инновационных территориальных кластеров, утвержденных постановлением Правительства Российской Федерации от 15.04.2014 № 316 «Об утверждении государственной программы Российской Федерации «Экономическое развитие и инновационная экономика» (далее - Правила);</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1.1.2. В целях развития на территориях, на которых расположены территориальные кластеры, объектов инновационной и образовательной инфраструктуры, предусмотренное </w:t>
      </w:r>
      <w:hyperlink r:id="rId34" w:history="1">
        <w:r w:rsidRPr="00643686">
          <w:rPr>
            <w:rFonts w:ascii="Arial" w:hAnsi="Arial" w:cs="Arial"/>
            <w:spacing w:val="-2"/>
            <w:sz w:val="24"/>
            <w:szCs w:val="24"/>
          </w:rPr>
          <w:t>подпунктом «д» пункта 3</w:t>
        </w:r>
      </w:hyperlink>
      <w:r w:rsidRPr="00643686">
        <w:rPr>
          <w:rFonts w:ascii="Arial" w:hAnsi="Arial" w:cs="Arial"/>
          <w:spacing w:val="-2"/>
          <w:sz w:val="24"/>
          <w:szCs w:val="24"/>
        </w:rPr>
        <w:t xml:space="preserve"> Правил.</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1.1.3. В целях реализации Получателем следующих проектов (мероприятий):</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1.1.3.1. Мероприятий государственной программы Новосибирской области «Стимулирование инвестиционной и инновационной активности в Новосибирской области на 2015-2021 годы», утвержденной Постановлением Правительства Новосибирской области от 01.04.2015 г. № 126-п, прошедшими процедуру отбора в соответствии с </w:t>
      </w:r>
      <w:hyperlink r:id="rId35" w:history="1">
        <w:r w:rsidRPr="00643686">
          <w:rPr>
            <w:rFonts w:ascii="Arial" w:hAnsi="Arial" w:cs="Arial"/>
            <w:spacing w:val="-2"/>
            <w:sz w:val="24"/>
            <w:szCs w:val="24"/>
          </w:rPr>
          <w:t>постановлением</w:t>
        </w:r>
      </w:hyperlink>
      <w:r w:rsidRPr="00643686">
        <w:rPr>
          <w:rFonts w:ascii="Arial" w:hAnsi="Arial" w:cs="Arial"/>
          <w:spacing w:val="-2"/>
          <w:sz w:val="24"/>
          <w:szCs w:val="24"/>
        </w:rPr>
        <w:t xml:space="preserve"> Правительства Российской Федерации от 15.04.2014 № 316 «Об утверждении государственной программы Российской Федерации «Экономическое развитие и инновационная экономика».</w:t>
      </w:r>
    </w:p>
    <w:p w:rsidR="00872D6E" w:rsidRPr="00643686" w:rsidRDefault="00872D6E" w:rsidP="00872D6E">
      <w:pPr>
        <w:pStyle w:val="ConsPlusNonformat"/>
        <w:ind w:right="-284" w:firstLine="709"/>
        <w:jc w:val="both"/>
        <w:rPr>
          <w:rFonts w:ascii="Arial" w:hAnsi="Arial" w:cs="Arial"/>
          <w:spacing w:val="-2"/>
          <w:sz w:val="24"/>
          <w:szCs w:val="24"/>
        </w:rPr>
      </w:pPr>
    </w:p>
    <w:p w:rsidR="00872D6E" w:rsidRPr="007F1152" w:rsidRDefault="00872D6E" w:rsidP="007F1152">
      <w:pPr>
        <w:pStyle w:val="ConsPlusNonformat"/>
        <w:ind w:right="-284" w:firstLine="709"/>
        <w:jc w:val="center"/>
        <w:rPr>
          <w:rFonts w:ascii="Arial" w:hAnsi="Arial" w:cs="Arial"/>
          <w:b/>
          <w:bCs/>
          <w:iCs/>
          <w:sz w:val="30"/>
          <w:szCs w:val="28"/>
        </w:rPr>
      </w:pPr>
      <w:r w:rsidRPr="007F1152">
        <w:rPr>
          <w:rFonts w:ascii="Arial" w:hAnsi="Arial" w:cs="Arial"/>
          <w:b/>
          <w:bCs/>
          <w:iCs/>
          <w:sz w:val="30"/>
          <w:szCs w:val="28"/>
        </w:rPr>
        <w:t>2. Финансовое обеспечение предоставления Субсидии</w:t>
      </w:r>
    </w:p>
    <w:p w:rsidR="00872D6E" w:rsidRPr="00643686" w:rsidRDefault="00872D6E" w:rsidP="00872D6E">
      <w:pPr>
        <w:pStyle w:val="ConsPlusNonformat"/>
        <w:ind w:right="-284" w:firstLine="709"/>
        <w:jc w:val="center"/>
        <w:rPr>
          <w:rFonts w:ascii="Arial" w:hAnsi="Arial" w:cs="Arial"/>
          <w:spacing w:val="-2"/>
          <w:sz w:val="24"/>
          <w:szCs w:val="24"/>
        </w:rPr>
      </w:pP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2.1. Субсидия предоставляется в соответствии с лимитами бюджетных обязательств, доведенными Министерству по кодам классификации расходов бюджетов Российской Федерации (далее – коды БК) на цели, указанные в разделе 1 настоящего Соглашения, в следующем размере: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в 20__ году ________ (_________) рублей - по коду БК _____________;</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  </w:t>
      </w:r>
      <w:r w:rsidR="004A30E7" w:rsidRPr="00643686">
        <w:rPr>
          <w:rFonts w:ascii="Arial" w:hAnsi="Arial" w:cs="Arial"/>
          <w:spacing w:val="-2"/>
          <w:sz w:val="24"/>
          <w:szCs w:val="24"/>
        </w:rPr>
        <w:t xml:space="preserve">   </w:t>
      </w:r>
      <w:r w:rsidRPr="00643686">
        <w:rPr>
          <w:rFonts w:ascii="Arial" w:hAnsi="Arial" w:cs="Arial"/>
          <w:spacing w:val="-2"/>
          <w:sz w:val="24"/>
          <w:szCs w:val="24"/>
        </w:rPr>
        <w:t xml:space="preserve">     (сумма прописью)                                           (код БК)</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в 20__ году ________ (_________) рублей - по коду БК _____________;</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                                                                            (сумма прописью)                         (код БК)</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в 20__ году ________ (_________) рублей - по коду БК _____________.</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                                                                            (сумма прописью)                         (код БК)</w:t>
      </w:r>
    </w:p>
    <w:p w:rsidR="00872D6E" w:rsidRPr="00643686" w:rsidRDefault="00872D6E" w:rsidP="00872D6E">
      <w:pPr>
        <w:pStyle w:val="ConsPlusNonformat"/>
        <w:ind w:right="-284"/>
        <w:jc w:val="both"/>
        <w:rPr>
          <w:rFonts w:ascii="Arial" w:hAnsi="Arial" w:cs="Arial"/>
          <w:spacing w:val="-2"/>
          <w:sz w:val="24"/>
          <w:szCs w:val="24"/>
        </w:rPr>
      </w:pPr>
    </w:p>
    <w:p w:rsidR="00872D6E" w:rsidRPr="007F1152" w:rsidRDefault="00872D6E" w:rsidP="007F1152">
      <w:pPr>
        <w:pStyle w:val="ConsPlusNonformat"/>
        <w:ind w:right="-284" w:firstLine="709"/>
        <w:jc w:val="center"/>
        <w:rPr>
          <w:rFonts w:ascii="Arial" w:hAnsi="Arial" w:cs="Arial"/>
          <w:b/>
          <w:bCs/>
          <w:iCs/>
          <w:sz w:val="30"/>
          <w:szCs w:val="28"/>
        </w:rPr>
      </w:pPr>
      <w:r w:rsidRPr="007F1152">
        <w:rPr>
          <w:rFonts w:ascii="Arial" w:hAnsi="Arial" w:cs="Arial"/>
          <w:b/>
          <w:bCs/>
          <w:iCs/>
          <w:sz w:val="30"/>
          <w:szCs w:val="28"/>
        </w:rPr>
        <w:t>3. Условия и порядок предоставления Субсидии</w:t>
      </w:r>
    </w:p>
    <w:p w:rsidR="00872D6E" w:rsidRPr="00643686" w:rsidRDefault="00872D6E" w:rsidP="00872D6E">
      <w:pPr>
        <w:pStyle w:val="ConsPlusNonformat"/>
        <w:ind w:right="-284" w:firstLine="709"/>
        <w:jc w:val="center"/>
        <w:rPr>
          <w:rFonts w:ascii="Arial" w:hAnsi="Arial" w:cs="Arial"/>
          <w:spacing w:val="-2"/>
          <w:sz w:val="24"/>
          <w:szCs w:val="24"/>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3.1. Субсидия предоставляется в соответствии с Порядком предоставления субсидии: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3.1.1. При представлении Получателем в Министерство заявки в произвольной форме на получение Субсидии с приложением документов, указанных в пункте 6 Порядка предоставления субсидии;</w:t>
      </w:r>
    </w:p>
    <w:p w:rsidR="00872D6E" w:rsidRPr="00643686" w:rsidRDefault="007E5388" w:rsidP="00872D6E">
      <w:pPr>
        <w:pStyle w:val="ConsPlusNormal"/>
        <w:tabs>
          <w:tab w:val="left" w:pos="0"/>
          <w:tab w:val="left" w:pos="851"/>
        </w:tabs>
        <w:ind w:right="-284" w:firstLine="709"/>
        <w:jc w:val="both"/>
        <w:rPr>
          <w:rFonts w:ascii="Arial" w:hAnsi="Arial" w:cs="Arial"/>
          <w:spacing w:val="-2"/>
          <w:sz w:val="24"/>
          <w:szCs w:val="24"/>
        </w:rPr>
      </w:pPr>
      <w:r w:rsidRPr="007E5388">
        <w:rPr>
          <w:rFonts w:ascii="Arial" w:hAnsi="Arial" w:cs="Arial"/>
          <w:spacing w:val="-2"/>
          <w:sz w:val="24"/>
          <w:szCs w:val="24"/>
        </w:rPr>
        <w:t>3.1.2. При соблюдении следующих условий, которым должен соответствовать Получатель субсидии:</w:t>
      </w:r>
    </w:p>
    <w:p w:rsidR="007E5388" w:rsidRDefault="007E5388" w:rsidP="007E5388">
      <w:pPr>
        <w:tabs>
          <w:tab w:val="left" w:pos="9781"/>
        </w:tabs>
        <w:ind w:firstLine="0"/>
        <w:rPr>
          <w:rFonts w:cs="Arial"/>
        </w:rPr>
      </w:pPr>
      <w:r>
        <w:rPr>
          <w:rFonts w:cs="Arial"/>
        </w:rPr>
        <w:t xml:space="preserve">(в ред. </w:t>
      </w:r>
      <w:hyperlink r:id="rId36"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7E5388"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3.1.2.1. Отсутствие у </w:t>
      </w:r>
      <w:r w:rsidRPr="007E5388">
        <w:rPr>
          <w:rFonts w:ascii="Arial" w:hAnsi="Arial" w:cs="Arial"/>
          <w:spacing w:val="-2"/>
          <w:sz w:val="24"/>
          <w:szCs w:val="24"/>
        </w:rPr>
        <w:t>Получателя</w:t>
      </w:r>
      <w:r w:rsidR="007E5388" w:rsidRPr="007E5388">
        <w:rPr>
          <w:rFonts w:ascii="Arial" w:hAnsi="Arial" w:cs="Arial"/>
          <w:spacing w:val="-2"/>
          <w:sz w:val="24"/>
          <w:szCs w:val="24"/>
        </w:rPr>
        <w:t xml:space="preserve"> </w:t>
      </w:r>
      <w:bookmarkStart w:id="11" w:name="sub_25"/>
      <w:r w:rsidR="007E5388" w:rsidRPr="007E5388">
        <w:rPr>
          <w:rFonts w:ascii="Arial" w:hAnsi="Arial" w:cs="Arial"/>
          <w:sz w:val="24"/>
          <w:szCs w:val="24"/>
        </w:rPr>
        <w:t>на первое число месяца, предшествующего месяцу, в котором планируется заключение соглашения,</w:t>
      </w:r>
      <w:bookmarkEnd w:id="11"/>
      <w:r w:rsidRPr="007E5388">
        <w:rPr>
          <w:rFonts w:ascii="Arial" w:hAnsi="Arial" w:cs="Arial"/>
          <w:spacing w:val="-2"/>
          <w:sz w:val="24"/>
          <w:szCs w:val="24"/>
        </w:rPr>
        <w:t xml:space="preserve">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w:t>
      </w:r>
    </w:p>
    <w:p w:rsidR="00872D6E" w:rsidRPr="007E5388" w:rsidRDefault="00872D6E" w:rsidP="00872D6E">
      <w:pPr>
        <w:pStyle w:val="ConsPlusNonformat"/>
        <w:ind w:right="-284" w:firstLine="709"/>
        <w:jc w:val="both"/>
        <w:rPr>
          <w:rFonts w:ascii="Arial" w:hAnsi="Arial" w:cs="Arial"/>
          <w:spacing w:val="-2"/>
          <w:sz w:val="24"/>
          <w:szCs w:val="24"/>
        </w:rPr>
      </w:pPr>
      <w:r w:rsidRPr="007E5388">
        <w:rPr>
          <w:rFonts w:ascii="Arial" w:hAnsi="Arial" w:cs="Arial"/>
          <w:spacing w:val="-2"/>
          <w:sz w:val="24"/>
          <w:szCs w:val="24"/>
        </w:rPr>
        <w:t xml:space="preserve">3.1.2.2. Отсутствие у Получателя </w:t>
      </w:r>
      <w:r w:rsidR="007E5388" w:rsidRPr="007E5388">
        <w:rPr>
          <w:rFonts w:ascii="Arial" w:hAnsi="Arial" w:cs="Arial"/>
          <w:sz w:val="24"/>
          <w:szCs w:val="24"/>
        </w:rPr>
        <w:t xml:space="preserve">на первое число месяца, предшествующего месяцу, в котором планируется заключение соглашения, </w:t>
      </w:r>
      <w:r w:rsidRPr="007E5388">
        <w:rPr>
          <w:rFonts w:ascii="Arial" w:hAnsi="Arial" w:cs="Arial"/>
          <w:spacing w:val="-2"/>
          <w:sz w:val="24"/>
          <w:szCs w:val="24"/>
        </w:rPr>
        <w:t>недоимки по страховым взносам в Пенсионный фонд Российской Федерации, Федеральный фонд обязательного медицинского страхования и Территориальный фонд обязательного медицинского страхования Новосибирской области.</w:t>
      </w:r>
    </w:p>
    <w:p w:rsidR="00872D6E" w:rsidRPr="00643686" w:rsidRDefault="00872D6E" w:rsidP="00872D6E">
      <w:pPr>
        <w:pStyle w:val="ConsPlusNonformat"/>
        <w:ind w:right="-284" w:firstLine="709"/>
        <w:jc w:val="both"/>
        <w:rPr>
          <w:rFonts w:ascii="Arial" w:hAnsi="Arial" w:cs="Arial"/>
          <w:spacing w:val="-2"/>
          <w:sz w:val="24"/>
          <w:szCs w:val="24"/>
        </w:rPr>
      </w:pPr>
      <w:r w:rsidRPr="007E5388">
        <w:rPr>
          <w:rFonts w:ascii="Arial" w:hAnsi="Arial" w:cs="Arial"/>
          <w:spacing w:val="-2"/>
          <w:sz w:val="24"/>
          <w:szCs w:val="24"/>
        </w:rPr>
        <w:t xml:space="preserve">3.1.2.3. Отсутствие у Получателя </w:t>
      </w:r>
      <w:r w:rsidR="007E5388" w:rsidRPr="007E5388">
        <w:rPr>
          <w:rFonts w:ascii="Arial" w:hAnsi="Arial" w:cs="Arial"/>
          <w:sz w:val="24"/>
          <w:szCs w:val="24"/>
        </w:rPr>
        <w:t>на первое число месяца, предшествующего месяцу, в котором планируется заключение соглашения,</w:t>
      </w:r>
      <w:r w:rsidR="007E5388" w:rsidRPr="007E5388">
        <w:rPr>
          <w:rFonts w:ascii="Arial" w:hAnsi="Arial" w:cs="Arial"/>
          <w:spacing w:val="-2"/>
          <w:sz w:val="24"/>
          <w:szCs w:val="24"/>
        </w:rPr>
        <w:t xml:space="preserve"> </w:t>
      </w:r>
      <w:r w:rsidRPr="007E5388">
        <w:rPr>
          <w:rFonts w:ascii="Arial" w:hAnsi="Arial" w:cs="Arial"/>
          <w:spacing w:val="-2"/>
          <w:sz w:val="24"/>
          <w:szCs w:val="24"/>
        </w:rPr>
        <w:t>недоимки</w:t>
      </w:r>
      <w:r w:rsidRPr="00643686">
        <w:rPr>
          <w:rFonts w:ascii="Arial" w:hAnsi="Arial" w:cs="Arial"/>
          <w:spacing w:val="-2"/>
          <w:sz w:val="24"/>
          <w:szCs w:val="24"/>
        </w:rPr>
        <w:t xml:space="preserve"> по страховым взносам в Фонд социального страхования Российской Федерации;</w:t>
      </w:r>
    </w:p>
    <w:p w:rsidR="007E5388" w:rsidRDefault="007E5388" w:rsidP="007E5388">
      <w:pPr>
        <w:tabs>
          <w:tab w:val="left" w:pos="9781"/>
        </w:tabs>
        <w:ind w:firstLine="0"/>
        <w:rPr>
          <w:rFonts w:cs="Arial"/>
        </w:rPr>
      </w:pPr>
      <w:r>
        <w:rPr>
          <w:rFonts w:cs="Arial"/>
        </w:rPr>
        <w:t xml:space="preserve">(в ред. </w:t>
      </w:r>
      <w:hyperlink r:id="rId37"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pStyle w:val="ConsPlusNormal"/>
        <w:ind w:right="-284" w:firstLine="709"/>
        <w:jc w:val="both"/>
        <w:rPr>
          <w:rFonts w:ascii="Arial" w:hAnsi="Arial" w:cs="Arial"/>
          <w:spacing w:val="-2"/>
          <w:sz w:val="24"/>
          <w:szCs w:val="24"/>
        </w:rPr>
      </w:pPr>
      <w:r w:rsidRPr="00643686">
        <w:rPr>
          <w:rFonts w:ascii="Arial" w:hAnsi="Arial" w:cs="Arial"/>
          <w:spacing w:val="-2"/>
          <w:sz w:val="24"/>
          <w:szCs w:val="24"/>
        </w:rPr>
        <w:t>3.1.2.4. Отсутствие у Получателя просроченной задолженности по выплате заработной платы;</w:t>
      </w:r>
    </w:p>
    <w:p w:rsidR="00872D6E" w:rsidRPr="00643686" w:rsidRDefault="00872D6E" w:rsidP="00872D6E">
      <w:pPr>
        <w:pStyle w:val="ConsPlusNormal"/>
        <w:ind w:right="-284" w:firstLine="709"/>
        <w:jc w:val="both"/>
        <w:rPr>
          <w:rFonts w:ascii="Arial" w:hAnsi="Arial" w:cs="Arial"/>
          <w:spacing w:val="-2"/>
          <w:sz w:val="24"/>
          <w:szCs w:val="24"/>
        </w:rPr>
      </w:pPr>
      <w:r w:rsidRPr="00643686">
        <w:rPr>
          <w:rFonts w:ascii="Arial" w:hAnsi="Arial" w:cs="Arial"/>
          <w:spacing w:val="-2"/>
          <w:sz w:val="24"/>
          <w:szCs w:val="24"/>
        </w:rPr>
        <w:t xml:space="preserve">3.1.2.5. Превышение у Получателя уровня среднемесячной заработной платы в расчете на одного работника по отношению к установленной величине </w:t>
      </w:r>
      <w:hyperlink r:id="rId38" w:history="1">
        <w:r w:rsidRPr="00643686">
          <w:rPr>
            <w:rFonts w:ascii="Arial" w:hAnsi="Arial" w:cs="Arial"/>
            <w:spacing w:val="-2"/>
            <w:sz w:val="24"/>
            <w:szCs w:val="24"/>
          </w:rPr>
          <w:t>прожиточного минимума</w:t>
        </w:r>
      </w:hyperlink>
      <w:r w:rsidRPr="00643686">
        <w:rPr>
          <w:rFonts w:ascii="Arial" w:hAnsi="Arial" w:cs="Arial"/>
          <w:spacing w:val="-2"/>
          <w:sz w:val="24"/>
          <w:szCs w:val="24"/>
        </w:rPr>
        <w:t xml:space="preserve"> для трудоспособного населения Новосибирской области за последний отчетный квартал текущего года;</w:t>
      </w:r>
    </w:p>
    <w:p w:rsidR="00872D6E" w:rsidRPr="00643686" w:rsidRDefault="00872D6E" w:rsidP="00872D6E">
      <w:pPr>
        <w:pStyle w:val="ConsPlusNormal"/>
        <w:ind w:right="-284" w:firstLine="709"/>
        <w:jc w:val="both"/>
        <w:rPr>
          <w:rFonts w:ascii="Arial" w:hAnsi="Arial" w:cs="Arial"/>
          <w:spacing w:val="-2"/>
          <w:sz w:val="24"/>
          <w:szCs w:val="24"/>
        </w:rPr>
      </w:pPr>
      <w:r w:rsidRPr="00643686">
        <w:rPr>
          <w:rFonts w:ascii="Arial" w:hAnsi="Arial" w:cs="Arial"/>
          <w:spacing w:val="-2"/>
          <w:sz w:val="24"/>
          <w:szCs w:val="24"/>
        </w:rPr>
        <w:t>3.1.2.6. Соответствие заявки Получателя перечню мероприятий, отобранных для софинансирования за счет средств субсидий из федерального бюджета бюджетам субъектов Российской Федерации на реализацию комплексных инвестиционных проектов по развитию инновационных территориальных кластеров, ежегодно утверждаемому приказами Министерства экономического развития Российской Федерации.</w:t>
      </w:r>
    </w:p>
    <w:p w:rsidR="007E5388" w:rsidRDefault="007E5388" w:rsidP="007E5388">
      <w:pPr>
        <w:rPr>
          <w:rFonts w:cs="Arial"/>
        </w:rPr>
      </w:pPr>
      <w:r>
        <w:rPr>
          <w:rFonts w:cs="Arial"/>
        </w:rPr>
        <w:t>3.1.2.7. Отсутствие у Получателя субсидий просроченной задолженности по возврату в соответствующий бюджет бюджетной системы Российской Федерации субсидий, бюджетных инвестиций, предоставленных в том числе в соответствии с иными правовыми актами, и иной просроченной задолженности перед соответствующим бюджетом бюджетной системы Российской Федерации;</w:t>
      </w:r>
    </w:p>
    <w:p w:rsidR="007E5388" w:rsidRDefault="007E5388" w:rsidP="007E5388">
      <w:pPr>
        <w:rPr>
          <w:rFonts w:cs="Arial"/>
        </w:rPr>
      </w:pPr>
      <w:bookmarkStart w:id="12" w:name="sub_27"/>
      <w:r>
        <w:rPr>
          <w:rFonts w:cs="Arial"/>
        </w:rPr>
        <w:t>3.1.2.8. Получатель субсидии не должен находиться в процессе реорганизации, ликвидации, банкротства и не должны иметь ограничения на осуществление хозяйственной деятельности;</w:t>
      </w:r>
    </w:p>
    <w:p w:rsidR="007E5388" w:rsidRDefault="007E5388" w:rsidP="007E5388">
      <w:pPr>
        <w:rPr>
          <w:rFonts w:cs="Arial"/>
        </w:rPr>
      </w:pPr>
      <w:bookmarkStart w:id="13" w:name="sub_28"/>
      <w:bookmarkEnd w:id="12"/>
      <w:r>
        <w:rPr>
          <w:rFonts w:cs="Arial"/>
        </w:rPr>
        <w:t>3.1.2.9. Получатель субсидии не должен являться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таких юридических лиц, в совокупности превышает 50 процентов;</w:t>
      </w:r>
    </w:p>
    <w:p w:rsidR="007E5388" w:rsidRDefault="007E5388" w:rsidP="007E5388">
      <w:bookmarkStart w:id="14" w:name="sub_29"/>
      <w:bookmarkEnd w:id="13"/>
      <w:r>
        <w:rPr>
          <w:rFonts w:cs="Arial"/>
        </w:rPr>
        <w:t>3.1.2.10. Получатель субсидий не должен получать средства из соответствующего бюджета бюджетной системы Российской Федерации в соответствии с иными нормативными правовыми актами, муниципальными правовыми актами на цели, указанные в разделе 1 настоящего Соглашения.</w:t>
      </w:r>
      <w:bookmarkEnd w:id="14"/>
    </w:p>
    <w:p w:rsidR="007E5388" w:rsidRDefault="007E5388" w:rsidP="007E5388">
      <w:pPr>
        <w:tabs>
          <w:tab w:val="left" w:pos="9781"/>
        </w:tabs>
        <w:ind w:firstLine="0"/>
        <w:rPr>
          <w:rFonts w:cs="Arial"/>
        </w:rPr>
      </w:pPr>
      <w:r>
        <w:rPr>
          <w:rFonts w:cs="Arial"/>
        </w:rPr>
        <w:t xml:space="preserve">(в ред. </w:t>
      </w:r>
      <w:hyperlink r:id="rId39"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pStyle w:val="ConsPlusNonformat"/>
        <w:tabs>
          <w:tab w:val="left" w:pos="9356"/>
        </w:tabs>
        <w:ind w:right="-284" w:firstLine="709"/>
        <w:jc w:val="both"/>
        <w:rPr>
          <w:rFonts w:ascii="Arial" w:hAnsi="Arial" w:cs="Arial"/>
          <w:spacing w:val="-2"/>
          <w:sz w:val="24"/>
          <w:szCs w:val="24"/>
        </w:rPr>
      </w:pPr>
      <w:r w:rsidRPr="00643686">
        <w:rPr>
          <w:rFonts w:ascii="Arial" w:hAnsi="Arial" w:cs="Arial"/>
          <w:spacing w:val="-2"/>
          <w:sz w:val="24"/>
          <w:szCs w:val="24"/>
        </w:rPr>
        <w:t>3.2. Перечисление Субсидии осуществляется в соответствии с бюджетным законодательством Российской Федерации:</w:t>
      </w:r>
    </w:p>
    <w:p w:rsidR="00872D6E" w:rsidRPr="00643686" w:rsidRDefault="00872D6E" w:rsidP="00872D6E">
      <w:pPr>
        <w:pStyle w:val="ConsPlusNonformat"/>
        <w:tabs>
          <w:tab w:val="left" w:pos="9356"/>
        </w:tabs>
        <w:ind w:right="-284" w:firstLine="709"/>
        <w:jc w:val="both"/>
        <w:rPr>
          <w:rFonts w:ascii="Arial" w:hAnsi="Arial" w:cs="Arial"/>
          <w:spacing w:val="-2"/>
          <w:sz w:val="24"/>
          <w:szCs w:val="24"/>
        </w:rPr>
      </w:pPr>
      <w:r w:rsidRPr="00643686">
        <w:rPr>
          <w:rFonts w:ascii="Arial" w:hAnsi="Arial" w:cs="Arial"/>
          <w:spacing w:val="-2"/>
          <w:sz w:val="24"/>
          <w:szCs w:val="24"/>
        </w:rPr>
        <w:t>3.2.1. На счет _________________________________________________,</w:t>
      </w:r>
    </w:p>
    <w:p w:rsidR="00872D6E" w:rsidRPr="00643686" w:rsidRDefault="00872D6E" w:rsidP="00872D6E">
      <w:pPr>
        <w:pStyle w:val="ConsPlusNonformat"/>
        <w:tabs>
          <w:tab w:val="left" w:pos="9356"/>
        </w:tabs>
        <w:ind w:right="-284" w:firstLine="709"/>
        <w:jc w:val="both"/>
        <w:rPr>
          <w:rFonts w:ascii="Arial" w:hAnsi="Arial" w:cs="Arial"/>
          <w:spacing w:val="-2"/>
          <w:sz w:val="24"/>
          <w:szCs w:val="24"/>
        </w:rPr>
      </w:pPr>
      <w:r w:rsidRPr="00643686">
        <w:rPr>
          <w:rFonts w:ascii="Arial" w:hAnsi="Arial" w:cs="Arial"/>
          <w:spacing w:val="-2"/>
          <w:sz w:val="24"/>
          <w:szCs w:val="24"/>
        </w:rPr>
        <w:t xml:space="preserve">                                        (наименование территориального органа Федерального казначейства)</w:t>
      </w:r>
      <w:r w:rsidRPr="00643686" w:rsidDel="00AE6331">
        <w:rPr>
          <w:rFonts w:ascii="Arial" w:hAnsi="Arial" w:cs="Arial"/>
          <w:spacing w:val="-2"/>
          <w:sz w:val="24"/>
          <w:szCs w:val="24"/>
        </w:rPr>
        <w:t xml:space="preserve"> </w:t>
      </w:r>
      <w:r w:rsidRPr="00643686">
        <w:rPr>
          <w:rFonts w:ascii="Arial" w:hAnsi="Arial" w:cs="Arial"/>
          <w:spacing w:val="-2"/>
          <w:sz w:val="24"/>
          <w:szCs w:val="24"/>
        </w:rPr>
        <w:t xml:space="preserve">  открытый для учета операций со средствами юридических лиц, не являющихся участниками бюджетного процесса, в учреждении Центрального банка Российской Федерации, не позднее 10 рабочего дня, следующего за днем заключения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3.2.2. На счет Получателя, открытый в __________________________</w:t>
      </w:r>
    </w:p>
    <w:p w:rsidR="00872D6E" w:rsidRPr="00643686" w:rsidRDefault="004A30E7" w:rsidP="00872D6E">
      <w:pPr>
        <w:pStyle w:val="ConsPlusNonformat"/>
        <w:tabs>
          <w:tab w:val="left" w:pos="709"/>
        </w:tabs>
        <w:ind w:right="-284" w:firstLine="709"/>
        <w:jc w:val="both"/>
        <w:rPr>
          <w:rFonts w:ascii="Arial" w:hAnsi="Arial" w:cs="Arial"/>
          <w:spacing w:val="-2"/>
          <w:sz w:val="24"/>
          <w:szCs w:val="24"/>
        </w:rPr>
      </w:pPr>
      <w:r w:rsidRPr="00643686">
        <w:rPr>
          <w:rFonts w:ascii="Arial" w:hAnsi="Arial" w:cs="Arial"/>
          <w:spacing w:val="-2"/>
          <w:sz w:val="24"/>
          <w:szCs w:val="24"/>
        </w:rPr>
        <w:t xml:space="preserve"> </w:t>
      </w:r>
      <w:r w:rsidR="00872D6E" w:rsidRPr="00643686">
        <w:rPr>
          <w:rFonts w:ascii="Arial" w:hAnsi="Arial" w:cs="Arial"/>
          <w:spacing w:val="-2"/>
          <w:sz w:val="24"/>
          <w:szCs w:val="24"/>
        </w:rPr>
        <w:t xml:space="preserve">                                                                          (наименование учреждения Центрального банка</w:t>
      </w:r>
    </w:p>
    <w:p w:rsidR="00872D6E" w:rsidRPr="00643686" w:rsidRDefault="00872D6E" w:rsidP="00872D6E">
      <w:pPr>
        <w:pStyle w:val="ConsPlusNonformat"/>
        <w:tabs>
          <w:tab w:val="left" w:pos="709"/>
        </w:tabs>
        <w:ind w:right="-284" w:firstLine="709"/>
        <w:jc w:val="both"/>
        <w:rPr>
          <w:rFonts w:ascii="Arial" w:hAnsi="Arial" w:cs="Arial"/>
          <w:spacing w:val="-2"/>
          <w:sz w:val="24"/>
          <w:szCs w:val="24"/>
        </w:rPr>
      </w:pPr>
      <w:r w:rsidRPr="00643686">
        <w:rPr>
          <w:rFonts w:ascii="Arial" w:hAnsi="Arial" w:cs="Arial"/>
          <w:spacing w:val="-2"/>
          <w:sz w:val="24"/>
          <w:szCs w:val="24"/>
        </w:rPr>
        <w:t xml:space="preserve">                                                                                         Российской Федерации или кредитной организации)</w:t>
      </w:r>
    </w:p>
    <w:p w:rsidR="00872D6E" w:rsidRPr="00643686" w:rsidRDefault="00872D6E" w:rsidP="00872D6E">
      <w:pPr>
        <w:pStyle w:val="ConsPlusNonformat"/>
        <w:tabs>
          <w:tab w:val="left" w:pos="9356"/>
        </w:tabs>
        <w:ind w:right="-284"/>
        <w:jc w:val="both"/>
        <w:rPr>
          <w:rFonts w:ascii="Arial" w:hAnsi="Arial" w:cs="Arial"/>
          <w:spacing w:val="-2"/>
          <w:sz w:val="24"/>
          <w:szCs w:val="24"/>
        </w:rPr>
      </w:pPr>
      <w:r w:rsidRPr="00643686">
        <w:rPr>
          <w:rFonts w:ascii="Arial" w:hAnsi="Arial" w:cs="Arial"/>
          <w:spacing w:val="-2"/>
          <w:sz w:val="24"/>
          <w:szCs w:val="24"/>
        </w:rPr>
        <w:t>не позднее 10 рабочего дня, следующего за днем заключения настоящего Соглашения.</w:t>
      </w:r>
    </w:p>
    <w:p w:rsidR="00872D6E" w:rsidRPr="00643686" w:rsidRDefault="00872D6E" w:rsidP="00872D6E">
      <w:pPr>
        <w:pStyle w:val="ConsPlusNonformat"/>
        <w:ind w:right="-284"/>
        <w:jc w:val="both"/>
        <w:rPr>
          <w:rFonts w:ascii="Arial" w:hAnsi="Arial" w:cs="Arial"/>
          <w:spacing w:val="-2"/>
          <w:sz w:val="24"/>
          <w:szCs w:val="24"/>
        </w:rPr>
      </w:pPr>
    </w:p>
    <w:p w:rsidR="00872D6E" w:rsidRPr="007F1152" w:rsidRDefault="004A30E7" w:rsidP="007F1152">
      <w:pPr>
        <w:pStyle w:val="ConsPlusNonformat"/>
        <w:tabs>
          <w:tab w:val="center" w:pos="4678"/>
          <w:tab w:val="left" w:pos="7268"/>
        </w:tabs>
        <w:ind w:right="-284" w:firstLine="709"/>
        <w:jc w:val="center"/>
        <w:rPr>
          <w:rFonts w:ascii="Arial" w:hAnsi="Arial" w:cs="Arial"/>
          <w:b/>
          <w:bCs/>
          <w:iCs/>
          <w:sz w:val="30"/>
          <w:szCs w:val="28"/>
        </w:rPr>
      </w:pPr>
      <w:r w:rsidRPr="007F1152">
        <w:rPr>
          <w:rFonts w:ascii="Arial" w:hAnsi="Arial" w:cs="Arial"/>
          <w:b/>
          <w:bCs/>
          <w:iCs/>
          <w:sz w:val="30"/>
          <w:szCs w:val="28"/>
        </w:rPr>
        <w:t xml:space="preserve"> </w:t>
      </w:r>
      <w:r w:rsidR="00872D6E" w:rsidRPr="007F1152">
        <w:rPr>
          <w:rFonts w:ascii="Arial" w:hAnsi="Arial" w:cs="Arial"/>
          <w:b/>
          <w:bCs/>
          <w:iCs/>
          <w:sz w:val="30"/>
          <w:szCs w:val="28"/>
        </w:rPr>
        <w:t>4. Взаимодействие Сторон</w:t>
      </w:r>
      <w:r w:rsidRPr="007F1152">
        <w:rPr>
          <w:rFonts w:ascii="Arial" w:hAnsi="Arial" w:cs="Arial"/>
          <w:b/>
          <w:bCs/>
          <w:iCs/>
          <w:sz w:val="30"/>
          <w:szCs w:val="28"/>
        </w:rPr>
        <w:t xml:space="preserve"> </w:t>
      </w:r>
    </w:p>
    <w:p w:rsidR="00872D6E" w:rsidRPr="007F1152" w:rsidRDefault="00872D6E" w:rsidP="007F1152">
      <w:pPr>
        <w:pStyle w:val="ConsPlusNonformat"/>
        <w:tabs>
          <w:tab w:val="center" w:pos="4678"/>
          <w:tab w:val="left" w:pos="7268"/>
        </w:tabs>
        <w:ind w:right="-284" w:firstLine="709"/>
        <w:jc w:val="center"/>
        <w:rPr>
          <w:rFonts w:ascii="Arial" w:hAnsi="Arial" w:cs="Arial"/>
          <w:b/>
          <w:bCs/>
          <w:iCs/>
          <w:sz w:val="30"/>
          <w:szCs w:val="28"/>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 Министерство обязуется: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4.1.1. Обеспечить предоставление Субсидии в соответствии с разделом 3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4.1.2. Осуществлять проверку представляемых Получателем документов, указанных в пункте 3.1.1 настоящего Соглашения, в том числе на соответствие их Порядку предоставления субсидии, в течение 10 календарных дней со дня их получения от Получателя;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4.1.3. Обеспечивать перечисление Субсидии на счет Получателя, указанный в разделе 7 настоящего Соглашения, в соответствии с пунктом 3.2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4.1.4. Осуществлять контроль за соблюдением Получателем порядка, целей и условий предоставления Субсидии, установленных Порядком предоставления субсидии и настоящим Соглашением, путем проведения плановых и (или) внеплановых проверок:</w:t>
      </w:r>
    </w:p>
    <w:p w:rsidR="00872D6E" w:rsidRPr="00643686" w:rsidRDefault="00872D6E" w:rsidP="00872D6E">
      <w:pPr>
        <w:pStyle w:val="ConsPlusNormal"/>
        <w:ind w:right="-284" w:firstLine="709"/>
        <w:jc w:val="both"/>
        <w:rPr>
          <w:rFonts w:ascii="Arial" w:hAnsi="Arial" w:cs="Arial"/>
          <w:spacing w:val="-2"/>
          <w:sz w:val="24"/>
          <w:szCs w:val="24"/>
        </w:rPr>
      </w:pPr>
      <w:r w:rsidRPr="00643686">
        <w:rPr>
          <w:rFonts w:ascii="Arial" w:hAnsi="Arial" w:cs="Arial"/>
          <w:spacing w:val="-2"/>
          <w:sz w:val="24"/>
          <w:szCs w:val="24"/>
        </w:rPr>
        <w:t xml:space="preserve">4.1.4.1. По месту нахождения Министерства на основании отчета о расходовании субсидий в соответствии со сроками и формой отчета, ежегодно утверждаемой приказами Министерства экономического развития Российской Федерации, в соответствии с пунктом 4.3.5 настоящего Соглашения; </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4.1.4.2. Иных документов, представленных Получателем по запросу Министерства в соответствии с пунктом 4.3.</w:t>
      </w:r>
      <w:r w:rsidR="007E5388">
        <w:rPr>
          <w:rFonts w:cs="Arial"/>
          <w:spacing w:val="-2"/>
        </w:rPr>
        <w:t>5</w:t>
      </w:r>
      <w:r w:rsidRPr="00643686">
        <w:rPr>
          <w:rFonts w:cs="Arial"/>
          <w:spacing w:val="-2"/>
        </w:rPr>
        <w:t xml:space="preserve"> настоящего Соглашения.</w:t>
      </w:r>
    </w:p>
    <w:p w:rsidR="007E5388" w:rsidRDefault="007E5388" w:rsidP="007E5388">
      <w:pPr>
        <w:tabs>
          <w:tab w:val="left" w:pos="9781"/>
        </w:tabs>
        <w:ind w:firstLine="0"/>
        <w:rPr>
          <w:rFonts w:cs="Arial"/>
        </w:rPr>
      </w:pPr>
      <w:r>
        <w:rPr>
          <w:rFonts w:cs="Arial"/>
        </w:rPr>
        <w:t xml:space="preserve">(в ред. </w:t>
      </w:r>
      <w:hyperlink r:id="rId40"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4.1.4.3. По месту нахождения Получателя путем документального и фактического анализа операций, связанных с использованием Субсидии, произведенных Получателем;</w:t>
      </w:r>
    </w:p>
    <w:p w:rsidR="00872D6E" w:rsidRPr="00643686" w:rsidRDefault="00872D6E" w:rsidP="00872D6E">
      <w:pPr>
        <w:pStyle w:val="ConsPlusNonformat"/>
        <w:tabs>
          <w:tab w:val="left" w:pos="567"/>
        </w:tabs>
        <w:ind w:right="-284" w:firstLine="709"/>
        <w:jc w:val="both"/>
        <w:rPr>
          <w:rFonts w:ascii="Arial" w:hAnsi="Arial" w:cs="Arial"/>
          <w:spacing w:val="-2"/>
          <w:sz w:val="24"/>
          <w:szCs w:val="24"/>
        </w:rPr>
      </w:pPr>
      <w:r w:rsidRPr="00643686">
        <w:rPr>
          <w:rFonts w:ascii="Arial" w:hAnsi="Arial" w:cs="Arial"/>
          <w:spacing w:val="-2"/>
          <w:sz w:val="24"/>
          <w:szCs w:val="24"/>
        </w:rPr>
        <w:t xml:space="preserve">4.1.5. В случае установления Министерством или получения от органа государственного финансового контроля информации о факте(ах) нарушения Получателем порядка, целей и условий предоставления Субсидии, предусмотренных Порядком предоставления субсидии и настоящим Соглашением, в том числе указания в документах, представленных Получателем в соответствии с настоящим Соглашением, недостоверных сведений, направлять Получателю требование об обеспечении возврата Субсидии в областной бюджет в размере и в сроки, определенные в указанном требовании; </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4.1.6. Рассматривать предложения, документы и иную информацию, направленную Получателем, в том числе в соответствии с пунктом 4.4.1 настоящего Соглашения, в течение 10 рабочих дней со дня их получения и уведомлять Получателя о принятом решении;</w:t>
      </w:r>
    </w:p>
    <w:p w:rsidR="007E5388" w:rsidRDefault="007E5388" w:rsidP="007E5388">
      <w:pPr>
        <w:tabs>
          <w:tab w:val="left" w:pos="9781"/>
        </w:tabs>
        <w:ind w:firstLine="0"/>
        <w:rPr>
          <w:rFonts w:cs="Arial"/>
        </w:rPr>
      </w:pPr>
      <w:r>
        <w:rPr>
          <w:rFonts w:cs="Arial"/>
        </w:rPr>
        <w:t xml:space="preserve">(в ред. </w:t>
      </w:r>
      <w:hyperlink r:id="rId41"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4.1.7. Направлять разъяснения Получателю по вопросам, связанным с исполнением настоящего Соглашения, в течение 10 рабочих дней со дня получения обращения Получателя в соответствии с пунктом 4.4.2 настоящего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4.1.8. Выполнять иные обязательства в соответствии с бюджетным законодательством Российской Федерации и Порядком предоставления субсидии.</w:t>
      </w:r>
    </w:p>
    <w:p w:rsidR="007E5388" w:rsidRDefault="007E5388" w:rsidP="007E5388">
      <w:pPr>
        <w:ind w:firstLine="709"/>
        <w:rPr>
          <w:rFonts w:cs="Arial"/>
        </w:rPr>
      </w:pPr>
      <w:r>
        <w:rPr>
          <w:rFonts w:cs="Arial"/>
        </w:rPr>
        <w:t>4.1.9. Устанавливать показатели результативности в приложении № 1 к настоящему Соглашению, являющемуся неотъемлемой частью настоящего Соглашения;</w:t>
      </w:r>
    </w:p>
    <w:p w:rsidR="007E5388" w:rsidRDefault="007E5388" w:rsidP="007E5388">
      <w:pPr>
        <w:ind w:firstLine="709"/>
        <w:rPr>
          <w:rFonts w:cs="Arial"/>
        </w:rPr>
      </w:pPr>
      <w:bookmarkStart w:id="15" w:name="sub_33"/>
      <w:r>
        <w:rPr>
          <w:rFonts w:cs="Arial"/>
        </w:rPr>
        <w:t>4.1.10. Осуществлять оценку достижения Получателем показателей результативности и (или) иных показателей, установленных Порядком предоставления субсидии или Министерством, в соответствии с пунктом 4.1.9 настоящего Соглашения на основании отчета о достижении значений показателей результативности по форме, установленной в приложении № 2 к настоящему Соглашению, являющейся неотъемлемой частью настоящего Соглашения, представленного в соответствии с пунктом 4.3.11 настоящего Соглашения;</w:t>
      </w:r>
    </w:p>
    <w:p w:rsidR="007E5388" w:rsidRDefault="007E5388" w:rsidP="007E5388">
      <w:pPr>
        <w:ind w:firstLine="709"/>
      </w:pPr>
      <w:bookmarkStart w:id="16" w:name="sub_34"/>
      <w:bookmarkEnd w:id="15"/>
      <w:r>
        <w:rPr>
          <w:rFonts w:cs="Arial"/>
        </w:rPr>
        <w:t>4.1.11. В случае, если Получателем не достигнуты значения показателей результативности и (или) иных показателей, установленных Порядком предоставления субсидии или Министерством в соответствии с пунктом 4.1.9 настоящего Соглашения, применять штрафные санкции, рассчитываемые по форме, установленной в приложении № 3 к настоящему Соглашению, являющейся неотъемлемой частью настоящего Соглашения, с обязательным уведомлением Получателя в течение 10 рабочих дней с даты принятия указанного решения.</w:t>
      </w:r>
      <w:bookmarkEnd w:id="16"/>
    </w:p>
    <w:p w:rsidR="007E5388" w:rsidRDefault="007E5388" w:rsidP="007E5388">
      <w:pPr>
        <w:tabs>
          <w:tab w:val="left" w:pos="9781"/>
        </w:tabs>
        <w:ind w:firstLine="0"/>
        <w:rPr>
          <w:rFonts w:cs="Arial"/>
        </w:rPr>
      </w:pPr>
      <w:r>
        <w:rPr>
          <w:rFonts w:cs="Arial"/>
        </w:rPr>
        <w:t xml:space="preserve">(в ред. </w:t>
      </w:r>
      <w:hyperlink r:id="rId42"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4.2. Министерство вправе:</w:t>
      </w:r>
    </w:p>
    <w:p w:rsidR="00872D6E" w:rsidRPr="007E5388" w:rsidRDefault="007E5388" w:rsidP="00872D6E">
      <w:pPr>
        <w:pStyle w:val="ConsPlusNonformat"/>
        <w:ind w:right="-284" w:firstLine="709"/>
        <w:jc w:val="both"/>
        <w:rPr>
          <w:rFonts w:ascii="Arial" w:hAnsi="Arial" w:cs="Arial"/>
          <w:spacing w:val="-2"/>
          <w:sz w:val="32"/>
          <w:szCs w:val="24"/>
        </w:rPr>
      </w:pPr>
      <w:r w:rsidRPr="007E5388">
        <w:rPr>
          <w:rFonts w:ascii="Arial" w:hAnsi="Arial" w:cs="Arial"/>
          <w:sz w:val="24"/>
        </w:rPr>
        <w:t>4.2.1. Принимать решение об изменении условий настоящего Соглашения, в том числе на основании информации и предложений, направленных Получателем в соответствии с пунктом 4.4.1 настоящего Соглашения, включая уменьшение размера Субсидии, а также увеличение размера Субсидии при наличии неиспользованных лимитов бюджетных обязательств, указанных в пункте 2.1 настоящего Соглашения, и при условии предоставления Получателем информации, содержащей финансово-экономическое обоснование данного изменения;</w:t>
      </w:r>
    </w:p>
    <w:p w:rsidR="007E5388" w:rsidRDefault="007E5388" w:rsidP="007E5388">
      <w:pPr>
        <w:tabs>
          <w:tab w:val="left" w:pos="9781"/>
        </w:tabs>
        <w:ind w:firstLine="0"/>
        <w:rPr>
          <w:rFonts w:cs="Arial"/>
        </w:rPr>
      </w:pPr>
      <w:r>
        <w:rPr>
          <w:rFonts w:cs="Arial"/>
        </w:rPr>
        <w:t xml:space="preserve">(в ред. </w:t>
      </w:r>
      <w:hyperlink r:id="rId43"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4.2.2. Запрашивать у Получателя документы и информацию, необходимые для осуществления контроля за соблюдением Получателем порядка, целей и условий предоставления Субсидии, установленных Порядком предоставления Субсидии и настоящим Соглашением, в соответствии с пунктом 4.1.4 настоящего Соглашения;</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4.2.3. Осуществлять иные права в соответствии с бюджетным законодательством Российской Федерации и Порядком предоставления субсидии.</w:t>
      </w:r>
    </w:p>
    <w:p w:rsidR="009F2C95" w:rsidRDefault="009F2C95" w:rsidP="009F2C95">
      <w:pPr>
        <w:tabs>
          <w:tab w:val="left" w:pos="9781"/>
        </w:tabs>
        <w:ind w:firstLine="709"/>
        <w:rPr>
          <w:rFonts w:cs="Arial"/>
        </w:rPr>
      </w:pPr>
      <w:r>
        <w:rPr>
          <w:rFonts w:cs="Arial"/>
        </w:rPr>
        <w:t>4.2.4. Приостанавливать предоставление Субсидии в случае установления Министерством или получения от органа государственного финансового контроля информации о факте(ах) нарушения Получателем порядка, целей и условий предоставления Субсидии, предусмотренных Порядком предоставления субсидии и настоящим Соглашением, в том числе указания в документах, представленных Получателем в соответствии с настоящим Соглашением, недостоверных сведений, до устранения указанных нарушений с обязательным уведомлением Получателя не позднее 10 рабочего дня с даты принятия решения о приостановлении;</w:t>
      </w:r>
    </w:p>
    <w:p w:rsidR="009F2C95" w:rsidRDefault="009F2C95" w:rsidP="009F2C95">
      <w:pPr>
        <w:tabs>
          <w:tab w:val="left" w:pos="9781"/>
        </w:tabs>
        <w:ind w:firstLine="0"/>
        <w:rPr>
          <w:rFonts w:cs="Arial"/>
        </w:rPr>
      </w:pPr>
      <w:r>
        <w:rPr>
          <w:rFonts w:cs="Arial"/>
        </w:rPr>
        <w:t xml:space="preserve">(в ред. </w:t>
      </w:r>
      <w:hyperlink r:id="rId44"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4.3. Получатель обязуется: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4.3.1. Открыть в срок до _____ лицевой счет в_____________________</w:t>
      </w:r>
      <w:r w:rsidRPr="00643686">
        <w:rPr>
          <w:rFonts w:ascii="Arial" w:hAnsi="Arial" w:cs="Arial"/>
          <w:spacing w:val="-2"/>
          <w:sz w:val="24"/>
          <w:szCs w:val="24"/>
        </w:rPr>
        <w:footnoteReference w:id="1"/>
      </w:r>
      <w:r w:rsidRPr="00643686">
        <w:rPr>
          <w:rFonts w:ascii="Arial" w:hAnsi="Arial" w:cs="Arial"/>
          <w:spacing w:val="-2"/>
          <w:sz w:val="24"/>
          <w:szCs w:val="24"/>
        </w:rPr>
        <w:t>;</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 xml:space="preserve">                                                                     (дата)                           (наименование территориального органа</w:t>
      </w:r>
    </w:p>
    <w:p w:rsidR="00872D6E" w:rsidRPr="00643686" w:rsidRDefault="00872D6E" w:rsidP="00872D6E">
      <w:pPr>
        <w:pStyle w:val="ConsPlusNonformat"/>
        <w:ind w:right="-284" w:firstLine="709"/>
        <w:rPr>
          <w:rFonts w:ascii="Arial" w:hAnsi="Arial" w:cs="Arial"/>
          <w:spacing w:val="-2"/>
          <w:sz w:val="24"/>
          <w:szCs w:val="24"/>
        </w:rPr>
      </w:pPr>
      <w:r w:rsidRPr="00643686">
        <w:rPr>
          <w:rFonts w:ascii="Arial" w:hAnsi="Arial" w:cs="Arial"/>
          <w:spacing w:val="-2"/>
          <w:sz w:val="24"/>
          <w:szCs w:val="24"/>
        </w:rPr>
        <w:t xml:space="preserve">                                                                                                                           Федерального казначейства).</w:t>
      </w:r>
    </w:p>
    <w:p w:rsidR="00872D6E" w:rsidRPr="00643686" w:rsidRDefault="00872D6E" w:rsidP="00872D6E">
      <w:pPr>
        <w:ind w:right="-284" w:firstLine="709"/>
        <w:rPr>
          <w:rFonts w:cs="Arial"/>
          <w:spacing w:val="-2"/>
        </w:rPr>
      </w:pPr>
      <w:r w:rsidRPr="00643686">
        <w:rPr>
          <w:rFonts w:cs="Arial"/>
          <w:spacing w:val="-2"/>
        </w:rPr>
        <w:t>4.3.2. Не приобретать за счет Субсидии иностранную валюту, за исключением операций, определенных в Порядок предоставления субсидии;</w:t>
      </w:r>
    </w:p>
    <w:p w:rsidR="00872D6E" w:rsidRPr="00643686" w:rsidRDefault="00872D6E" w:rsidP="00872D6E">
      <w:pPr>
        <w:ind w:right="-284" w:firstLine="709"/>
        <w:rPr>
          <w:rFonts w:cs="Arial"/>
          <w:spacing w:val="-2"/>
        </w:rPr>
      </w:pPr>
      <w:r w:rsidRPr="00643686">
        <w:rPr>
          <w:rFonts w:cs="Arial"/>
          <w:spacing w:val="-2"/>
        </w:rPr>
        <w:t xml:space="preserve">4.3.3. Вести обособленный аналитический учет операций, осуществляемых за счет Субсидии; </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4.3.4. Представлять в Министерство отчет о расходовании субсидий в соответствии со сроками и формой отчета, ежегодно утверждаемой приказами Министерства экономического развития Российской Федерации;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4.3.5. Направлять по запросу Министерства документы и информацию, необходимые для осуществления контроля за соблюдением порядка, целей и условий предоставления Субсидии в соответствии с пунктом 4.2.2 настоящего Соглашения, в течение 30 календарных дней со дня получения указанного запроса;</w:t>
      </w:r>
    </w:p>
    <w:p w:rsidR="00872D6E" w:rsidRPr="00643686" w:rsidRDefault="00872D6E" w:rsidP="00872D6E">
      <w:pPr>
        <w:pStyle w:val="ConsPlusNonformat"/>
        <w:tabs>
          <w:tab w:val="left" w:pos="567"/>
        </w:tabs>
        <w:ind w:right="-284" w:firstLine="709"/>
        <w:jc w:val="both"/>
        <w:rPr>
          <w:rFonts w:ascii="Arial" w:hAnsi="Arial" w:cs="Arial"/>
          <w:spacing w:val="-2"/>
          <w:sz w:val="24"/>
          <w:szCs w:val="24"/>
        </w:rPr>
      </w:pPr>
      <w:r w:rsidRPr="00643686">
        <w:rPr>
          <w:rFonts w:ascii="Arial" w:hAnsi="Arial" w:cs="Arial"/>
          <w:spacing w:val="-2"/>
          <w:sz w:val="24"/>
          <w:szCs w:val="24"/>
        </w:rPr>
        <w:t>4.3.6. В случае получения от Министерства требования в соответствии с пунктом 4.1.5 настоящего Соглашения:</w:t>
      </w:r>
    </w:p>
    <w:p w:rsidR="00872D6E" w:rsidRPr="00643686" w:rsidRDefault="00872D6E" w:rsidP="00872D6E">
      <w:pPr>
        <w:pStyle w:val="ConsPlusNonformat"/>
        <w:tabs>
          <w:tab w:val="left" w:pos="567"/>
        </w:tabs>
        <w:ind w:right="-284" w:firstLine="709"/>
        <w:jc w:val="both"/>
        <w:rPr>
          <w:rFonts w:ascii="Arial" w:hAnsi="Arial" w:cs="Arial"/>
          <w:spacing w:val="-2"/>
          <w:sz w:val="24"/>
          <w:szCs w:val="24"/>
        </w:rPr>
      </w:pPr>
      <w:r w:rsidRPr="00643686">
        <w:rPr>
          <w:rFonts w:ascii="Arial" w:hAnsi="Arial" w:cs="Arial"/>
          <w:spacing w:val="-2"/>
          <w:sz w:val="24"/>
          <w:szCs w:val="24"/>
        </w:rPr>
        <w:t>4.3.6.1. Устранять факт(ы) нарушения порядка, целей и условий предоставления Субсидии в сроки, определенные в указанном требовании;</w:t>
      </w:r>
    </w:p>
    <w:p w:rsidR="00872D6E" w:rsidRPr="00643686" w:rsidRDefault="00872D6E" w:rsidP="00872D6E">
      <w:pPr>
        <w:pStyle w:val="ConsPlusNonformat"/>
        <w:tabs>
          <w:tab w:val="left" w:pos="567"/>
        </w:tabs>
        <w:ind w:right="-284" w:firstLine="709"/>
        <w:jc w:val="both"/>
        <w:rPr>
          <w:rFonts w:ascii="Arial" w:hAnsi="Arial" w:cs="Arial"/>
          <w:spacing w:val="-2"/>
          <w:sz w:val="24"/>
          <w:szCs w:val="24"/>
        </w:rPr>
      </w:pPr>
      <w:r w:rsidRPr="00643686">
        <w:rPr>
          <w:rFonts w:ascii="Arial" w:hAnsi="Arial" w:cs="Arial"/>
          <w:spacing w:val="-2"/>
          <w:sz w:val="24"/>
          <w:szCs w:val="24"/>
        </w:rPr>
        <w:t xml:space="preserve">4.3.6.2. Возвращать в областной бюджет Новосибирской области  Субсидию в размере и в сроки, определенные в указанном требовании;       </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4.3.7. Возвращать неиспользованный остаток Субсидии в доход областного бюджета Новосибирской области в течение 30 календарных дней с момента письменного получения от Министерства уведомления о возврате Субсидии в областной бюджет Новосибирской области;</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4.3.8. Обеспечивать полноту и достоверность сведений, представляемых в Министерство в соответствии с настоящим Соглашением.</w:t>
      </w:r>
    </w:p>
    <w:p w:rsidR="009F2C95" w:rsidRDefault="009F2C95" w:rsidP="009F2C95">
      <w:pPr>
        <w:ind w:firstLine="709"/>
        <w:rPr>
          <w:rFonts w:cs="Arial"/>
        </w:rPr>
      </w:pPr>
      <w:r>
        <w:rPr>
          <w:rFonts w:cs="Arial"/>
        </w:rPr>
        <w:t>4.3.9. Представлять в Министерство документы, в соответствии с пунктами 3.1.1 настоящего Соглашения;</w:t>
      </w:r>
    </w:p>
    <w:p w:rsidR="009F2C95" w:rsidRDefault="009F2C95" w:rsidP="009F2C95">
      <w:pPr>
        <w:ind w:firstLine="709"/>
        <w:rPr>
          <w:rFonts w:cs="Arial"/>
        </w:rPr>
      </w:pPr>
      <w:r>
        <w:rPr>
          <w:rFonts w:cs="Arial"/>
        </w:rPr>
        <w:t>4.3.10. Обеспечивать достижение значений показателей результативности и (или) иных показателей, установленных Порядком предоставления субсидии или Министерством в соответствии с пунктом 4.1.9 настоящего Соглашения;</w:t>
      </w:r>
    </w:p>
    <w:p w:rsidR="009F2C95" w:rsidRDefault="009F2C95" w:rsidP="009F2C95">
      <w:pPr>
        <w:ind w:firstLine="709"/>
        <w:rPr>
          <w:rFonts w:cs="Arial"/>
        </w:rPr>
      </w:pPr>
      <w:r>
        <w:rPr>
          <w:rFonts w:cs="Arial"/>
        </w:rPr>
        <w:t>4.3.11. Представлять в Министерство отчет о достижении значений показателей результативности в соответствии с пунктом 4.1.10 настоящего Соглашения в соответствии со сроками, ежегодно утверждаемыми приказами Министерства экономического развития Российской Федерации;</w:t>
      </w:r>
    </w:p>
    <w:p w:rsidR="009F2C95" w:rsidRDefault="009F2C95" w:rsidP="009F2C95">
      <w:pPr>
        <w:ind w:firstLine="709"/>
        <w:rPr>
          <w:rFonts w:cs="Arial"/>
        </w:rPr>
      </w:pPr>
      <w:r>
        <w:rPr>
          <w:rFonts w:cs="Arial"/>
        </w:rPr>
        <w:t>4.3.12. Возвращать в областной бюджет Новосибирской области средства в размере, определенном по форме в соответствии с приложением № 4 к настоящему Соглашению, являющейся неотъемлемой частью настоящего Соглашения, в случае принятия Министерством решения о применении к Получателю штрафных санкций в соответствии с пунктом 4.1.11 настоящего Соглашения, в срок, установленный Министерством в уведомлении о применении штрафных санкций;</w:t>
      </w:r>
    </w:p>
    <w:p w:rsidR="009F2C95" w:rsidRDefault="009F2C95" w:rsidP="009F2C95">
      <w:pPr>
        <w:ind w:firstLine="709"/>
      </w:pPr>
      <w:r>
        <w:rPr>
          <w:rFonts w:cs="Arial"/>
        </w:rPr>
        <w:t>4.3.13. Не допускать образования недоимки по налогам, подлежащим перечислению в бюджеты бюджетной системы Российской Федерации (за исключением отсроченной, рассроченной, в том числе в порядке реструктуризации, приостановленной к взысканию), и по страховым взносам в Пенсионный фонд Российской Федерации, Фонд социального страхования Российской Федерации, Областной фонд обязательного медицинского страхования и Территориальный фонд обязательного медицинского страхования Новосибирской области.</w:t>
      </w:r>
    </w:p>
    <w:p w:rsidR="009F2C95" w:rsidRDefault="009F2C95" w:rsidP="009F2C95">
      <w:pPr>
        <w:tabs>
          <w:tab w:val="left" w:pos="9781"/>
        </w:tabs>
        <w:ind w:firstLine="0"/>
        <w:rPr>
          <w:rFonts w:cs="Arial"/>
        </w:rPr>
      </w:pPr>
      <w:r>
        <w:rPr>
          <w:rFonts w:cs="Arial"/>
        </w:rPr>
        <w:t xml:space="preserve">(в ред. </w:t>
      </w:r>
      <w:hyperlink r:id="rId45"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4.4. Получатель вправе: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4.4.1. Направлять в Министерство предложения о внесении изменений в настоящее Соглашение, в том числе в случае установления необходимости изменения размера Субсидии с приложением информации, содержащей финансово-экономическое обоснование данного изменения;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4.4.2. Обращаться в Министерство в целях получения разъяснений в связи с исполнением настоящего Соглашения;</w:t>
      </w:r>
    </w:p>
    <w:p w:rsidR="00872D6E" w:rsidRPr="00643686" w:rsidRDefault="00872D6E" w:rsidP="00872D6E">
      <w:pPr>
        <w:widowControl w:val="0"/>
        <w:autoSpaceDE w:val="0"/>
        <w:autoSpaceDN w:val="0"/>
        <w:adjustRightInd w:val="0"/>
        <w:ind w:right="-284" w:firstLine="709"/>
        <w:rPr>
          <w:rFonts w:cs="Arial"/>
          <w:spacing w:val="-2"/>
        </w:rPr>
      </w:pPr>
      <w:r w:rsidRPr="00643686">
        <w:rPr>
          <w:rFonts w:cs="Arial"/>
          <w:spacing w:val="-2"/>
        </w:rPr>
        <w:t>4.4.</w:t>
      </w:r>
      <w:r w:rsidR="009F2C95">
        <w:rPr>
          <w:rFonts w:cs="Arial"/>
          <w:spacing w:val="-2"/>
        </w:rPr>
        <w:t>3</w:t>
      </w:r>
      <w:r w:rsidRPr="00643686">
        <w:rPr>
          <w:rFonts w:cs="Arial"/>
          <w:spacing w:val="-2"/>
        </w:rPr>
        <w:t>. Осуществлять иные права в соответствии с бюджетным законодательством Российской Федерации и Порядком предоставления субсидии.</w:t>
      </w:r>
    </w:p>
    <w:p w:rsidR="009F2C95" w:rsidRDefault="009F2C95" w:rsidP="009F2C95">
      <w:pPr>
        <w:tabs>
          <w:tab w:val="left" w:pos="9781"/>
        </w:tabs>
        <w:ind w:firstLine="0"/>
        <w:rPr>
          <w:rFonts w:cs="Arial"/>
        </w:rPr>
      </w:pPr>
      <w:r>
        <w:rPr>
          <w:rFonts w:cs="Arial"/>
        </w:rPr>
        <w:t xml:space="preserve">(в ред. </w:t>
      </w:r>
      <w:hyperlink r:id="rId46"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ind w:right="-284" w:firstLine="709"/>
        <w:rPr>
          <w:rFonts w:cs="Arial"/>
          <w:spacing w:val="-2"/>
        </w:rPr>
      </w:pPr>
      <w:r w:rsidRPr="00643686">
        <w:rPr>
          <w:rFonts w:cs="Arial"/>
          <w:spacing w:val="-2"/>
        </w:rPr>
        <w:t>4.5. Получатель выражает согласие на осуществление главным распорядителем средств областного бюджета, предоставившим Субсидию, и органами государственного финансового контроля проверок соблюдения Получателем субсидии условий, целей и порядка ее предоставления.</w:t>
      </w:r>
    </w:p>
    <w:p w:rsidR="00872D6E" w:rsidRPr="00643686" w:rsidRDefault="00872D6E" w:rsidP="00872D6E">
      <w:pPr>
        <w:pStyle w:val="ConsPlusNonformat"/>
        <w:ind w:right="-284"/>
        <w:jc w:val="center"/>
        <w:rPr>
          <w:rFonts w:ascii="Arial" w:hAnsi="Arial" w:cs="Arial"/>
          <w:spacing w:val="-2"/>
          <w:sz w:val="24"/>
          <w:szCs w:val="24"/>
        </w:rPr>
      </w:pPr>
      <w:r w:rsidRPr="00643686">
        <w:rPr>
          <w:rFonts w:ascii="Arial" w:hAnsi="Arial" w:cs="Arial"/>
          <w:spacing w:val="-2"/>
          <w:sz w:val="24"/>
          <w:szCs w:val="24"/>
        </w:rPr>
        <w:t>5. Ответственность Сторон</w:t>
      </w:r>
    </w:p>
    <w:p w:rsidR="00872D6E" w:rsidRPr="00643686" w:rsidRDefault="00872D6E" w:rsidP="00872D6E">
      <w:pPr>
        <w:pStyle w:val="ConsPlusNonformat"/>
        <w:ind w:right="-284" w:firstLine="709"/>
        <w:jc w:val="both"/>
        <w:rPr>
          <w:rFonts w:ascii="Arial" w:hAnsi="Arial" w:cs="Arial"/>
          <w:spacing w:val="-2"/>
          <w:sz w:val="24"/>
          <w:szCs w:val="24"/>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5.1. В случае неисполнения или ненадлежащего исполнения своих обязательств по настоящему Соглашению Стороны несут ответственность в соответствии с законодательством Российской Федерации.</w:t>
      </w:r>
    </w:p>
    <w:p w:rsidR="00872D6E" w:rsidRPr="00643686" w:rsidRDefault="00872D6E" w:rsidP="00872D6E">
      <w:pPr>
        <w:pStyle w:val="ConsPlusNonformat"/>
        <w:ind w:right="-284" w:firstLine="709"/>
        <w:rPr>
          <w:rFonts w:ascii="Arial" w:hAnsi="Arial" w:cs="Arial"/>
          <w:spacing w:val="-2"/>
          <w:sz w:val="24"/>
          <w:szCs w:val="24"/>
        </w:rPr>
      </w:pPr>
    </w:p>
    <w:p w:rsidR="00872D6E" w:rsidRPr="007F1152" w:rsidRDefault="00872D6E" w:rsidP="007F1152">
      <w:pPr>
        <w:pStyle w:val="ConsPlusNonformat"/>
        <w:ind w:right="-284"/>
        <w:jc w:val="center"/>
        <w:rPr>
          <w:rFonts w:ascii="Arial" w:hAnsi="Arial" w:cs="Arial"/>
          <w:b/>
          <w:bCs/>
          <w:iCs/>
          <w:sz w:val="30"/>
          <w:szCs w:val="28"/>
        </w:rPr>
      </w:pPr>
      <w:r w:rsidRPr="007F1152">
        <w:rPr>
          <w:rFonts w:ascii="Arial" w:hAnsi="Arial" w:cs="Arial"/>
          <w:b/>
          <w:bCs/>
          <w:iCs/>
          <w:sz w:val="30"/>
          <w:szCs w:val="28"/>
        </w:rPr>
        <w:t>6. Заключительные положения</w:t>
      </w:r>
    </w:p>
    <w:p w:rsidR="00872D6E" w:rsidRPr="00643686" w:rsidRDefault="00872D6E" w:rsidP="00872D6E">
      <w:pPr>
        <w:pStyle w:val="ConsPlusNonformat"/>
        <w:ind w:right="-284" w:firstLine="709"/>
        <w:jc w:val="center"/>
        <w:rPr>
          <w:rFonts w:ascii="Arial" w:hAnsi="Arial" w:cs="Arial"/>
          <w:spacing w:val="-2"/>
          <w:sz w:val="24"/>
          <w:szCs w:val="24"/>
        </w:rPr>
      </w:pP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6.1. Споры, возникающие между Сторонами в связи с исполнением настоящего Соглашения, решаются ими, по возможности, путем проведения переговоров с оформлением соответствующих протоколов или иных документов. При недостижении согласия споры между Сторонами решаются в судебном порядке.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6.2. Настоящее Соглашение вступает в силу с даты его подписания лицами, имеющими право действовать от имени каждой из Сторон, но не ранее доведения лимитов бюджетных обязательств, указанных в пункте 2.1 настоящего Соглашения, и действует до полного исполнения Сторонами своих обязательств по настоящему Соглашению.</w:t>
      </w:r>
      <w:r w:rsidRPr="00643686" w:rsidDel="00573D9C">
        <w:rPr>
          <w:rFonts w:ascii="Arial" w:hAnsi="Arial" w:cs="Arial"/>
          <w:spacing w:val="-2"/>
          <w:sz w:val="24"/>
          <w:szCs w:val="24"/>
        </w:rPr>
        <w:t xml:space="preserve"> </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6.3. Все изменения и дополнения к настоящему Соглашению оформляются дополнительными соглашениями и после их подписания Сторонами становятся неотъемлемой частью Соглашения.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6.4. Расторжение настоящего Соглашения возможно в случае:</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6.4.1. Реорганизации или прекращения деятельности Получателя;</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6.4.2. Нарушения Получателем порядка, целей и условий предоставления Субсидии, установленных Порядком предоставления субсидии и настоящим Соглашением.</w:t>
      </w:r>
    </w:p>
    <w:p w:rsidR="00872D6E" w:rsidRPr="00643686" w:rsidRDefault="00872D6E" w:rsidP="00872D6E">
      <w:pPr>
        <w:pStyle w:val="ConsPlusNonformat"/>
        <w:ind w:right="-284" w:firstLine="709"/>
        <w:jc w:val="both"/>
        <w:rPr>
          <w:rFonts w:ascii="Arial" w:hAnsi="Arial" w:cs="Arial"/>
          <w:spacing w:val="-2"/>
          <w:sz w:val="24"/>
          <w:szCs w:val="24"/>
        </w:rPr>
      </w:pPr>
      <w:r w:rsidRPr="00643686">
        <w:rPr>
          <w:rFonts w:ascii="Arial" w:hAnsi="Arial" w:cs="Arial"/>
          <w:spacing w:val="-2"/>
          <w:sz w:val="24"/>
          <w:szCs w:val="24"/>
        </w:rPr>
        <w:t>6.5. Документы и иная информация, предусмотренные настоящим Соглашением, могут направляться Сторонами заказным письмом с уведомлением о вручении либо вручением представителем одной Стороны подлинников документов, иной информации представителю другой Стороны.</w:t>
      </w:r>
    </w:p>
    <w:p w:rsidR="00872D6E" w:rsidRPr="00643686" w:rsidRDefault="00872D6E" w:rsidP="00872D6E">
      <w:pPr>
        <w:pStyle w:val="ConsPlusNonformat"/>
        <w:ind w:right="-1" w:firstLine="709"/>
        <w:jc w:val="both"/>
        <w:rPr>
          <w:rFonts w:ascii="Arial" w:hAnsi="Arial" w:cs="Arial"/>
          <w:spacing w:val="-2"/>
          <w:sz w:val="24"/>
          <w:szCs w:val="24"/>
        </w:rPr>
      </w:pPr>
      <w:r w:rsidRPr="00643686">
        <w:rPr>
          <w:rFonts w:ascii="Arial" w:hAnsi="Arial" w:cs="Arial"/>
          <w:spacing w:val="-2"/>
          <w:sz w:val="24"/>
          <w:szCs w:val="24"/>
        </w:rPr>
        <w:t>6.6. Настоящее Соглашение составлено в двух экземплярах, имеющих равную юридическую силу, по одному экземпляру для каждой из Сторон.</w:t>
      </w:r>
    </w:p>
    <w:p w:rsidR="009F2C95" w:rsidRDefault="009F2C95" w:rsidP="009F2C95">
      <w:pPr>
        <w:tabs>
          <w:tab w:val="left" w:pos="9781"/>
        </w:tabs>
        <w:ind w:firstLine="709"/>
        <w:rPr>
          <w:rFonts w:cs="Arial"/>
        </w:rPr>
      </w:pPr>
      <w:r>
        <w:rPr>
          <w:rFonts w:cs="Arial"/>
        </w:rPr>
        <w:t>6.7. Расторжение настоящего Соглашения в одностороннем порядке возможно в случае недостижения Получателем установленных настоящим Соглашением показателей результативности или иных показателей, установленных настоящим Соглашением.</w:t>
      </w:r>
    </w:p>
    <w:p w:rsidR="009F2C95" w:rsidRDefault="009F2C95" w:rsidP="009F2C95">
      <w:pPr>
        <w:tabs>
          <w:tab w:val="left" w:pos="9781"/>
        </w:tabs>
        <w:ind w:firstLine="0"/>
        <w:rPr>
          <w:rFonts w:cs="Arial"/>
        </w:rPr>
      </w:pPr>
      <w:r>
        <w:rPr>
          <w:rFonts w:cs="Arial"/>
        </w:rPr>
        <w:t xml:space="preserve">(в ред. </w:t>
      </w:r>
      <w:hyperlink r:id="rId47" w:tgtFrame="Logical" w:history="1">
        <w:r w:rsidRPr="00354C1F">
          <w:rPr>
            <w:rStyle w:val="a9"/>
            <w:rFonts w:cs="Arial"/>
          </w:rPr>
          <w:t>приказа министерства экономического развития Новосибирской области от 02.05.2017 № 45</w:t>
        </w:r>
      </w:hyperlink>
      <w:r>
        <w:rPr>
          <w:rFonts w:cs="Arial"/>
        </w:rPr>
        <w:t>)</w:t>
      </w:r>
    </w:p>
    <w:p w:rsidR="00872D6E" w:rsidRPr="00643686" w:rsidRDefault="00872D6E" w:rsidP="00872D6E">
      <w:pPr>
        <w:pStyle w:val="ConsPlusNonformat"/>
        <w:ind w:right="-284" w:firstLine="709"/>
        <w:jc w:val="both"/>
        <w:rPr>
          <w:rFonts w:ascii="Arial" w:hAnsi="Arial" w:cs="Arial"/>
          <w:spacing w:val="-2"/>
          <w:sz w:val="24"/>
          <w:szCs w:val="24"/>
        </w:rPr>
      </w:pPr>
    </w:p>
    <w:p w:rsidR="00872D6E" w:rsidRPr="00643686" w:rsidRDefault="00872D6E" w:rsidP="00872D6E">
      <w:pPr>
        <w:pStyle w:val="ConsPlusNonformat"/>
        <w:ind w:right="-1"/>
        <w:jc w:val="center"/>
        <w:rPr>
          <w:rFonts w:ascii="Arial" w:hAnsi="Arial" w:cs="Arial"/>
          <w:spacing w:val="-2"/>
          <w:sz w:val="24"/>
          <w:szCs w:val="24"/>
        </w:rPr>
      </w:pPr>
      <w:bookmarkStart w:id="17" w:name="Par203"/>
      <w:bookmarkEnd w:id="17"/>
      <w:r w:rsidRPr="00643686">
        <w:rPr>
          <w:rFonts w:ascii="Arial" w:hAnsi="Arial" w:cs="Arial"/>
          <w:spacing w:val="-2"/>
          <w:sz w:val="24"/>
          <w:szCs w:val="24"/>
        </w:rPr>
        <w:t>7. Адреса и банковские реквизиты Сторон</w:t>
      </w:r>
    </w:p>
    <w:p w:rsidR="00872D6E" w:rsidRPr="00643686" w:rsidRDefault="00872D6E" w:rsidP="00872D6E">
      <w:pPr>
        <w:pStyle w:val="ConsPlusNonformat"/>
        <w:ind w:right="-1" w:firstLine="709"/>
        <w:jc w:val="center"/>
        <w:rPr>
          <w:rFonts w:ascii="Arial" w:hAnsi="Arial" w:cs="Arial"/>
          <w:spacing w:val="-2"/>
          <w:sz w:val="24"/>
          <w:szCs w:val="24"/>
        </w:rPr>
      </w:pPr>
    </w:p>
    <w:tbl>
      <w:tblPr>
        <w:tblW w:w="0" w:type="auto"/>
        <w:tblLook w:val="04A0"/>
      </w:tblPr>
      <w:tblGrid>
        <w:gridCol w:w="5060"/>
        <w:gridCol w:w="5077"/>
      </w:tblGrid>
      <w:tr w:rsidR="00872D6E" w:rsidRPr="00643686" w:rsidTr="00872D6E">
        <w:tc>
          <w:tcPr>
            <w:tcW w:w="5060" w:type="dxa"/>
            <w:shd w:val="clear" w:color="auto" w:fill="auto"/>
          </w:tcPr>
          <w:p w:rsidR="00872D6E" w:rsidRPr="00643686" w:rsidRDefault="00872D6E" w:rsidP="00872D6E">
            <w:pPr>
              <w:shd w:val="clear" w:color="auto" w:fill="FFFFFF"/>
              <w:ind w:right="-1"/>
              <w:rPr>
                <w:rFonts w:cs="Arial"/>
                <w:spacing w:val="-2"/>
              </w:rPr>
            </w:pPr>
            <w:r w:rsidRPr="00643686">
              <w:rPr>
                <w:rFonts w:cs="Arial"/>
                <w:spacing w:val="-2"/>
              </w:rPr>
              <w:t>Министерство экономического развития Новосибирской области</w:t>
            </w:r>
          </w:p>
          <w:p w:rsidR="00872D6E" w:rsidRPr="00643686" w:rsidRDefault="00872D6E" w:rsidP="00872D6E">
            <w:pPr>
              <w:shd w:val="clear" w:color="auto" w:fill="FFFFFF"/>
              <w:ind w:right="-1"/>
              <w:rPr>
                <w:rFonts w:cs="Arial"/>
                <w:spacing w:val="-2"/>
              </w:rPr>
            </w:pPr>
          </w:p>
          <w:p w:rsidR="00872D6E" w:rsidRPr="00643686" w:rsidRDefault="00872D6E" w:rsidP="00872D6E">
            <w:pPr>
              <w:shd w:val="clear" w:color="auto" w:fill="FFFFFF"/>
              <w:ind w:right="-1"/>
              <w:rPr>
                <w:rFonts w:cs="Arial"/>
                <w:spacing w:val="-2"/>
              </w:rPr>
            </w:pPr>
            <w:smartTag w:uri="urn:schemas-microsoft-com:office:smarttags" w:element="metricconverter">
              <w:smartTagPr>
                <w:attr w:name="ProductID" w:val="630007, г"/>
              </w:smartTagPr>
              <w:r w:rsidRPr="00643686">
                <w:rPr>
                  <w:rFonts w:cs="Arial"/>
                  <w:spacing w:val="-2"/>
                </w:rPr>
                <w:t>630007, г</w:t>
              </w:r>
            </w:smartTag>
            <w:r w:rsidRPr="00643686">
              <w:rPr>
                <w:rFonts w:cs="Arial"/>
                <w:spacing w:val="-2"/>
              </w:rPr>
              <w:t xml:space="preserve">. Новосибирск, </w:t>
            </w:r>
          </w:p>
          <w:p w:rsidR="00872D6E" w:rsidRPr="00643686" w:rsidRDefault="00872D6E" w:rsidP="00872D6E">
            <w:pPr>
              <w:ind w:right="-1"/>
              <w:rPr>
                <w:rFonts w:cs="Arial"/>
                <w:spacing w:val="-2"/>
              </w:rPr>
            </w:pPr>
            <w:r w:rsidRPr="00643686">
              <w:rPr>
                <w:rFonts w:cs="Arial"/>
                <w:spacing w:val="-2"/>
              </w:rPr>
              <w:t xml:space="preserve">Красный проспект, 18 </w:t>
            </w:r>
          </w:p>
          <w:p w:rsidR="00872D6E" w:rsidRPr="00643686" w:rsidRDefault="00872D6E" w:rsidP="00872D6E">
            <w:pPr>
              <w:ind w:right="-1"/>
              <w:rPr>
                <w:rFonts w:cs="Arial"/>
                <w:spacing w:val="-2"/>
              </w:rPr>
            </w:pPr>
            <w:r w:rsidRPr="00643686">
              <w:rPr>
                <w:rFonts w:cs="Arial"/>
                <w:spacing w:val="-2"/>
              </w:rPr>
              <w:t>Тел. (383) 227-07-88, 223-07-41</w:t>
            </w:r>
          </w:p>
          <w:p w:rsidR="00872D6E" w:rsidRPr="00643686" w:rsidRDefault="00872D6E" w:rsidP="00872D6E">
            <w:pPr>
              <w:shd w:val="clear" w:color="auto" w:fill="FFFFFF"/>
              <w:ind w:left="7" w:right="-1"/>
              <w:rPr>
                <w:rFonts w:cs="Arial"/>
                <w:spacing w:val="-2"/>
              </w:rPr>
            </w:pPr>
            <w:r w:rsidRPr="00643686">
              <w:rPr>
                <w:rFonts w:cs="Arial"/>
                <w:spacing w:val="-2"/>
              </w:rPr>
              <w:t>Р/счет 40201810200000100045 в</w:t>
            </w:r>
          </w:p>
          <w:p w:rsidR="00872D6E" w:rsidRPr="00643686" w:rsidRDefault="00872D6E" w:rsidP="00872D6E">
            <w:pPr>
              <w:shd w:val="clear" w:color="auto" w:fill="FFFFFF"/>
              <w:ind w:left="7" w:right="-1"/>
              <w:rPr>
                <w:rFonts w:cs="Arial"/>
                <w:spacing w:val="-2"/>
              </w:rPr>
            </w:pPr>
            <w:r w:rsidRPr="00643686">
              <w:rPr>
                <w:rFonts w:cs="Arial"/>
                <w:spacing w:val="-2"/>
              </w:rPr>
              <w:t>УФК по Новосибирской области</w:t>
            </w:r>
          </w:p>
          <w:p w:rsidR="00872D6E" w:rsidRPr="00643686" w:rsidRDefault="00872D6E" w:rsidP="00872D6E">
            <w:pPr>
              <w:shd w:val="clear" w:color="auto" w:fill="FFFFFF"/>
              <w:ind w:left="7" w:right="-1"/>
              <w:rPr>
                <w:rFonts w:cs="Arial"/>
                <w:spacing w:val="-2"/>
              </w:rPr>
            </w:pPr>
            <w:r w:rsidRPr="00643686">
              <w:rPr>
                <w:rFonts w:cs="Arial"/>
                <w:spacing w:val="-2"/>
              </w:rPr>
              <w:t>(МФ и НП НСО, Минэкономразвития</w:t>
            </w:r>
          </w:p>
          <w:p w:rsidR="00872D6E" w:rsidRPr="00643686" w:rsidRDefault="00872D6E" w:rsidP="00872D6E">
            <w:pPr>
              <w:suppressAutoHyphens/>
              <w:ind w:right="-1"/>
              <w:rPr>
                <w:rFonts w:cs="Arial"/>
                <w:spacing w:val="-2"/>
              </w:rPr>
            </w:pPr>
            <w:r w:rsidRPr="00643686">
              <w:rPr>
                <w:rFonts w:cs="Arial"/>
                <w:spacing w:val="-2"/>
              </w:rPr>
              <w:t>НСО, л/с 330010011) в Сибирском ГУ Банка России, г. Новосибирск,</w:t>
            </w:r>
          </w:p>
          <w:p w:rsidR="00872D6E" w:rsidRPr="00643686" w:rsidRDefault="00872D6E" w:rsidP="00872D6E">
            <w:pPr>
              <w:shd w:val="clear" w:color="auto" w:fill="FFFFFF"/>
              <w:suppressAutoHyphens/>
              <w:ind w:right="-1"/>
              <w:rPr>
                <w:rFonts w:cs="Arial"/>
                <w:spacing w:val="-2"/>
              </w:rPr>
            </w:pPr>
            <w:r w:rsidRPr="00643686">
              <w:rPr>
                <w:rFonts w:cs="Arial"/>
                <w:spacing w:val="-2"/>
              </w:rPr>
              <w:t>БИК 045004001,</w:t>
            </w:r>
          </w:p>
          <w:p w:rsidR="00872D6E" w:rsidRPr="00643686" w:rsidRDefault="00872D6E" w:rsidP="00872D6E">
            <w:pPr>
              <w:shd w:val="clear" w:color="auto" w:fill="FFFFFF"/>
              <w:suppressAutoHyphens/>
              <w:ind w:right="-1"/>
              <w:rPr>
                <w:rFonts w:cs="Arial"/>
                <w:spacing w:val="-2"/>
              </w:rPr>
            </w:pPr>
            <w:r w:rsidRPr="00643686">
              <w:rPr>
                <w:rFonts w:cs="Arial"/>
                <w:spacing w:val="-2"/>
              </w:rPr>
              <w:t>ИНН 5406635402, КПП 540601001</w:t>
            </w:r>
          </w:p>
          <w:p w:rsidR="00872D6E" w:rsidRPr="00643686" w:rsidRDefault="00872D6E" w:rsidP="00872D6E">
            <w:pPr>
              <w:ind w:right="-1"/>
              <w:rPr>
                <w:rFonts w:cs="Arial"/>
                <w:spacing w:val="-2"/>
              </w:rPr>
            </w:pPr>
          </w:p>
          <w:p w:rsidR="00872D6E" w:rsidRPr="00643686" w:rsidRDefault="00872D6E" w:rsidP="00872D6E">
            <w:pPr>
              <w:ind w:right="-1"/>
              <w:rPr>
                <w:rFonts w:cs="Arial"/>
                <w:spacing w:val="-2"/>
              </w:rPr>
            </w:pPr>
            <w:r w:rsidRPr="00643686">
              <w:rPr>
                <w:rFonts w:cs="Arial"/>
                <w:spacing w:val="-2"/>
              </w:rPr>
              <w:t>Заместитель председателя Правительства Новосибирской области - министр экономического развития Новосибирской области</w:t>
            </w:r>
          </w:p>
          <w:p w:rsidR="00872D6E" w:rsidRPr="00643686" w:rsidRDefault="00872D6E" w:rsidP="00872D6E">
            <w:pPr>
              <w:ind w:right="-1"/>
              <w:rPr>
                <w:rFonts w:cs="Arial"/>
                <w:spacing w:val="-2"/>
              </w:rPr>
            </w:pPr>
          </w:p>
          <w:p w:rsidR="00872D6E" w:rsidRPr="00643686" w:rsidRDefault="00872D6E" w:rsidP="00872D6E">
            <w:pPr>
              <w:ind w:right="-1"/>
              <w:rPr>
                <w:rFonts w:cs="Arial"/>
                <w:spacing w:val="-2"/>
              </w:rPr>
            </w:pPr>
            <w:r w:rsidRPr="00643686">
              <w:rPr>
                <w:rFonts w:cs="Arial"/>
                <w:spacing w:val="-2"/>
              </w:rPr>
              <w:t>___________________ / О.В. Молчанова /</w:t>
            </w:r>
          </w:p>
          <w:p w:rsidR="00872D6E" w:rsidRPr="00643686" w:rsidRDefault="00872D6E" w:rsidP="00872D6E">
            <w:pPr>
              <w:ind w:right="-1"/>
              <w:rPr>
                <w:rFonts w:cs="Arial"/>
                <w:spacing w:val="-2"/>
              </w:rPr>
            </w:pPr>
            <w:r w:rsidRPr="00643686">
              <w:rPr>
                <w:rFonts w:cs="Arial"/>
                <w:spacing w:val="-2"/>
              </w:rPr>
              <w:t>М.П.</w:t>
            </w:r>
          </w:p>
        </w:tc>
        <w:tc>
          <w:tcPr>
            <w:tcW w:w="5077" w:type="dxa"/>
            <w:shd w:val="clear" w:color="auto" w:fill="auto"/>
          </w:tcPr>
          <w:p w:rsidR="00872D6E" w:rsidRPr="00643686" w:rsidRDefault="00872D6E" w:rsidP="00872D6E">
            <w:pPr>
              <w:ind w:right="-1" w:firstLine="709"/>
              <w:rPr>
                <w:rFonts w:cs="Arial"/>
                <w:spacing w:val="-2"/>
              </w:rPr>
            </w:pPr>
          </w:p>
        </w:tc>
      </w:tr>
    </w:tbl>
    <w:p w:rsidR="00872D6E" w:rsidRPr="00643686" w:rsidRDefault="00872D6E" w:rsidP="00872D6E">
      <w:pPr>
        <w:ind w:right="-1"/>
        <w:rPr>
          <w:rFonts w:cs="Arial"/>
          <w:spacing w:val="-2"/>
        </w:rPr>
      </w:pPr>
    </w:p>
    <w:p w:rsidR="009F2C95" w:rsidRDefault="009F2C95" w:rsidP="009F2C95">
      <w:pPr>
        <w:ind w:firstLine="698"/>
        <w:jc w:val="right"/>
        <w:rPr>
          <w:rFonts w:cs="Arial"/>
        </w:rPr>
      </w:pPr>
      <w:r>
        <w:rPr>
          <w:rStyle w:val="af8"/>
          <w:rFonts w:cs="Arial"/>
          <w:bCs/>
        </w:rPr>
        <w:t>Приложение № 1</w:t>
      </w:r>
      <w:r>
        <w:rPr>
          <w:rStyle w:val="af8"/>
          <w:rFonts w:cs="Arial"/>
          <w:bCs/>
        </w:rPr>
        <w:br/>
        <w:t>к Типовой форме соглашения о предоставлении</w:t>
      </w:r>
      <w:r>
        <w:rPr>
          <w:rStyle w:val="af8"/>
          <w:rFonts w:cs="Arial"/>
          <w:bCs/>
        </w:rPr>
        <w:br/>
        <w:t>субсидий юридическим лицам (за исключением</w:t>
      </w:r>
      <w:r>
        <w:rPr>
          <w:rStyle w:val="af8"/>
          <w:rFonts w:cs="Arial"/>
          <w:bCs/>
        </w:rPr>
        <w:br/>
        <w:t>субсидий государственным (муниципальным) учреждениям)</w:t>
      </w:r>
      <w:r>
        <w:rPr>
          <w:rStyle w:val="af8"/>
          <w:rFonts w:cs="Arial"/>
          <w:bCs/>
        </w:rPr>
        <w:br/>
        <w:t>на реализацию мероприятий государственной программы</w:t>
      </w:r>
      <w:r>
        <w:rPr>
          <w:rStyle w:val="af8"/>
          <w:rFonts w:cs="Arial"/>
          <w:bCs/>
        </w:rPr>
        <w:br/>
        <w:t>Новосибирской области "Стимулирование инвестиционной и</w:t>
      </w:r>
      <w:r>
        <w:rPr>
          <w:rStyle w:val="af8"/>
          <w:rFonts w:cs="Arial"/>
          <w:bCs/>
        </w:rPr>
        <w:br/>
        <w:t>инновационной активности в Новосибирской области</w:t>
      </w:r>
      <w:r>
        <w:rPr>
          <w:rStyle w:val="af8"/>
          <w:rFonts w:cs="Arial"/>
          <w:bCs/>
        </w:rPr>
        <w:br/>
        <w:t>на 2015 - 2021 годы", утвержденной приказом</w:t>
      </w:r>
      <w:r>
        <w:rPr>
          <w:rStyle w:val="af8"/>
          <w:rFonts w:cs="Arial"/>
          <w:bCs/>
        </w:rPr>
        <w:br/>
        <w:t>министерства экономического развития</w:t>
      </w:r>
      <w:r>
        <w:rPr>
          <w:rStyle w:val="af8"/>
          <w:rFonts w:cs="Arial"/>
          <w:bCs/>
        </w:rPr>
        <w:br/>
        <w:t>Новосибирской области от 15 марта 2017 г. № 24</w:t>
      </w:r>
    </w:p>
    <w:p w:rsidR="009F2C95" w:rsidRDefault="009F2C95" w:rsidP="009F2C95">
      <w:pPr>
        <w:rPr>
          <w:rFonts w:cs="Arial"/>
        </w:rPr>
      </w:pPr>
    </w:p>
    <w:p w:rsidR="009F2C95" w:rsidRDefault="009F2C95" w:rsidP="009F2C95">
      <w:pPr>
        <w:ind w:firstLine="698"/>
        <w:jc w:val="right"/>
        <w:rPr>
          <w:rFonts w:cs="Arial"/>
        </w:rPr>
      </w:pPr>
      <w:r>
        <w:rPr>
          <w:rStyle w:val="af8"/>
          <w:rFonts w:cs="Arial"/>
          <w:bCs/>
        </w:rPr>
        <w:t>Приложение № 1</w:t>
      </w:r>
      <w:r>
        <w:rPr>
          <w:rStyle w:val="af8"/>
          <w:rFonts w:cs="Arial"/>
          <w:bCs/>
        </w:rPr>
        <w:br/>
        <w:t>к соглашению</w:t>
      </w:r>
      <w:r>
        <w:rPr>
          <w:rStyle w:val="af8"/>
          <w:rFonts w:cs="Arial"/>
          <w:bCs/>
        </w:rPr>
        <w:br/>
        <w:t>№ _________</w:t>
      </w:r>
      <w:r>
        <w:rPr>
          <w:rStyle w:val="af8"/>
          <w:rFonts w:cs="Arial"/>
          <w:bCs/>
        </w:rPr>
        <w:br/>
        <w:t>от "___" _________20__ г.</w:t>
      </w:r>
    </w:p>
    <w:p w:rsidR="009F2C95" w:rsidRDefault="009F2C95" w:rsidP="009F2C95">
      <w:pPr>
        <w:rPr>
          <w:rFonts w:cs="Arial"/>
        </w:rPr>
      </w:pPr>
    </w:p>
    <w:p w:rsidR="009F2C95" w:rsidRDefault="009F2C95" w:rsidP="009F2C95">
      <w:pPr>
        <w:ind w:firstLine="0"/>
        <w:jc w:val="left"/>
        <w:rPr>
          <w:rFonts w:cs="Arial"/>
        </w:rPr>
        <w:sectPr w:rsidR="009F2C95">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5352"/>
      </w:tblGrid>
      <w:tr w:rsidR="009F2C95" w:rsidRPr="009F2C95" w:rsidTr="009F2C95">
        <w:tc>
          <w:tcPr>
            <w:tcW w:w="5000" w:type="pct"/>
            <w:tcBorders>
              <w:top w:val="nil"/>
              <w:left w:val="nil"/>
              <w:bottom w:val="nil"/>
              <w:right w:val="nil"/>
            </w:tcBorders>
            <w:hideMark/>
          </w:tcPr>
          <w:p w:rsidR="009F2C95" w:rsidRPr="009F2C95" w:rsidRDefault="009F2C95">
            <w:pPr>
              <w:pStyle w:val="1"/>
            </w:pPr>
            <w:r w:rsidRPr="009F2C95">
              <w:rPr>
                <w:b w:val="0"/>
                <w:bCs w:val="0"/>
              </w:rPr>
              <w:t>ПОКАЗАТЕЛИ РЕЗУЛЬТАТИВНОСТИ</w:t>
            </w:r>
          </w:p>
        </w:tc>
      </w:tr>
    </w:tbl>
    <w:p w:rsidR="009F2C95" w:rsidRDefault="009F2C95" w:rsidP="009F2C95">
      <w:pP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707"/>
        <w:gridCol w:w="2233"/>
        <w:gridCol w:w="2491"/>
        <w:gridCol w:w="3080"/>
        <w:gridCol w:w="1228"/>
        <w:gridCol w:w="2687"/>
        <w:gridCol w:w="2926"/>
      </w:tblGrid>
      <w:tr w:rsidR="009F2C95" w:rsidRPr="009F2C95" w:rsidTr="009F2C95">
        <w:tc>
          <w:tcPr>
            <w:tcW w:w="230" w:type="pct"/>
            <w:vMerge w:val="restart"/>
            <w:tcBorders>
              <w:top w:val="single" w:sz="4" w:space="0" w:color="auto"/>
              <w:left w:val="single" w:sz="4" w:space="0" w:color="auto"/>
              <w:bottom w:val="single" w:sz="4" w:space="0" w:color="auto"/>
              <w:right w:val="single" w:sz="4" w:space="0" w:color="auto"/>
            </w:tcBorders>
            <w:hideMark/>
          </w:tcPr>
          <w:p w:rsidR="009F2C95" w:rsidRDefault="009F2C95">
            <w:pPr>
              <w:pStyle w:val="af7"/>
              <w:jc w:val="center"/>
              <w:rPr>
                <w:rFonts w:cs="Arial"/>
              </w:rPr>
            </w:pPr>
            <w:r>
              <w:rPr>
                <w:rFonts w:cs="Arial"/>
              </w:rPr>
              <w:t>№</w:t>
            </w:r>
          </w:p>
          <w:p w:rsidR="009F2C95" w:rsidRDefault="009F2C95">
            <w:pPr>
              <w:pStyle w:val="af7"/>
              <w:jc w:val="center"/>
              <w:rPr>
                <w:rFonts w:cs="Arial"/>
              </w:rPr>
            </w:pPr>
            <w:r>
              <w:rPr>
                <w:rFonts w:cs="Arial"/>
              </w:rPr>
              <w:t>п/п</w:t>
            </w:r>
          </w:p>
        </w:tc>
        <w:tc>
          <w:tcPr>
            <w:tcW w:w="727"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 показателя</w:t>
            </w:r>
          </w:p>
        </w:tc>
        <w:tc>
          <w:tcPr>
            <w:tcW w:w="811"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 проекта (мероприятия)</w:t>
            </w:r>
          </w:p>
        </w:tc>
        <w:tc>
          <w:tcPr>
            <w:tcW w:w="1403" w:type="pct"/>
            <w:gridSpan w:val="2"/>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Единица измерения</w:t>
            </w:r>
          </w:p>
          <w:p w:rsidR="009F2C95" w:rsidRDefault="009F2C95">
            <w:pPr>
              <w:pStyle w:val="af7"/>
              <w:jc w:val="center"/>
              <w:rPr>
                <w:rFonts w:cs="Arial"/>
              </w:rPr>
            </w:pPr>
            <w:r>
              <w:rPr>
                <w:rFonts w:cs="Arial"/>
              </w:rPr>
              <w:t>по ОКЕИ</w:t>
            </w:r>
          </w:p>
        </w:tc>
        <w:tc>
          <w:tcPr>
            <w:tcW w:w="875"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Плановое значение показателя</w:t>
            </w:r>
          </w:p>
        </w:tc>
        <w:tc>
          <w:tcPr>
            <w:tcW w:w="953" w:type="pct"/>
            <w:vMerge w:val="restart"/>
            <w:tcBorders>
              <w:top w:val="single" w:sz="4" w:space="0" w:color="auto"/>
              <w:left w:val="single" w:sz="4" w:space="0" w:color="auto"/>
              <w:bottom w:val="nil"/>
              <w:right w:val="single" w:sz="4" w:space="0" w:color="auto"/>
            </w:tcBorders>
            <w:hideMark/>
          </w:tcPr>
          <w:p w:rsidR="009F2C95" w:rsidRDefault="009F2C95">
            <w:pPr>
              <w:pStyle w:val="af7"/>
              <w:jc w:val="center"/>
              <w:rPr>
                <w:rFonts w:cs="Arial"/>
              </w:rPr>
            </w:pPr>
            <w:r>
              <w:rPr>
                <w:rFonts w:cs="Arial"/>
              </w:rPr>
              <w:t>Срок, на который запланировано достижение показателя</w:t>
            </w:r>
          </w:p>
        </w:tc>
      </w:tr>
      <w:tr w:rsidR="009F2C95" w:rsidRPr="009F2C95" w:rsidTr="009F2C95">
        <w:tc>
          <w:tcPr>
            <w:tcW w:w="0" w:type="auto"/>
            <w:vMerge/>
            <w:tcBorders>
              <w:top w:val="single" w:sz="4" w:space="0" w:color="auto"/>
              <w:left w:val="single" w:sz="4" w:space="0" w:color="auto"/>
              <w:bottom w:val="single" w:sz="4" w:space="0" w:color="auto"/>
              <w:right w:val="single" w:sz="4" w:space="0" w:color="auto"/>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1003"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w:t>
            </w:r>
          </w:p>
        </w:tc>
        <w:tc>
          <w:tcPr>
            <w:tcW w:w="400"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Код</w:t>
            </w: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single" w:sz="4" w:space="0" w:color="auto"/>
            </w:tcBorders>
            <w:vAlign w:val="center"/>
            <w:hideMark/>
          </w:tcPr>
          <w:p w:rsidR="009F2C95" w:rsidRDefault="009F2C95">
            <w:pPr>
              <w:ind w:firstLine="0"/>
              <w:jc w:val="left"/>
              <w:rPr>
                <w:rFonts w:cs="Arial"/>
              </w:rPr>
            </w:pPr>
          </w:p>
        </w:tc>
      </w:tr>
      <w:tr w:rsidR="009F2C95" w:rsidRPr="009F2C95" w:rsidTr="009F2C95">
        <w:tc>
          <w:tcPr>
            <w:tcW w:w="230" w:type="pct"/>
            <w:tcBorders>
              <w:top w:val="single" w:sz="4" w:space="0" w:color="auto"/>
              <w:left w:val="single" w:sz="4" w:space="0" w:color="auto"/>
              <w:bottom w:val="single" w:sz="4" w:space="0" w:color="auto"/>
              <w:right w:val="single" w:sz="4" w:space="0" w:color="auto"/>
            </w:tcBorders>
            <w:hideMark/>
          </w:tcPr>
          <w:p w:rsidR="009F2C95" w:rsidRDefault="009F2C95">
            <w:pPr>
              <w:pStyle w:val="af7"/>
              <w:jc w:val="center"/>
              <w:rPr>
                <w:rFonts w:cs="Arial"/>
              </w:rPr>
            </w:pPr>
            <w:r>
              <w:rPr>
                <w:rFonts w:cs="Arial"/>
              </w:rPr>
              <w:t>1</w:t>
            </w:r>
          </w:p>
        </w:tc>
        <w:tc>
          <w:tcPr>
            <w:tcW w:w="727"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2</w:t>
            </w:r>
          </w:p>
        </w:tc>
        <w:tc>
          <w:tcPr>
            <w:tcW w:w="811"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3</w:t>
            </w:r>
          </w:p>
        </w:tc>
        <w:tc>
          <w:tcPr>
            <w:tcW w:w="1003"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4</w:t>
            </w:r>
          </w:p>
        </w:tc>
        <w:tc>
          <w:tcPr>
            <w:tcW w:w="400"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5</w:t>
            </w:r>
          </w:p>
        </w:tc>
        <w:tc>
          <w:tcPr>
            <w:tcW w:w="875"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6</w:t>
            </w:r>
          </w:p>
        </w:tc>
        <w:tc>
          <w:tcPr>
            <w:tcW w:w="953" w:type="pct"/>
            <w:tcBorders>
              <w:top w:val="single" w:sz="4" w:space="0" w:color="auto"/>
              <w:left w:val="single" w:sz="4" w:space="0" w:color="auto"/>
              <w:bottom w:val="nil"/>
              <w:right w:val="single" w:sz="4" w:space="0" w:color="auto"/>
            </w:tcBorders>
            <w:hideMark/>
          </w:tcPr>
          <w:p w:rsidR="009F2C95" w:rsidRDefault="009F2C95">
            <w:pPr>
              <w:pStyle w:val="af7"/>
              <w:jc w:val="center"/>
              <w:rPr>
                <w:rFonts w:cs="Arial"/>
              </w:rPr>
            </w:pPr>
            <w:r>
              <w:rPr>
                <w:rFonts w:cs="Arial"/>
              </w:rPr>
              <w:t>7</w:t>
            </w:r>
          </w:p>
        </w:tc>
      </w:tr>
      <w:tr w:rsidR="009F2C95" w:rsidRPr="009F2C95" w:rsidTr="009F2C95">
        <w:tc>
          <w:tcPr>
            <w:tcW w:w="230"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c>
          <w:tcPr>
            <w:tcW w:w="727" w:type="pct"/>
            <w:tcBorders>
              <w:top w:val="single" w:sz="4" w:space="0" w:color="auto"/>
              <w:left w:val="single" w:sz="4" w:space="0" w:color="auto"/>
              <w:bottom w:val="nil"/>
              <w:right w:val="nil"/>
            </w:tcBorders>
          </w:tcPr>
          <w:p w:rsidR="009F2C95" w:rsidRDefault="009F2C95">
            <w:pPr>
              <w:pStyle w:val="af7"/>
              <w:rPr>
                <w:rFonts w:cs="Arial"/>
              </w:rPr>
            </w:pPr>
          </w:p>
        </w:tc>
        <w:tc>
          <w:tcPr>
            <w:tcW w:w="811" w:type="pct"/>
            <w:tcBorders>
              <w:top w:val="single" w:sz="4" w:space="0" w:color="auto"/>
              <w:left w:val="single" w:sz="4" w:space="0" w:color="auto"/>
              <w:bottom w:val="nil"/>
              <w:right w:val="nil"/>
            </w:tcBorders>
          </w:tcPr>
          <w:p w:rsidR="009F2C95" w:rsidRDefault="009F2C95">
            <w:pPr>
              <w:pStyle w:val="af7"/>
              <w:rPr>
                <w:rFonts w:cs="Arial"/>
              </w:rPr>
            </w:pPr>
          </w:p>
        </w:tc>
        <w:tc>
          <w:tcPr>
            <w:tcW w:w="1003" w:type="pct"/>
            <w:tcBorders>
              <w:top w:val="single" w:sz="4" w:space="0" w:color="auto"/>
              <w:left w:val="single" w:sz="4" w:space="0" w:color="auto"/>
              <w:bottom w:val="nil"/>
              <w:right w:val="nil"/>
            </w:tcBorders>
          </w:tcPr>
          <w:p w:rsidR="009F2C95" w:rsidRDefault="009F2C95">
            <w:pPr>
              <w:pStyle w:val="af7"/>
              <w:rPr>
                <w:rFonts w:cs="Arial"/>
              </w:rPr>
            </w:pPr>
          </w:p>
        </w:tc>
        <w:tc>
          <w:tcPr>
            <w:tcW w:w="400" w:type="pct"/>
            <w:tcBorders>
              <w:top w:val="single" w:sz="4" w:space="0" w:color="auto"/>
              <w:left w:val="single" w:sz="4" w:space="0" w:color="auto"/>
              <w:bottom w:val="nil"/>
              <w:right w:val="nil"/>
            </w:tcBorders>
          </w:tcPr>
          <w:p w:rsidR="009F2C95" w:rsidRDefault="009F2C95">
            <w:pPr>
              <w:pStyle w:val="af7"/>
              <w:rPr>
                <w:rFonts w:cs="Arial"/>
              </w:rPr>
            </w:pPr>
          </w:p>
        </w:tc>
        <w:tc>
          <w:tcPr>
            <w:tcW w:w="875" w:type="pct"/>
            <w:tcBorders>
              <w:top w:val="single" w:sz="4" w:space="0" w:color="auto"/>
              <w:left w:val="single" w:sz="4" w:space="0" w:color="auto"/>
              <w:bottom w:val="nil"/>
              <w:right w:val="nil"/>
            </w:tcBorders>
          </w:tcPr>
          <w:p w:rsidR="009F2C95" w:rsidRDefault="009F2C95">
            <w:pPr>
              <w:pStyle w:val="af7"/>
              <w:rPr>
                <w:rFonts w:cs="Arial"/>
              </w:rPr>
            </w:pPr>
          </w:p>
        </w:tc>
        <w:tc>
          <w:tcPr>
            <w:tcW w:w="953"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230"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c>
          <w:tcPr>
            <w:tcW w:w="727" w:type="pct"/>
            <w:tcBorders>
              <w:top w:val="single" w:sz="4" w:space="0" w:color="auto"/>
              <w:left w:val="single" w:sz="4" w:space="0" w:color="auto"/>
              <w:bottom w:val="nil"/>
              <w:right w:val="nil"/>
            </w:tcBorders>
          </w:tcPr>
          <w:p w:rsidR="009F2C95" w:rsidRDefault="009F2C95">
            <w:pPr>
              <w:pStyle w:val="af7"/>
              <w:rPr>
                <w:rFonts w:cs="Arial"/>
              </w:rPr>
            </w:pPr>
          </w:p>
        </w:tc>
        <w:tc>
          <w:tcPr>
            <w:tcW w:w="811" w:type="pct"/>
            <w:tcBorders>
              <w:top w:val="single" w:sz="4" w:space="0" w:color="auto"/>
              <w:left w:val="single" w:sz="4" w:space="0" w:color="auto"/>
              <w:bottom w:val="nil"/>
              <w:right w:val="nil"/>
            </w:tcBorders>
          </w:tcPr>
          <w:p w:rsidR="009F2C95" w:rsidRDefault="009F2C95">
            <w:pPr>
              <w:pStyle w:val="af7"/>
              <w:rPr>
                <w:rFonts w:cs="Arial"/>
              </w:rPr>
            </w:pPr>
          </w:p>
        </w:tc>
        <w:tc>
          <w:tcPr>
            <w:tcW w:w="1003" w:type="pct"/>
            <w:tcBorders>
              <w:top w:val="single" w:sz="4" w:space="0" w:color="auto"/>
              <w:left w:val="single" w:sz="4" w:space="0" w:color="auto"/>
              <w:bottom w:val="nil"/>
              <w:right w:val="nil"/>
            </w:tcBorders>
          </w:tcPr>
          <w:p w:rsidR="009F2C95" w:rsidRDefault="009F2C95">
            <w:pPr>
              <w:pStyle w:val="af7"/>
              <w:rPr>
                <w:rFonts w:cs="Arial"/>
              </w:rPr>
            </w:pPr>
          </w:p>
        </w:tc>
        <w:tc>
          <w:tcPr>
            <w:tcW w:w="400" w:type="pct"/>
            <w:tcBorders>
              <w:top w:val="single" w:sz="4" w:space="0" w:color="auto"/>
              <w:left w:val="single" w:sz="4" w:space="0" w:color="auto"/>
              <w:bottom w:val="nil"/>
              <w:right w:val="nil"/>
            </w:tcBorders>
          </w:tcPr>
          <w:p w:rsidR="009F2C95" w:rsidRDefault="009F2C95">
            <w:pPr>
              <w:pStyle w:val="af7"/>
              <w:rPr>
                <w:rFonts w:cs="Arial"/>
              </w:rPr>
            </w:pPr>
          </w:p>
        </w:tc>
        <w:tc>
          <w:tcPr>
            <w:tcW w:w="875" w:type="pct"/>
            <w:tcBorders>
              <w:top w:val="single" w:sz="4" w:space="0" w:color="auto"/>
              <w:left w:val="single" w:sz="4" w:space="0" w:color="auto"/>
              <w:bottom w:val="nil"/>
              <w:right w:val="nil"/>
            </w:tcBorders>
          </w:tcPr>
          <w:p w:rsidR="009F2C95" w:rsidRDefault="009F2C95">
            <w:pPr>
              <w:pStyle w:val="af7"/>
              <w:rPr>
                <w:rFonts w:cs="Arial"/>
              </w:rPr>
            </w:pPr>
          </w:p>
        </w:tc>
        <w:tc>
          <w:tcPr>
            <w:tcW w:w="953"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230"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c>
          <w:tcPr>
            <w:tcW w:w="727"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811"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1003"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400"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875"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953"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r>
    </w:tbl>
    <w:p w:rsidR="009F2C95" w:rsidRDefault="009F2C95" w:rsidP="009F2C95">
      <w:pPr>
        <w:rPr>
          <w:rFonts w:cs="Arial"/>
        </w:rPr>
      </w:pPr>
    </w:p>
    <w:p w:rsidR="009F2C95" w:rsidRDefault="009F2C95" w:rsidP="009F2C95">
      <w:pPr>
        <w:ind w:firstLine="0"/>
        <w:jc w:val="left"/>
        <w:rPr>
          <w:rFonts w:cs="Arial"/>
        </w:rPr>
        <w:sectPr w:rsidR="009F2C95">
          <w:type w:val="continuous"/>
          <w:pgSz w:w="16837" w:h="11905" w:orient="landscape"/>
          <w:pgMar w:top="1134" w:right="567" w:bottom="1134" w:left="1134" w:header="720" w:footer="720" w:gutter="0"/>
          <w:cols w:space="720"/>
        </w:sectPr>
      </w:pPr>
    </w:p>
    <w:p w:rsidR="009F2C95" w:rsidRDefault="009F2C95" w:rsidP="009F2C95">
      <w:pPr>
        <w:ind w:firstLine="698"/>
        <w:jc w:val="right"/>
        <w:rPr>
          <w:rFonts w:cs="Arial"/>
        </w:rPr>
      </w:pPr>
      <w:r>
        <w:rPr>
          <w:rStyle w:val="af8"/>
          <w:rFonts w:cs="Arial"/>
          <w:bCs/>
        </w:rPr>
        <w:t>Приложение № 2</w:t>
      </w:r>
      <w:r>
        <w:rPr>
          <w:rStyle w:val="af8"/>
          <w:rFonts w:cs="Arial"/>
          <w:bCs/>
        </w:rPr>
        <w:br/>
        <w:t>к Типовой форме соглашения о предоставлении</w:t>
      </w:r>
      <w:r>
        <w:rPr>
          <w:rStyle w:val="af8"/>
          <w:rFonts w:cs="Arial"/>
          <w:bCs/>
        </w:rPr>
        <w:br/>
        <w:t>субсидий юридическим лицам (за исключением</w:t>
      </w:r>
      <w:r>
        <w:rPr>
          <w:rStyle w:val="af8"/>
          <w:rFonts w:cs="Arial"/>
          <w:bCs/>
        </w:rPr>
        <w:br/>
        <w:t>субсидий государственным (муниципальным) учреждениям)</w:t>
      </w:r>
      <w:r>
        <w:rPr>
          <w:rStyle w:val="af8"/>
          <w:rFonts w:cs="Arial"/>
          <w:bCs/>
        </w:rPr>
        <w:br/>
        <w:t>на реализацию мероприятий государственной программы</w:t>
      </w:r>
      <w:r>
        <w:rPr>
          <w:rStyle w:val="af8"/>
          <w:rFonts w:cs="Arial"/>
          <w:bCs/>
        </w:rPr>
        <w:br/>
        <w:t>Новосибирской области "Стимулирование инвестиционной и</w:t>
      </w:r>
      <w:r>
        <w:rPr>
          <w:rStyle w:val="af8"/>
          <w:rFonts w:cs="Arial"/>
          <w:bCs/>
        </w:rPr>
        <w:br/>
        <w:t>инновационной активности в Новосибирской области</w:t>
      </w:r>
      <w:r>
        <w:rPr>
          <w:rStyle w:val="af8"/>
          <w:rFonts w:cs="Arial"/>
          <w:bCs/>
        </w:rPr>
        <w:br/>
        <w:t>на 2015 - 2021 годы", утвержденной приказом</w:t>
      </w:r>
      <w:r>
        <w:rPr>
          <w:rStyle w:val="af8"/>
          <w:rFonts w:cs="Arial"/>
          <w:bCs/>
        </w:rPr>
        <w:br/>
        <w:t>министерства экономического развития</w:t>
      </w:r>
      <w:r>
        <w:rPr>
          <w:rStyle w:val="af8"/>
          <w:rFonts w:cs="Arial"/>
          <w:bCs/>
        </w:rPr>
        <w:br/>
        <w:t>Новосибирской области от 15 марта 2017 г. № 24</w:t>
      </w:r>
    </w:p>
    <w:p w:rsidR="009F2C95" w:rsidRDefault="009F2C95" w:rsidP="009F2C95">
      <w:pPr>
        <w:rPr>
          <w:rFonts w:cs="Arial"/>
        </w:rPr>
      </w:pPr>
    </w:p>
    <w:p w:rsidR="009F2C95" w:rsidRDefault="009F2C95" w:rsidP="009F2C95">
      <w:pPr>
        <w:ind w:firstLine="698"/>
        <w:jc w:val="right"/>
        <w:rPr>
          <w:rFonts w:cs="Arial"/>
        </w:rPr>
      </w:pPr>
      <w:r>
        <w:rPr>
          <w:rStyle w:val="af8"/>
          <w:rFonts w:cs="Arial"/>
          <w:bCs/>
        </w:rPr>
        <w:t>Приложение № 2</w:t>
      </w:r>
      <w:r>
        <w:rPr>
          <w:rStyle w:val="af8"/>
          <w:rFonts w:cs="Arial"/>
          <w:bCs/>
        </w:rPr>
        <w:br/>
        <w:t>к соглашению</w:t>
      </w:r>
      <w:r>
        <w:rPr>
          <w:rStyle w:val="af8"/>
          <w:rFonts w:cs="Arial"/>
          <w:bCs/>
        </w:rPr>
        <w:br/>
        <w:t>№ _________</w:t>
      </w:r>
      <w:r>
        <w:rPr>
          <w:rStyle w:val="af8"/>
          <w:rFonts w:cs="Arial"/>
          <w:bCs/>
        </w:rPr>
        <w:br/>
        <w:t>от "___" _________20__ г.</w:t>
      </w:r>
    </w:p>
    <w:p w:rsidR="009F2C95" w:rsidRDefault="009F2C95" w:rsidP="009F2C95">
      <w:pPr>
        <w:rPr>
          <w:rFonts w:cs="Arial"/>
        </w:rPr>
      </w:pPr>
    </w:p>
    <w:p w:rsidR="009F2C95" w:rsidRDefault="009F2C95" w:rsidP="009F2C95">
      <w:pPr>
        <w:ind w:firstLine="0"/>
        <w:jc w:val="left"/>
        <w:rPr>
          <w:rFonts w:cs="Arial"/>
        </w:rPr>
        <w:sectPr w:rsidR="009F2C95">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0420"/>
      </w:tblGrid>
      <w:tr w:rsidR="009F2C95" w:rsidRPr="009F2C95" w:rsidTr="009F2C95">
        <w:tc>
          <w:tcPr>
            <w:tcW w:w="5000" w:type="pct"/>
            <w:tcBorders>
              <w:top w:val="nil"/>
              <w:left w:val="nil"/>
              <w:bottom w:val="nil"/>
              <w:right w:val="nil"/>
            </w:tcBorders>
            <w:hideMark/>
          </w:tcPr>
          <w:p w:rsidR="009F2C95" w:rsidRPr="009F2C95" w:rsidRDefault="009F2C95">
            <w:pPr>
              <w:pStyle w:val="1"/>
              <w:ind w:firstLine="34"/>
            </w:pPr>
            <w:r w:rsidRPr="009F2C95">
              <w:rPr>
                <w:b w:val="0"/>
                <w:bCs w:val="0"/>
              </w:rPr>
              <w:t>ОТЧЕТ</w:t>
            </w:r>
            <w:r w:rsidRPr="009F2C95">
              <w:rPr>
                <w:b w:val="0"/>
                <w:bCs w:val="0"/>
              </w:rPr>
              <w:br/>
              <w:t xml:space="preserve">о достижении значений показателей результативности </w:t>
            </w:r>
            <w:r w:rsidRPr="009F2C95">
              <w:rPr>
                <w:b w:val="0"/>
                <w:bCs w:val="0"/>
              </w:rPr>
              <w:br/>
              <w:t>по состоянию на ___ ____________ 20__ года</w:t>
            </w:r>
          </w:p>
        </w:tc>
      </w:tr>
    </w:tbl>
    <w:p w:rsidR="009F2C95" w:rsidRDefault="009F2C95" w:rsidP="009F2C95">
      <w:pPr>
        <w:rPr>
          <w:rFonts w:cs="Arial"/>
        </w:rPr>
      </w:pPr>
    </w:p>
    <w:p w:rsidR="009F2C95" w:rsidRDefault="009F2C95" w:rsidP="009F2C95">
      <w:pPr>
        <w:pStyle w:val="af9"/>
        <w:rPr>
          <w:rFonts w:ascii="Arial" w:hAnsi="Arial" w:cs="Arial"/>
          <w:sz w:val="22"/>
          <w:szCs w:val="22"/>
        </w:rPr>
      </w:pPr>
      <w:r>
        <w:rPr>
          <w:rFonts w:ascii="Arial" w:hAnsi="Arial" w:cs="Arial"/>
          <w:sz w:val="22"/>
          <w:szCs w:val="22"/>
        </w:rPr>
        <w:t>Наименование Получателя  _______________________________________________________</w:t>
      </w:r>
    </w:p>
    <w:p w:rsidR="009F2C95" w:rsidRDefault="009F2C95" w:rsidP="009F2C95">
      <w:pPr>
        <w:pStyle w:val="af9"/>
        <w:rPr>
          <w:rFonts w:ascii="Arial" w:hAnsi="Arial" w:cs="Arial"/>
          <w:sz w:val="22"/>
          <w:szCs w:val="22"/>
        </w:rPr>
      </w:pPr>
      <w:r>
        <w:rPr>
          <w:rFonts w:ascii="Arial" w:hAnsi="Arial" w:cs="Arial"/>
          <w:sz w:val="22"/>
          <w:szCs w:val="22"/>
        </w:rPr>
        <w:t>Периодичность:           __________________</w:t>
      </w:r>
    </w:p>
    <w:p w:rsidR="009F2C95" w:rsidRDefault="009F2C95" w:rsidP="009F2C95">
      <w:pP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468"/>
        <w:gridCol w:w="1498"/>
        <w:gridCol w:w="1497"/>
        <w:gridCol w:w="1497"/>
        <w:gridCol w:w="534"/>
        <w:gridCol w:w="1183"/>
        <w:gridCol w:w="1274"/>
        <w:gridCol w:w="1266"/>
        <w:gridCol w:w="1203"/>
      </w:tblGrid>
      <w:tr w:rsidR="009F2C95" w:rsidRPr="009F2C95" w:rsidTr="009F2C95">
        <w:tc>
          <w:tcPr>
            <w:tcW w:w="238" w:type="pct"/>
            <w:vMerge w:val="restart"/>
            <w:tcBorders>
              <w:top w:val="single" w:sz="4" w:space="0" w:color="auto"/>
              <w:left w:val="single" w:sz="4" w:space="0" w:color="auto"/>
              <w:bottom w:val="single" w:sz="4" w:space="0" w:color="auto"/>
              <w:right w:val="single" w:sz="4" w:space="0" w:color="auto"/>
            </w:tcBorders>
            <w:hideMark/>
          </w:tcPr>
          <w:p w:rsidR="009F2C95" w:rsidRDefault="009F2C95">
            <w:pPr>
              <w:pStyle w:val="af7"/>
              <w:jc w:val="center"/>
              <w:rPr>
                <w:rFonts w:cs="Arial"/>
              </w:rPr>
            </w:pPr>
            <w:r>
              <w:rPr>
                <w:rFonts w:cs="Arial"/>
              </w:rPr>
              <w:t>№</w:t>
            </w:r>
          </w:p>
          <w:p w:rsidR="009F2C95" w:rsidRDefault="009F2C95">
            <w:pPr>
              <w:pStyle w:val="af7"/>
              <w:jc w:val="center"/>
              <w:rPr>
                <w:rFonts w:cs="Arial"/>
              </w:rPr>
            </w:pPr>
            <w:r>
              <w:rPr>
                <w:rFonts w:cs="Arial"/>
              </w:rPr>
              <w:t>п/п</w:t>
            </w:r>
          </w:p>
        </w:tc>
        <w:tc>
          <w:tcPr>
            <w:tcW w:w="1000"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 показателя</w:t>
            </w:r>
          </w:p>
        </w:tc>
        <w:tc>
          <w:tcPr>
            <w:tcW w:w="571"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w:t>
            </w:r>
          </w:p>
          <w:p w:rsidR="009F2C95" w:rsidRDefault="009F2C95">
            <w:pPr>
              <w:pStyle w:val="af7"/>
              <w:jc w:val="center"/>
              <w:rPr>
                <w:rFonts w:cs="Arial"/>
              </w:rPr>
            </w:pPr>
            <w:r>
              <w:rPr>
                <w:rFonts w:cs="Arial"/>
              </w:rPr>
              <w:t>проекта</w:t>
            </w:r>
          </w:p>
          <w:p w:rsidR="009F2C95" w:rsidRDefault="009F2C95">
            <w:pPr>
              <w:pStyle w:val="af7"/>
              <w:jc w:val="center"/>
              <w:rPr>
                <w:rFonts w:cs="Arial"/>
              </w:rPr>
            </w:pPr>
            <w:r>
              <w:rPr>
                <w:rFonts w:cs="Arial"/>
              </w:rPr>
              <w:t>(мероприятия)</w:t>
            </w:r>
          </w:p>
        </w:tc>
        <w:tc>
          <w:tcPr>
            <w:tcW w:w="810" w:type="pct"/>
            <w:gridSpan w:val="2"/>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Единица измерения по ОКЕИ</w:t>
            </w:r>
          </w:p>
        </w:tc>
        <w:tc>
          <w:tcPr>
            <w:tcW w:w="762"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Плановое значение показателя</w:t>
            </w:r>
          </w:p>
        </w:tc>
        <w:tc>
          <w:tcPr>
            <w:tcW w:w="571"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Достигнутое значение показателя по состоянию на отчетную дату</w:t>
            </w:r>
          </w:p>
        </w:tc>
        <w:tc>
          <w:tcPr>
            <w:tcW w:w="524"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Процент выполнения плана</w:t>
            </w:r>
          </w:p>
        </w:tc>
        <w:tc>
          <w:tcPr>
            <w:tcW w:w="524" w:type="pct"/>
            <w:vMerge w:val="restart"/>
            <w:tcBorders>
              <w:top w:val="single" w:sz="4" w:space="0" w:color="auto"/>
              <w:left w:val="single" w:sz="4" w:space="0" w:color="auto"/>
              <w:bottom w:val="nil"/>
              <w:right w:val="single" w:sz="4" w:space="0" w:color="auto"/>
            </w:tcBorders>
            <w:hideMark/>
          </w:tcPr>
          <w:p w:rsidR="009F2C95" w:rsidRDefault="009F2C95">
            <w:pPr>
              <w:pStyle w:val="af7"/>
              <w:jc w:val="center"/>
              <w:rPr>
                <w:rFonts w:cs="Arial"/>
              </w:rPr>
            </w:pPr>
            <w:r>
              <w:rPr>
                <w:rFonts w:cs="Arial"/>
              </w:rPr>
              <w:t>Причина отклонения</w:t>
            </w:r>
          </w:p>
        </w:tc>
      </w:tr>
      <w:tr w:rsidR="009F2C95" w:rsidRPr="009F2C95" w:rsidTr="009F2C95">
        <w:tc>
          <w:tcPr>
            <w:tcW w:w="0" w:type="auto"/>
            <w:vMerge/>
            <w:tcBorders>
              <w:top w:val="single" w:sz="4" w:space="0" w:color="auto"/>
              <w:left w:val="single" w:sz="4" w:space="0" w:color="auto"/>
              <w:bottom w:val="single" w:sz="4" w:space="0" w:color="auto"/>
              <w:right w:val="single" w:sz="4" w:space="0" w:color="auto"/>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571"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w:t>
            </w:r>
          </w:p>
        </w:tc>
        <w:tc>
          <w:tcPr>
            <w:tcW w:w="238"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Код</w:t>
            </w: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single" w:sz="4" w:space="0" w:color="auto"/>
            </w:tcBorders>
            <w:vAlign w:val="center"/>
            <w:hideMark/>
          </w:tcPr>
          <w:p w:rsidR="009F2C95" w:rsidRDefault="009F2C95">
            <w:pPr>
              <w:ind w:firstLine="0"/>
              <w:jc w:val="left"/>
              <w:rPr>
                <w:rFonts w:cs="Arial"/>
              </w:rPr>
            </w:pPr>
          </w:p>
        </w:tc>
      </w:tr>
      <w:tr w:rsidR="009F2C95" w:rsidRPr="009F2C95" w:rsidTr="009F2C95">
        <w:tc>
          <w:tcPr>
            <w:tcW w:w="238" w:type="pct"/>
            <w:tcBorders>
              <w:top w:val="single" w:sz="4" w:space="0" w:color="auto"/>
              <w:left w:val="single" w:sz="4" w:space="0" w:color="auto"/>
              <w:bottom w:val="single" w:sz="4" w:space="0" w:color="auto"/>
              <w:right w:val="single" w:sz="4" w:space="0" w:color="auto"/>
            </w:tcBorders>
            <w:hideMark/>
          </w:tcPr>
          <w:p w:rsidR="009F2C95" w:rsidRDefault="009F2C95">
            <w:pPr>
              <w:pStyle w:val="af7"/>
              <w:jc w:val="center"/>
              <w:rPr>
                <w:rFonts w:cs="Arial"/>
              </w:rPr>
            </w:pPr>
            <w:r>
              <w:rPr>
                <w:rFonts w:cs="Arial"/>
              </w:rPr>
              <w:t>1</w:t>
            </w:r>
          </w:p>
        </w:tc>
        <w:tc>
          <w:tcPr>
            <w:tcW w:w="1000"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2</w:t>
            </w:r>
          </w:p>
        </w:tc>
        <w:tc>
          <w:tcPr>
            <w:tcW w:w="571"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3</w:t>
            </w:r>
          </w:p>
        </w:tc>
        <w:tc>
          <w:tcPr>
            <w:tcW w:w="571"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4</w:t>
            </w:r>
          </w:p>
        </w:tc>
        <w:tc>
          <w:tcPr>
            <w:tcW w:w="238"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5</w:t>
            </w:r>
          </w:p>
        </w:tc>
        <w:tc>
          <w:tcPr>
            <w:tcW w:w="762"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6</w:t>
            </w:r>
          </w:p>
        </w:tc>
        <w:tc>
          <w:tcPr>
            <w:tcW w:w="571"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7</w:t>
            </w:r>
          </w:p>
        </w:tc>
        <w:tc>
          <w:tcPr>
            <w:tcW w:w="524"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8</w:t>
            </w:r>
          </w:p>
        </w:tc>
        <w:tc>
          <w:tcPr>
            <w:tcW w:w="524" w:type="pct"/>
            <w:tcBorders>
              <w:top w:val="single" w:sz="4" w:space="0" w:color="auto"/>
              <w:left w:val="single" w:sz="4" w:space="0" w:color="auto"/>
              <w:bottom w:val="nil"/>
              <w:right w:val="single" w:sz="4" w:space="0" w:color="auto"/>
            </w:tcBorders>
            <w:hideMark/>
          </w:tcPr>
          <w:p w:rsidR="009F2C95" w:rsidRDefault="009F2C95">
            <w:pPr>
              <w:pStyle w:val="af7"/>
              <w:jc w:val="center"/>
              <w:rPr>
                <w:rFonts w:cs="Arial"/>
              </w:rPr>
            </w:pPr>
            <w:r>
              <w:rPr>
                <w:rFonts w:cs="Arial"/>
              </w:rPr>
              <w:t>9</w:t>
            </w:r>
          </w:p>
        </w:tc>
      </w:tr>
      <w:tr w:rsidR="009F2C95" w:rsidRPr="009F2C95" w:rsidTr="009F2C95">
        <w:tc>
          <w:tcPr>
            <w:tcW w:w="238"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c>
          <w:tcPr>
            <w:tcW w:w="1000"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571"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571"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238"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762"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571"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524"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524"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r>
    </w:tbl>
    <w:p w:rsidR="009F2C95" w:rsidRDefault="009F2C95" w:rsidP="009F2C95">
      <w:pPr>
        <w:rPr>
          <w:rFonts w:cs="Arial"/>
        </w:rPr>
      </w:pPr>
    </w:p>
    <w:p w:rsidR="009F2C95" w:rsidRDefault="009F2C95" w:rsidP="009F2C95">
      <w:pPr>
        <w:pStyle w:val="af9"/>
        <w:rPr>
          <w:rFonts w:ascii="Arial" w:hAnsi="Arial" w:cs="Arial"/>
          <w:sz w:val="22"/>
          <w:szCs w:val="22"/>
        </w:rPr>
      </w:pPr>
      <w:r>
        <w:rPr>
          <w:rFonts w:ascii="Arial" w:hAnsi="Arial" w:cs="Arial"/>
          <w:sz w:val="22"/>
          <w:szCs w:val="22"/>
        </w:rPr>
        <w:t>Руководитель Получателя      ___________  ___________    ____________________________</w:t>
      </w:r>
    </w:p>
    <w:p w:rsidR="009F2C95" w:rsidRDefault="009F2C95" w:rsidP="009F2C95">
      <w:pPr>
        <w:pStyle w:val="af9"/>
        <w:rPr>
          <w:rFonts w:ascii="Arial" w:hAnsi="Arial" w:cs="Arial"/>
          <w:sz w:val="22"/>
          <w:szCs w:val="22"/>
        </w:rPr>
      </w:pPr>
      <w:r>
        <w:rPr>
          <w:rFonts w:ascii="Arial" w:hAnsi="Arial" w:cs="Arial"/>
          <w:sz w:val="22"/>
          <w:szCs w:val="22"/>
        </w:rPr>
        <w:t>(уполномоченное лицо)        (должность)   (подпись)         (расшифровка подписи)</w:t>
      </w:r>
    </w:p>
    <w:p w:rsidR="009F2C95" w:rsidRDefault="009F2C95" w:rsidP="009F2C95">
      <w:pPr>
        <w:rPr>
          <w:rFonts w:cs="Arial"/>
        </w:rPr>
      </w:pPr>
    </w:p>
    <w:p w:rsidR="009F2C95" w:rsidRDefault="009F2C95" w:rsidP="009F2C95">
      <w:pPr>
        <w:pStyle w:val="af9"/>
        <w:rPr>
          <w:rFonts w:ascii="Arial" w:hAnsi="Arial" w:cs="Arial"/>
          <w:sz w:val="22"/>
          <w:szCs w:val="22"/>
        </w:rPr>
      </w:pPr>
      <w:r>
        <w:rPr>
          <w:rFonts w:ascii="Arial" w:hAnsi="Arial" w:cs="Arial"/>
          <w:sz w:val="22"/>
          <w:szCs w:val="22"/>
        </w:rPr>
        <w:t>Исполнитель   _______________  __________   __________________</w:t>
      </w:r>
    </w:p>
    <w:p w:rsidR="009F2C95" w:rsidRDefault="009F2C95" w:rsidP="009F2C95">
      <w:pPr>
        <w:pStyle w:val="af9"/>
        <w:rPr>
          <w:rFonts w:ascii="Arial" w:hAnsi="Arial" w:cs="Arial"/>
          <w:sz w:val="22"/>
          <w:szCs w:val="22"/>
        </w:rPr>
      </w:pPr>
      <w:r>
        <w:rPr>
          <w:rFonts w:ascii="Arial" w:hAnsi="Arial" w:cs="Arial"/>
          <w:sz w:val="22"/>
          <w:szCs w:val="22"/>
        </w:rPr>
        <w:t xml:space="preserve">                (должность)       (ФИО)         (телефон)</w:t>
      </w:r>
    </w:p>
    <w:p w:rsidR="009F2C95" w:rsidRDefault="009F2C95" w:rsidP="009F2C95">
      <w:pPr>
        <w:pStyle w:val="af9"/>
        <w:rPr>
          <w:rFonts w:ascii="Arial" w:hAnsi="Arial" w:cs="Arial"/>
          <w:sz w:val="22"/>
          <w:szCs w:val="22"/>
        </w:rPr>
      </w:pPr>
      <w:r>
        <w:rPr>
          <w:rFonts w:ascii="Arial" w:hAnsi="Arial" w:cs="Arial"/>
          <w:sz w:val="22"/>
          <w:szCs w:val="22"/>
        </w:rPr>
        <w:t>"__" _________ 20__ г.</w:t>
      </w:r>
    </w:p>
    <w:p w:rsidR="009F2C95" w:rsidRDefault="009F2C95" w:rsidP="009F2C95">
      <w:pPr>
        <w:rPr>
          <w:rFonts w:cs="Arial"/>
        </w:rPr>
      </w:pPr>
    </w:p>
    <w:p w:rsidR="009F2C95" w:rsidRDefault="009F2C95" w:rsidP="009F2C95">
      <w:pPr>
        <w:ind w:firstLine="698"/>
        <w:jc w:val="right"/>
        <w:rPr>
          <w:rFonts w:cs="Arial"/>
        </w:rPr>
      </w:pPr>
      <w:r>
        <w:rPr>
          <w:rStyle w:val="af8"/>
          <w:rFonts w:cs="Arial"/>
          <w:bCs/>
        </w:rPr>
        <w:t>Приложение № 3</w:t>
      </w:r>
      <w:r>
        <w:rPr>
          <w:rStyle w:val="af8"/>
          <w:rFonts w:cs="Arial"/>
          <w:bCs/>
        </w:rPr>
        <w:br/>
        <w:t>к Типовой форме соглашения о предоставлении</w:t>
      </w:r>
      <w:r>
        <w:rPr>
          <w:rStyle w:val="af8"/>
          <w:rFonts w:cs="Arial"/>
          <w:bCs/>
        </w:rPr>
        <w:br/>
        <w:t>субсидий юридическим лицам (за исключением</w:t>
      </w:r>
      <w:r>
        <w:rPr>
          <w:rStyle w:val="af8"/>
          <w:rFonts w:cs="Arial"/>
          <w:bCs/>
        </w:rPr>
        <w:br/>
        <w:t>субсидий государственным (муниципальным) учреждениям)</w:t>
      </w:r>
      <w:r>
        <w:rPr>
          <w:rStyle w:val="af8"/>
          <w:rFonts w:cs="Arial"/>
          <w:bCs/>
        </w:rPr>
        <w:br/>
        <w:t>на реализацию мероприятий государственной программы</w:t>
      </w:r>
      <w:r>
        <w:rPr>
          <w:rStyle w:val="af8"/>
          <w:rFonts w:cs="Arial"/>
          <w:bCs/>
        </w:rPr>
        <w:br/>
        <w:t>Новосибирской области "Стимулирование инвестиционной и</w:t>
      </w:r>
      <w:r>
        <w:rPr>
          <w:rStyle w:val="af8"/>
          <w:rFonts w:cs="Arial"/>
          <w:bCs/>
        </w:rPr>
        <w:br/>
        <w:t>инновационной активности в Новосибирской области</w:t>
      </w:r>
      <w:r>
        <w:rPr>
          <w:rStyle w:val="af8"/>
          <w:rFonts w:cs="Arial"/>
          <w:bCs/>
        </w:rPr>
        <w:br/>
        <w:t>на 2015 - 2021 годы", утвержденной приказом</w:t>
      </w:r>
      <w:r>
        <w:rPr>
          <w:rStyle w:val="af8"/>
          <w:rFonts w:cs="Arial"/>
          <w:bCs/>
        </w:rPr>
        <w:br/>
        <w:t>министерства экономического развития</w:t>
      </w:r>
      <w:r>
        <w:rPr>
          <w:rStyle w:val="af8"/>
          <w:rFonts w:cs="Arial"/>
          <w:bCs/>
        </w:rPr>
        <w:br/>
        <w:t>Новосибирской области от 15 марта 2017 г. № 24</w:t>
      </w:r>
    </w:p>
    <w:p w:rsidR="009F2C95" w:rsidRDefault="009F2C95" w:rsidP="009F2C95">
      <w:pPr>
        <w:rPr>
          <w:rFonts w:cs="Arial"/>
        </w:rPr>
      </w:pPr>
    </w:p>
    <w:p w:rsidR="009F2C95" w:rsidRDefault="009F2C95" w:rsidP="009F2C95">
      <w:pPr>
        <w:ind w:firstLine="698"/>
        <w:jc w:val="right"/>
        <w:rPr>
          <w:rFonts w:cs="Arial"/>
        </w:rPr>
      </w:pPr>
      <w:r>
        <w:rPr>
          <w:rStyle w:val="af8"/>
          <w:rFonts w:cs="Arial"/>
          <w:bCs/>
        </w:rPr>
        <w:t>Приложение № 3</w:t>
      </w:r>
      <w:r>
        <w:rPr>
          <w:rStyle w:val="af8"/>
          <w:rFonts w:cs="Arial"/>
          <w:bCs/>
        </w:rPr>
        <w:br/>
        <w:t>к соглашению</w:t>
      </w:r>
      <w:r>
        <w:rPr>
          <w:rStyle w:val="af8"/>
          <w:rFonts w:cs="Arial"/>
          <w:bCs/>
        </w:rPr>
        <w:br/>
        <w:t>№ _________</w:t>
      </w:r>
      <w:r>
        <w:rPr>
          <w:rStyle w:val="af8"/>
          <w:rFonts w:cs="Arial"/>
          <w:bCs/>
        </w:rPr>
        <w:br/>
        <w:t>от "___" _________20__ г.</w:t>
      </w:r>
    </w:p>
    <w:p w:rsidR="009F2C95" w:rsidRDefault="009F2C95" w:rsidP="009F2C95">
      <w:pPr>
        <w:rPr>
          <w:rFonts w:cs="Arial"/>
        </w:rPr>
      </w:pPr>
    </w:p>
    <w:p w:rsidR="009F2C95" w:rsidRDefault="009F2C95" w:rsidP="009F2C95">
      <w:pPr>
        <w:ind w:firstLine="0"/>
        <w:jc w:val="left"/>
        <w:rPr>
          <w:rFonts w:cs="Arial"/>
        </w:rPr>
        <w:sectPr w:rsidR="009F2C95">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22326"/>
      </w:tblGrid>
      <w:tr w:rsidR="009F2C95" w:rsidRPr="009F2C95" w:rsidTr="009F2C95">
        <w:tc>
          <w:tcPr>
            <w:tcW w:w="5000" w:type="pct"/>
            <w:tcBorders>
              <w:top w:val="nil"/>
              <w:left w:val="nil"/>
              <w:bottom w:val="nil"/>
              <w:right w:val="nil"/>
            </w:tcBorders>
            <w:hideMark/>
          </w:tcPr>
          <w:p w:rsidR="009F2C95" w:rsidRPr="009F2C95" w:rsidRDefault="009F2C95">
            <w:pPr>
              <w:pStyle w:val="1"/>
              <w:ind w:firstLine="0"/>
            </w:pPr>
            <w:r w:rsidRPr="009F2C95">
              <w:rPr>
                <w:b w:val="0"/>
                <w:bCs w:val="0"/>
              </w:rPr>
              <w:t>РАСЧЕТ РАЗМЕРА ШТРАФНЫХ САНКЦИЙ</w:t>
            </w:r>
          </w:p>
        </w:tc>
      </w:tr>
    </w:tbl>
    <w:p w:rsidR="009F2C95" w:rsidRDefault="009F2C95" w:rsidP="009F2C95">
      <w:pP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077"/>
        <w:gridCol w:w="2510"/>
        <w:gridCol w:w="2510"/>
        <w:gridCol w:w="2153"/>
        <w:gridCol w:w="1077"/>
        <w:gridCol w:w="2326"/>
        <w:gridCol w:w="2326"/>
        <w:gridCol w:w="1076"/>
        <w:gridCol w:w="2509"/>
        <w:gridCol w:w="1255"/>
        <w:gridCol w:w="1255"/>
        <w:gridCol w:w="1969"/>
        <w:gridCol w:w="283"/>
      </w:tblGrid>
      <w:tr w:rsidR="009F2C95" w:rsidRPr="009F2C95" w:rsidTr="009F2C95">
        <w:tc>
          <w:tcPr>
            <w:tcW w:w="244" w:type="pct"/>
            <w:vMerge w:val="restart"/>
            <w:tcBorders>
              <w:top w:val="single" w:sz="4" w:space="0" w:color="auto"/>
              <w:left w:val="single" w:sz="4" w:space="0" w:color="auto"/>
              <w:bottom w:val="single" w:sz="4" w:space="0" w:color="auto"/>
              <w:right w:val="single" w:sz="4" w:space="0" w:color="auto"/>
            </w:tcBorders>
            <w:hideMark/>
          </w:tcPr>
          <w:p w:rsidR="009F2C95" w:rsidRDefault="009F2C95">
            <w:pPr>
              <w:pStyle w:val="af7"/>
              <w:jc w:val="center"/>
              <w:rPr>
                <w:rFonts w:cs="Arial"/>
              </w:rPr>
            </w:pPr>
            <w:r>
              <w:rPr>
                <w:rFonts w:cs="Arial"/>
              </w:rPr>
              <w:t>№</w:t>
            </w:r>
          </w:p>
          <w:p w:rsidR="009F2C95" w:rsidRDefault="009F2C95">
            <w:pPr>
              <w:pStyle w:val="af7"/>
              <w:jc w:val="center"/>
              <w:rPr>
                <w:rFonts w:cs="Arial"/>
              </w:rPr>
            </w:pPr>
            <w:r>
              <w:rPr>
                <w:rFonts w:cs="Arial"/>
              </w:rPr>
              <w:t>п/п</w:t>
            </w:r>
          </w:p>
        </w:tc>
        <w:tc>
          <w:tcPr>
            <w:tcW w:w="569"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 показателя</w:t>
            </w:r>
          </w:p>
        </w:tc>
        <w:tc>
          <w:tcPr>
            <w:tcW w:w="569"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 проекта</w:t>
            </w:r>
          </w:p>
          <w:p w:rsidR="009F2C95" w:rsidRDefault="009F2C95">
            <w:pPr>
              <w:pStyle w:val="af7"/>
              <w:jc w:val="center"/>
              <w:rPr>
                <w:rFonts w:cs="Arial"/>
              </w:rPr>
            </w:pPr>
            <w:r>
              <w:rPr>
                <w:rFonts w:cs="Arial"/>
              </w:rPr>
              <w:t>(мероприятия)</w:t>
            </w:r>
          </w:p>
        </w:tc>
        <w:tc>
          <w:tcPr>
            <w:tcW w:w="732" w:type="pct"/>
            <w:gridSpan w:val="2"/>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Единица измерения по ОКЕИ</w:t>
            </w:r>
          </w:p>
        </w:tc>
        <w:tc>
          <w:tcPr>
            <w:tcW w:w="528"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Плановое значение показателя результативности (иного показателя)</w:t>
            </w:r>
          </w:p>
        </w:tc>
        <w:tc>
          <w:tcPr>
            <w:tcW w:w="528"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Достигнутое значение показателя результативности (иного показателя)</w:t>
            </w:r>
          </w:p>
        </w:tc>
        <w:tc>
          <w:tcPr>
            <w:tcW w:w="813" w:type="pct"/>
            <w:gridSpan w:val="2"/>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Объем Субсидии, (тыс. руб.)</w:t>
            </w:r>
          </w:p>
        </w:tc>
        <w:tc>
          <w:tcPr>
            <w:tcW w:w="570" w:type="pct"/>
            <w:gridSpan w:val="2"/>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Корректирующие коэффициенты 2</w:t>
            </w:r>
          </w:p>
        </w:tc>
        <w:tc>
          <w:tcPr>
            <w:tcW w:w="447" w:type="pct"/>
            <w:vMerge w:val="restart"/>
            <w:tcBorders>
              <w:top w:val="single" w:sz="4" w:space="0" w:color="auto"/>
              <w:left w:val="single" w:sz="4" w:space="0" w:color="auto"/>
              <w:bottom w:val="nil"/>
              <w:right w:val="single" w:sz="4" w:space="0" w:color="auto"/>
            </w:tcBorders>
            <w:hideMark/>
          </w:tcPr>
          <w:p w:rsidR="009F2C95" w:rsidRDefault="009F2C95">
            <w:pPr>
              <w:pStyle w:val="af7"/>
              <w:jc w:val="center"/>
              <w:rPr>
                <w:rFonts w:cs="Arial"/>
              </w:rPr>
            </w:pPr>
            <w:r>
              <w:rPr>
                <w:rFonts w:cs="Arial"/>
              </w:rPr>
              <w:t>Размер штрафных санкций (тыс. руб.) (1-гр. 7</w:t>
            </w:r>
            <w:bookmarkStart w:id="18" w:name="_GoBack"/>
            <w:r w:rsidR="00135DBE">
              <w:pict>
                <v:shape id="Рисунок 1" o:spid="_x0000_i1026" type="#_x0000_t75" style="width:19.5pt;height:15pt;visibility:visible;mso-wrap-style:square;mso-left-percent:-10001;mso-top-percent:-10001;mso-position-horizontal:absolute;mso-position-horizontal-relative:char;mso-position-vertical:absolute;mso-position-vertical-relative:line;mso-left-percent:-10001;mso-top-percent:-10001"/>
              </w:pict>
            </w:r>
            <w:bookmarkEnd w:id="18"/>
            <w:r>
              <w:rPr>
                <w:rFonts w:cs="Arial"/>
              </w:rPr>
              <w:t>гр. 6) хгр. 8 (гр. 9) х гр. 10 (гр. 11)</w:t>
            </w:r>
          </w:p>
        </w:tc>
        <w:tc>
          <w:tcPr>
            <w:tcW w:w="0" w:type="auto"/>
            <w:tcBorders>
              <w:top w:val="nil"/>
              <w:left w:val="nil"/>
              <w:bottom w:val="nil"/>
              <w:right w:val="nil"/>
            </w:tcBorders>
            <w:vAlign w:val="center"/>
            <w:hideMark/>
          </w:tcPr>
          <w:p w:rsidR="009F2C95" w:rsidRDefault="009F2C95">
            <w:r>
              <w:t> </w:t>
            </w:r>
          </w:p>
        </w:tc>
      </w:tr>
      <w:tr w:rsidR="009F2C95" w:rsidRPr="009F2C95" w:rsidTr="009F2C95">
        <w:trPr>
          <w:trHeight w:val="276"/>
        </w:trPr>
        <w:tc>
          <w:tcPr>
            <w:tcW w:w="0" w:type="auto"/>
            <w:vMerge/>
            <w:tcBorders>
              <w:top w:val="single" w:sz="4" w:space="0" w:color="auto"/>
              <w:left w:val="single" w:sz="4" w:space="0" w:color="auto"/>
              <w:bottom w:val="single" w:sz="4" w:space="0" w:color="auto"/>
              <w:right w:val="single" w:sz="4" w:space="0" w:color="auto"/>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488"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Наименование</w:t>
            </w:r>
          </w:p>
        </w:tc>
        <w:tc>
          <w:tcPr>
            <w:tcW w:w="244" w:type="pct"/>
            <w:vMerge w:val="restar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Код</w:t>
            </w: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gridSpan w:val="2"/>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gridSpan w:val="2"/>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single" w:sz="4" w:space="0" w:color="auto"/>
            </w:tcBorders>
            <w:vAlign w:val="center"/>
            <w:hideMark/>
          </w:tcPr>
          <w:p w:rsidR="009F2C95" w:rsidRDefault="009F2C95">
            <w:pPr>
              <w:ind w:firstLine="0"/>
              <w:jc w:val="left"/>
              <w:rPr>
                <w:rFonts w:cs="Arial"/>
              </w:rPr>
            </w:pPr>
          </w:p>
        </w:tc>
        <w:tc>
          <w:tcPr>
            <w:tcW w:w="0" w:type="auto"/>
            <w:tcBorders>
              <w:top w:val="nil"/>
              <w:left w:val="nil"/>
              <w:bottom w:val="nil"/>
              <w:right w:val="nil"/>
            </w:tcBorders>
            <w:vAlign w:val="center"/>
            <w:hideMark/>
          </w:tcPr>
          <w:p w:rsidR="009F2C95" w:rsidRPr="009F2C95" w:rsidRDefault="009F2C95">
            <w:pPr>
              <w:ind w:firstLine="0"/>
              <w:jc w:val="left"/>
              <w:rPr>
                <w:rFonts w:ascii="Times New Roman" w:eastAsia="Calibri" w:hAnsi="Times New Roman"/>
              </w:rPr>
            </w:pPr>
          </w:p>
        </w:tc>
      </w:tr>
      <w:tr w:rsidR="009F2C95" w:rsidRPr="009F2C95" w:rsidTr="009F2C95">
        <w:tc>
          <w:tcPr>
            <w:tcW w:w="0" w:type="auto"/>
            <w:vMerge/>
            <w:tcBorders>
              <w:top w:val="single" w:sz="4" w:space="0" w:color="auto"/>
              <w:left w:val="single" w:sz="4" w:space="0" w:color="auto"/>
              <w:bottom w:val="single" w:sz="4" w:space="0" w:color="auto"/>
              <w:right w:val="single" w:sz="4" w:space="0" w:color="auto"/>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244"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Всего</w:t>
            </w:r>
          </w:p>
        </w:tc>
        <w:tc>
          <w:tcPr>
            <w:tcW w:w="569"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Израсходовано Получателем</w:t>
            </w:r>
          </w:p>
        </w:tc>
        <w:tc>
          <w:tcPr>
            <w:tcW w:w="285"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К1</w:t>
            </w:r>
          </w:p>
        </w:tc>
        <w:tc>
          <w:tcPr>
            <w:tcW w:w="285"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К2</w:t>
            </w:r>
          </w:p>
        </w:tc>
        <w:tc>
          <w:tcPr>
            <w:tcW w:w="0" w:type="auto"/>
            <w:vMerge/>
            <w:tcBorders>
              <w:top w:val="single" w:sz="4" w:space="0" w:color="auto"/>
              <w:left w:val="single" w:sz="4" w:space="0" w:color="auto"/>
              <w:bottom w:val="nil"/>
              <w:right w:val="single" w:sz="4" w:space="0" w:color="auto"/>
            </w:tcBorders>
            <w:vAlign w:val="center"/>
            <w:hideMark/>
          </w:tcPr>
          <w:p w:rsidR="009F2C95" w:rsidRDefault="009F2C95">
            <w:pPr>
              <w:ind w:firstLine="0"/>
              <w:jc w:val="left"/>
              <w:rPr>
                <w:rFonts w:cs="Arial"/>
              </w:rPr>
            </w:pPr>
          </w:p>
        </w:tc>
        <w:tc>
          <w:tcPr>
            <w:tcW w:w="0" w:type="auto"/>
            <w:tcBorders>
              <w:top w:val="nil"/>
              <w:left w:val="nil"/>
              <w:bottom w:val="nil"/>
              <w:right w:val="nil"/>
            </w:tcBorders>
            <w:vAlign w:val="center"/>
            <w:hideMark/>
          </w:tcPr>
          <w:p w:rsidR="009F2C95" w:rsidRDefault="009F2C95">
            <w:r>
              <w:t> </w:t>
            </w:r>
          </w:p>
        </w:tc>
      </w:tr>
      <w:tr w:rsidR="009F2C95" w:rsidRPr="009F2C95" w:rsidTr="009F2C95">
        <w:tc>
          <w:tcPr>
            <w:tcW w:w="244" w:type="pct"/>
            <w:tcBorders>
              <w:top w:val="single" w:sz="4" w:space="0" w:color="auto"/>
              <w:left w:val="single" w:sz="4" w:space="0" w:color="auto"/>
              <w:bottom w:val="single" w:sz="4" w:space="0" w:color="auto"/>
              <w:right w:val="single" w:sz="4" w:space="0" w:color="auto"/>
            </w:tcBorders>
            <w:hideMark/>
          </w:tcPr>
          <w:p w:rsidR="009F2C95" w:rsidRDefault="009F2C95">
            <w:pPr>
              <w:pStyle w:val="af7"/>
              <w:jc w:val="center"/>
              <w:rPr>
                <w:rFonts w:cs="Arial"/>
              </w:rPr>
            </w:pPr>
            <w:r>
              <w:rPr>
                <w:rFonts w:cs="Arial"/>
              </w:rPr>
              <w:t>1</w:t>
            </w:r>
          </w:p>
        </w:tc>
        <w:tc>
          <w:tcPr>
            <w:tcW w:w="569"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2</w:t>
            </w:r>
          </w:p>
        </w:tc>
        <w:tc>
          <w:tcPr>
            <w:tcW w:w="569"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3</w:t>
            </w:r>
          </w:p>
        </w:tc>
        <w:tc>
          <w:tcPr>
            <w:tcW w:w="488"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4</w:t>
            </w:r>
          </w:p>
        </w:tc>
        <w:tc>
          <w:tcPr>
            <w:tcW w:w="244"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5</w:t>
            </w:r>
          </w:p>
        </w:tc>
        <w:tc>
          <w:tcPr>
            <w:tcW w:w="528"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6</w:t>
            </w:r>
          </w:p>
        </w:tc>
        <w:tc>
          <w:tcPr>
            <w:tcW w:w="528"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7</w:t>
            </w:r>
          </w:p>
        </w:tc>
        <w:tc>
          <w:tcPr>
            <w:tcW w:w="244"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8</w:t>
            </w:r>
          </w:p>
        </w:tc>
        <w:tc>
          <w:tcPr>
            <w:tcW w:w="569"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9</w:t>
            </w:r>
          </w:p>
        </w:tc>
        <w:tc>
          <w:tcPr>
            <w:tcW w:w="285"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10</w:t>
            </w:r>
          </w:p>
        </w:tc>
        <w:tc>
          <w:tcPr>
            <w:tcW w:w="285" w:type="pct"/>
            <w:tcBorders>
              <w:top w:val="single" w:sz="4" w:space="0" w:color="auto"/>
              <w:left w:val="single" w:sz="4" w:space="0" w:color="auto"/>
              <w:bottom w:val="nil"/>
              <w:right w:val="nil"/>
            </w:tcBorders>
            <w:hideMark/>
          </w:tcPr>
          <w:p w:rsidR="009F2C95" w:rsidRDefault="009F2C95">
            <w:pPr>
              <w:pStyle w:val="af7"/>
              <w:jc w:val="center"/>
              <w:rPr>
                <w:rFonts w:cs="Arial"/>
              </w:rPr>
            </w:pPr>
            <w:r>
              <w:rPr>
                <w:rFonts w:cs="Arial"/>
              </w:rPr>
              <w:t>11</w:t>
            </w:r>
          </w:p>
        </w:tc>
        <w:tc>
          <w:tcPr>
            <w:tcW w:w="447" w:type="pct"/>
            <w:tcBorders>
              <w:top w:val="single" w:sz="4" w:space="0" w:color="auto"/>
              <w:left w:val="single" w:sz="4" w:space="0" w:color="auto"/>
              <w:bottom w:val="nil"/>
              <w:right w:val="single" w:sz="4" w:space="0" w:color="auto"/>
            </w:tcBorders>
            <w:hideMark/>
          </w:tcPr>
          <w:p w:rsidR="009F2C95" w:rsidRDefault="009F2C95">
            <w:pPr>
              <w:pStyle w:val="af7"/>
              <w:jc w:val="center"/>
              <w:rPr>
                <w:rFonts w:cs="Arial"/>
              </w:rPr>
            </w:pPr>
            <w:r>
              <w:rPr>
                <w:rFonts w:cs="Arial"/>
              </w:rPr>
              <w:t>12</w:t>
            </w:r>
          </w:p>
        </w:tc>
        <w:tc>
          <w:tcPr>
            <w:tcW w:w="0" w:type="auto"/>
            <w:tcBorders>
              <w:top w:val="nil"/>
              <w:left w:val="nil"/>
              <w:bottom w:val="nil"/>
              <w:right w:val="nil"/>
            </w:tcBorders>
            <w:vAlign w:val="center"/>
            <w:hideMark/>
          </w:tcPr>
          <w:p w:rsidR="009F2C95" w:rsidRDefault="009F2C95">
            <w:r>
              <w:t> </w:t>
            </w:r>
          </w:p>
        </w:tc>
      </w:tr>
      <w:tr w:rsidR="009F2C95" w:rsidRPr="009F2C95" w:rsidTr="009F2C95">
        <w:tc>
          <w:tcPr>
            <w:tcW w:w="244"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c>
          <w:tcPr>
            <w:tcW w:w="569" w:type="pct"/>
            <w:tcBorders>
              <w:top w:val="single" w:sz="4" w:space="0" w:color="auto"/>
              <w:left w:val="single" w:sz="4" w:space="0" w:color="auto"/>
              <w:bottom w:val="nil"/>
              <w:right w:val="nil"/>
            </w:tcBorders>
          </w:tcPr>
          <w:p w:rsidR="009F2C95" w:rsidRDefault="009F2C95">
            <w:pPr>
              <w:pStyle w:val="af7"/>
              <w:rPr>
                <w:rFonts w:cs="Arial"/>
              </w:rPr>
            </w:pPr>
          </w:p>
        </w:tc>
        <w:tc>
          <w:tcPr>
            <w:tcW w:w="569" w:type="pct"/>
            <w:tcBorders>
              <w:top w:val="single" w:sz="4" w:space="0" w:color="auto"/>
              <w:left w:val="single" w:sz="4" w:space="0" w:color="auto"/>
              <w:bottom w:val="nil"/>
              <w:right w:val="nil"/>
            </w:tcBorders>
          </w:tcPr>
          <w:p w:rsidR="009F2C95" w:rsidRDefault="009F2C95">
            <w:pPr>
              <w:pStyle w:val="af7"/>
              <w:rPr>
                <w:rFonts w:cs="Arial"/>
              </w:rPr>
            </w:pPr>
          </w:p>
        </w:tc>
        <w:tc>
          <w:tcPr>
            <w:tcW w:w="488" w:type="pct"/>
            <w:tcBorders>
              <w:top w:val="single" w:sz="4" w:space="0" w:color="auto"/>
              <w:left w:val="single" w:sz="4" w:space="0" w:color="auto"/>
              <w:bottom w:val="nil"/>
              <w:right w:val="nil"/>
            </w:tcBorders>
          </w:tcPr>
          <w:p w:rsidR="009F2C95" w:rsidRDefault="009F2C95">
            <w:pPr>
              <w:pStyle w:val="af7"/>
              <w:rPr>
                <w:rFonts w:cs="Arial"/>
              </w:rPr>
            </w:pPr>
          </w:p>
        </w:tc>
        <w:tc>
          <w:tcPr>
            <w:tcW w:w="244" w:type="pct"/>
            <w:tcBorders>
              <w:top w:val="single" w:sz="4" w:space="0" w:color="auto"/>
              <w:left w:val="single" w:sz="4" w:space="0" w:color="auto"/>
              <w:bottom w:val="nil"/>
              <w:right w:val="nil"/>
            </w:tcBorders>
          </w:tcPr>
          <w:p w:rsidR="009F2C95" w:rsidRDefault="009F2C95">
            <w:pPr>
              <w:pStyle w:val="af7"/>
              <w:rPr>
                <w:rFonts w:cs="Arial"/>
              </w:rPr>
            </w:pPr>
          </w:p>
        </w:tc>
        <w:tc>
          <w:tcPr>
            <w:tcW w:w="528" w:type="pct"/>
            <w:tcBorders>
              <w:top w:val="single" w:sz="4" w:space="0" w:color="auto"/>
              <w:left w:val="single" w:sz="4" w:space="0" w:color="auto"/>
              <w:bottom w:val="nil"/>
              <w:right w:val="nil"/>
            </w:tcBorders>
          </w:tcPr>
          <w:p w:rsidR="009F2C95" w:rsidRDefault="009F2C95">
            <w:pPr>
              <w:pStyle w:val="af7"/>
              <w:rPr>
                <w:rFonts w:cs="Arial"/>
              </w:rPr>
            </w:pPr>
          </w:p>
        </w:tc>
        <w:tc>
          <w:tcPr>
            <w:tcW w:w="528" w:type="pct"/>
            <w:tcBorders>
              <w:top w:val="single" w:sz="4" w:space="0" w:color="auto"/>
              <w:left w:val="single" w:sz="4" w:space="0" w:color="auto"/>
              <w:bottom w:val="nil"/>
              <w:right w:val="nil"/>
            </w:tcBorders>
          </w:tcPr>
          <w:p w:rsidR="009F2C95" w:rsidRDefault="009F2C95">
            <w:pPr>
              <w:pStyle w:val="af7"/>
              <w:rPr>
                <w:rFonts w:cs="Arial"/>
              </w:rPr>
            </w:pPr>
          </w:p>
        </w:tc>
        <w:tc>
          <w:tcPr>
            <w:tcW w:w="244" w:type="pct"/>
            <w:tcBorders>
              <w:top w:val="single" w:sz="4" w:space="0" w:color="auto"/>
              <w:left w:val="single" w:sz="4" w:space="0" w:color="auto"/>
              <w:bottom w:val="nil"/>
              <w:right w:val="nil"/>
            </w:tcBorders>
          </w:tcPr>
          <w:p w:rsidR="009F2C95" w:rsidRDefault="009F2C95">
            <w:pPr>
              <w:pStyle w:val="af7"/>
              <w:rPr>
                <w:rFonts w:cs="Arial"/>
              </w:rPr>
            </w:pPr>
          </w:p>
        </w:tc>
        <w:tc>
          <w:tcPr>
            <w:tcW w:w="569" w:type="pct"/>
            <w:tcBorders>
              <w:top w:val="single" w:sz="4" w:space="0" w:color="auto"/>
              <w:left w:val="single" w:sz="4" w:space="0" w:color="auto"/>
              <w:bottom w:val="nil"/>
              <w:right w:val="nil"/>
            </w:tcBorders>
          </w:tcPr>
          <w:p w:rsidR="009F2C95" w:rsidRDefault="009F2C95">
            <w:pPr>
              <w:pStyle w:val="af7"/>
              <w:rPr>
                <w:rFonts w:cs="Arial"/>
              </w:rPr>
            </w:pPr>
          </w:p>
        </w:tc>
        <w:tc>
          <w:tcPr>
            <w:tcW w:w="285" w:type="pct"/>
            <w:tcBorders>
              <w:top w:val="single" w:sz="4" w:space="0" w:color="auto"/>
              <w:left w:val="single" w:sz="4" w:space="0" w:color="auto"/>
              <w:bottom w:val="nil"/>
              <w:right w:val="nil"/>
            </w:tcBorders>
          </w:tcPr>
          <w:p w:rsidR="009F2C95" w:rsidRDefault="009F2C95">
            <w:pPr>
              <w:pStyle w:val="af7"/>
              <w:rPr>
                <w:rFonts w:cs="Arial"/>
              </w:rPr>
            </w:pPr>
          </w:p>
        </w:tc>
        <w:tc>
          <w:tcPr>
            <w:tcW w:w="285" w:type="pct"/>
            <w:tcBorders>
              <w:top w:val="single" w:sz="4" w:space="0" w:color="auto"/>
              <w:left w:val="single" w:sz="4" w:space="0" w:color="auto"/>
              <w:bottom w:val="nil"/>
              <w:right w:val="nil"/>
            </w:tcBorders>
          </w:tcPr>
          <w:p w:rsidR="009F2C95" w:rsidRDefault="009F2C95">
            <w:pPr>
              <w:pStyle w:val="af7"/>
              <w:rPr>
                <w:rFonts w:cs="Arial"/>
              </w:rPr>
            </w:pPr>
          </w:p>
        </w:tc>
        <w:tc>
          <w:tcPr>
            <w:tcW w:w="447" w:type="pct"/>
            <w:tcBorders>
              <w:top w:val="single" w:sz="4" w:space="0" w:color="auto"/>
              <w:left w:val="single" w:sz="4" w:space="0" w:color="auto"/>
              <w:bottom w:val="nil"/>
              <w:right w:val="single" w:sz="4" w:space="0" w:color="auto"/>
            </w:tcBorders>
          </w:tcPr>
          <w:p w:rsidR="009F2C95" w:rsidRDefault="009F2C95">
            <w:pPr>
              <w:pStyle w:val="af7"/>
              <w:rPr>
                <w:rFonts w:cs="Arial"/>
              </w:rPr>
            </w:pPr>
          </w:p>
        </w:tc>
        <w:tc>
          <w:tcPr>
            <w:tcW w:w="0" w:type="auto"/>
            <w:tcBorders>
              <w:top w:val="nil"/>
              <w:left w:val="nil"/>
              <w:bottom w:val="nil"/>
              <w:right w:val="nil"/>
            </w:tcBorders>
            <w:vAlign w:val="center"/>
            <w:hideMark/>
          </w:tcPr>
          <w:p w:rsidR="009F2C95" w:rsidRDefault="009F2C95">
            <w:r>
              <w:t> </w:t>
            </w:r>
          </w:p>
        </w:tc>
      </w:tr>
      <w:tr w:rsidR="009F2C95" w:rsidRPr="009F2C95" w:rsidTr="009F2C95">
        <w:tc>
          <w:tcPr>
            <w:tcW w:w="244"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c>
          <w:tcPr>
            <w:tcW w:w="569"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Итого:</w:t>
            </w:r>
          </w:p>
        </w:tc>
        <w:tc>
          <w:tcPr>
            <w:tcW w:w="569"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488"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244"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528"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528"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244"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569"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285"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285" w:type="pct"/>
            <w:tcBorders>
              <w:top w:val="single" w:sz="4" w:space="0" w:color="auto"/>
              <w:left w:val="single" w:sz="4" w:space="0" w:color="auto"/>
              <w:bottom w:val="single" w:sz="4" w:space="0" w:color="auto"/>
              <w:right w:val="nil"/>
            </w:tcBorders>
            <w:hideMark/>
          </w:tcPr>
          <w:p w:rsidR="009F2C95" w:rsidRDefault="009F2C95">
            <w:pPr>
              <w:pStyle w:val="af7"/>
              <w:jc w:val="center"/>
              <w:rPr>
                <w:rFonts w:cs="Arial"/>
              </w:rPr>
            </w:pPr>
            <w:r>
              <w:rPr>
                <w:rFonts w:cs="Arial"/>
              </w:rPr>
              <w:t>-</w:t>
            </w:r>
          </w:p>
        </w:tc>
        <w:tc>
          <w:tcPr>
            <w:tcW w:w="447"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c>
          <w:tcPr>
            <w:tcW w:w="0" w:type="auto"/>
            <w:tcBorders>
              <w:top w:val="nil"/>
              <w:left w:val="nil"/>
              <w:bottom w:val="nil"/>
              <w:right w:val="nil"/>
            </w:tcBorders>
            <w:vAlign w:val="center"/>
            <w:hideMark/>
          </w:tcPr>
          <w:p w:rsidR="009F2C95" w:rsidRDefault="009F2C95">
            <w:r>
              <w:t> </w:t>
            </w:r>
          </w:p>
        </w:tc>
      </w:tr>
    </w:tbl>
    <w:p w:rsidR="009F2C95" w:rsidRDefault="009F2C95" w:rsidP="009F2C95">
      <w:pPr>
        <w:rPr>
          <w:rFonts w:cs="Arial"/>
        </w:rPr>
      </w:pPr>
    </w:p>
    <w:p w:rsidR="009F2C95" w:rsidRDefault="009F2C95" w:rsidP="009F2C95">
      <w:pPr>
        <w:pStyle w:val="af9"/>
        <w:rPr>
          <w:rFonts w:ascii="Arial" w:hAnsi="Arial" w:cs="Arial"/>
          <w:sz w:val="22"/>
          <w:szCs w:val="22"/>
        </w:rPr>
      </w:pPr>
      <w:r>
        <w:rPr>
          <w:rFonts w:ascii="Arial" w:hAnsi="Arial" w:cs="Arial"/>
          <w:sz w:val="22"/>
          <w:szCs w:val="22"/>
        </w:rPr>
        <w:t>Руководитель           ___________  ____________   _______________________</w:t>
      </w:r>
    </w:p>
    <w:p w:rsidR="009F2C95" w:rsidRDefault="009F2C95" w:rsidP="009F2C95">
      <w:pPr>
        <w:pStyle w:val="af9"/>
        <w:rPr>
          <w:rFonts w:ascii="Arial" w:hAnsi="Arial" w:cs="Arial"/>
          <w:sz w:val="22"/>
          <w:szCs w:val="22"/>
        </w:rPr>
      </w:pPr>
      <w:r>
        <w:rPr>
          <w:rFonts w:ascii="Arial" w:hAnsi="Arial" w:cs="Arial"/>
          <w:sz w:val="22"/>
          <w:szCs w:val="22"/>
        </w:rPr>
        <w:t>(уполномоченное лицо)  (должность)    (подпись)     (расшифровка подписи)</w:t>
      </w:r>
    </w:p>
    <w:p w:rsidR="009F2C95" w:rsidRDefault="009F2C95" w:rsidP="009F2C95">
      <w:pPr>
        <w:pStyle w:val="af9"/>
        <w:rPr>
          <w:rFonts w:ascii="Arial" w:hAnsi="Arial" w:cs="Arial"/>
          <w:sz w:val="22"/>
          <w:szCs w:val="22"/>
        </w:rPr>
      </w:pPr>
      <w:r>
        <w:rPr>
          <w:rFonts w:ascii="Arial" w:hAnsi="Arial" w:cs="Arial"/>
          <w:sz w:val="22"/>
          <w:szCs w:val="22"/>
        </w:rPr>
        <w:t>Исполнитель          ____________  ___________   ______________________</w:t>
      </w:r>
    </w:p>
    <w:p w:rsidR="009F2C95" w:rsidRDefault="009F2C95" w:rsidP="009F2C95">
      <w:pPr>
        <w:pStyle w:val="af9"/>
        <w:rPr>
          <w:rFonts w:ascii="Arial" w:hAnsi="Arial" w:cs="Arial"/>
          <w:sz w:val="22"/>
          <w:szCs w:val="22"/>
        </w:rPr>
      </w:pPr>
      <w:r>
        <w:rPr>
          <w:rFonts w:ascii="Arial" w:hAnsi="Arial" w:cs="Arial"/>
          <w:sz w:val="22"/>
          <w:szCs w:val="22"/>
        </w:rPr>
        <w:t xml:space="preserve">                      (должность)     (ФИО)            (телефон)</w:t>
      </w:r>
    </w:p>
    <w:p w:rsidR="009F2C95" w:rsidRDefault="009F2C95" w:rsidP="009F2C95">
      <w:pPr>
        <w:rPr>
          <w:rFonts w:cs="Arial"/>
        </w:rPr>
      </w:pPr>
    </w:p>
    <w:p w:rsidR="009F2C95" w:rsidRDefault="009F2C95" w:rsidP="009F2C95">
      <w:pPr>
        <w:ind w:firstLine="0"/>
        <w:jc w:val="left"/>
        <w:rPr>
          <w:rFonts w:cs="Arial"/>
        </w:rPr>
        <w:sectPr w:rsidR="009F2C95">
          <w:type w:val="continuous"/>
          <w:pgSz w:w="23811" w:h="16837" w:orient="landscape"/>
          <w:pgMar w:top="1134" w:right="567" w:bottom="1134" w:left="1134" w:header="720" w:footer="720" w:gutter="0"/>
          <w:cols w:space="720"/>
        </w:sectPr>
      </w:pPr>
    </w:p>
    <w:p w:rsidR="009F2C95" w:rsidRDefault="009F2C95" w:rsidP="009F2C95">
      <w:pPr>
        <w:ind w:firstLine="698"/>
        <w:jc w:val="right"/>
        <w:rPr>
          <w:rFonts w:cs="Arial"/>
        </w:rPr>
      </w:pPr>
      <w:r>
        <w:rPr>
          <w:rStyle w:val="af8"/>
          <w:rFonts w:cs="Arial"/>
          <w:bCs/>
        </w:rPr>
        <w:t>Приложение № 4</w:t>
      </w:r>
      <w:r>
        <w:rPr>
          <w:rStyle w:val="af8"/>
          <w:rFonts w:cs="Arial"/>
          <w:bCs/>
        </w:rPr>
        <w:br/>
        <w:t>к Типовой форме соглашения о предоставлении</w:t>
      </w:r>
      <w:r>
        <w:rPr>
          <w:rStyle w:val="af8"/>
          <w:rFonts w:cs="Arial"/>
          <w:bCs/>
        </w:rPr>
        <w:br/>
        <w:t>субсидий юридическим лицам (за исключением</w:t>
      </w:r>
      <w:r>
        <w:rPr>
          <w:rStyle w:val="af8"/>
          <w:rFonts w:cs="Arial"/>
          <w:bCs/>
        </w:rPr>
        <w:br/>
        <w:t>субсидий государственным (муниципальным) учреждениям)</w:t>
      </w:r>
      <w:r>
        <w:rPr>
          <w:rStyle w:val="af8"/>
          <w:rFonts w:cs="Arial"/>
          <w:bCs/>
        </w:rPr>
        <w:br/>
        <w:t>на реализацию мероприятий государственной программы</w:t>
      </w:r>
      <w:r>
        <w:rPr>
          <w:rStyle w:val="af8"/>
          <w:rFonts w:cs="Arial"/>
          <w:bCs/>
        </w:rPr>
        <w:br/>
        <w:t>Новосибирской области "Стимулирование инвестиционной и</w:t>
      </w:r>
      <w:r>
        <w:rPr>
          <w:rStyle w:val="af8"/>
          <w:rFonts w:cs="Arial"/>
          <w:bCs/>
        </w:rPr>
        <w:br/>
        <w:t>инновационной активности в Новосибирской области</w:t>
      </w:r>
      <w:r>
        <w:rPr>
          <w:rStyle w:val="af8"/>
          <w:rFonts w:cs="Arial"/>
          <w:bCs/>
        </w:rPr>
        <w:br/>
        <w:t>на 2015 - 2021 годы", утвержденной приказом</w:t>
      </w:r>
      <w:r>
        <w:rPr>
          <w:rStyle w:val="af8"/>
          <w:rFonts w:cs="Arial"/>
          <w:bCs/>
        </w:rPr>
        <w:br/>
        <w:t>министерства экономического развития</w:t>
      </w:r>
      <w:r>
        <w:rPr>
          <w:rStyle w:val="af8"/>
          <w:rFonts w:cs="Arial"/>
          <w:bCs/>
        </w:rPr>
        <w:br/>
        <w:t>Новосибирской области от 15 марта 2017 г. № 24</w:t>
      </w:r>
    </w:p>
    <w:p w:rsidR="009F2C95" w:rsidRDefault="009F2C95" w:rsidP="009F2C95">
      <w:pPr>
        <w:rPr>
          <w:rFonts w:cs="Arial"/>
        </w:rPr>
      </w:pPr>
    </w:p>
    <w:p w:rsidR="009F2C95" w:rsidRDefault="009F2C95" w:rsidP="009F2C95">
      <w:pPr>
        <w:ind w:firstLine="698"/>
        <w:jc w:val="right"/>
        <w:rPr>
          <w:rFonts w:cs="Arial"/>
        </w:rPr>
      </w:pPr>
      <w:r>
        <w:rPr>
          <w:rStyle w:val="af8"/>
          <w:rFonts w:cs="Arial"/>
          <w:bCs/>
        </w:rPr>
        <w:t>Приложение № 4</w:t>
      </w:r>
      <w:r>
        <w:rPr>
          <w:rStyle w:val="af8"/>
          <w:rFonts w:cs="Arial"/>
          <w:bCs/>
        </w:rPr>
        <w:br/>
        <w:t>к соглашению</w:t>
      </w:r>
      <w:r>
        <w:rPr>
          <w:rStyle w:val="af8"/>
          <w:rFonts w:cs="Arial"/>
          <w:bCs/>
        </w:rPr>
        <w:br/>
        <w:t>№ _________</w:t>
      </w:r>
      <w:r>
        <w:rPr>
          <w:rStyle w:val="af8"/>
          <w:rFonts w:cs="Arial"/>
          <w:bCs/>
        </w:rPr>
        <w:br/>
        <w:t>от "___" _________20__ г.</w:t>
      </w:r>
    </w:p>
    <w:p w:rsidR="009F2C95" w:rsidRDefault="009F2C95" w:rsidP="009F2C95">
      <w:pPr>
        <w:rPr>
          <w:rFonts w:cs="Arial"/>
        </w:rPr>
      </w:pPr>
    </w:p>
    <w:p w:rsidR="009F2C95" w:rsidRDefault="009F2C95" w:rsidP="009F2C95">
      <w:pPr>
        <w:ind w:firstLine="0"/>
        <w:jc w:val="left"/>
        <w:rPr>
          <w:rFonts w:cs="Arial"/>
        </w:rPr>
        <w:sectPr w:rsidR="009F2C95">
          <w:pgSz w:w="11905" w:h="16837"/>
          <w:pgMar w:top="1134" w:right="567" w:bottom="1134" w:left="1134" w:header="720" w:footer="720" w:gutter="0"/>
          <w:cols w:space="720"/>
        </w:sect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15352"/>
      </w:tblGrid>
      <w:tr w:rsidR="009F2C95" w:rsidRPr="009F2C95" w:rsidTr="009F2C95">
        <w:tc>
          <w:tcPr>
            <w:tcW w:w="5000" w:type="pct"/>
            <w:tcBorders>
              <w:top w:val="nil"/>
              <w:left w:val="nil"/>
              <w:bottom w:val="nil"/>
              <w:right w:val="nil"/>
            </w:tcBorders>
            <w:hideMark/>
          </w:tcPr>
          <w:p w:rsidR="009F2C95" w:rsidRPr="009F2C95" w:rsidRDefault="009F2C95">
            <w:pPr>
              <w:pStyle w:val="1"/>
            </w:pPr>
            <w:r w:rsidRPr="009F2C95">
              <w:rPr>
                <w:b w:val="0"/>
                <w:bCs w:val="0"/>
              </w:rPr>
              <w:t>Отчет о расходах, источником финансового обеспечения которых является Субсидия</w:t>
            </w:r>
            <w:r w:rsidRPr="009F2C95">
              <w:rPr>
                <w:b w:val="0"/>
                <w:bCs w:val="0"/>
              </w:rPr>
              <w:br/>
              <w:t>на "___" ___________ 20___ г. 3</w:t>
            </w:r>
          </w:p>
        </w:tc>
      </w:tr>
    </w:tbl>
    <w:p w:rsidR="009F2C95" w:rsidRDefault="009F2C95" w:rsidP="009F2C95">
      <w:pPr>
        <w:rPr>
          <w:rFonts w:cs="Arial"/>
        </w:rPr>
      </w:pPr>
    </w:p>
    <w:p w:rsidR="009F2C95" w:rsidRDefault="009F2C95" w:rsidP="009F2C95">
      <w:pPr>
        <w:pStyle w:val="af9"/>
        <w:rPr>
          <w:rFonts w:ascii="Arial" w:hAnsi="Arial" w:cs="Arial"/>
          <w:sz w:val="22"/>
          <w:szCs w:val="22"/>
        </w:rPr>
      </w:pPr>
      <w:r>
        <w:rPr>
          <w:rFonts w:ascii="Arial" w:hAnsi="Arial" w:cs="Arial"/>
          <w:sz w:val="22"/>
          <w:szCs w:val="22"/>
        </w:rPr>
        <w:t>Наименование Получателя  _____________________________________________________</w:t>
      </w:r>
    </w:p>
    <w:p w:rsidR="009F2C95" w:rsidRDefault="009F2C95" w:rsidP="009F2C95">
      <w:pPr>
        <w:pStyle w:val="af9"/>
        <w:rPr>
          <w:rFonts w:ascii="Arial" w:hAnsi="Arial" w:cs="Arial"/>
          <w:sz w:val="22"/>
          <w:szCs w:val="22"/>
        </w:rPr>
      </w:pPr>
      <w:r>
        <w:rPr>
          <w:rFonts w:ascii="Arial" w:hAnsi="Arial" w:cs="Arial"/>
          <w:sz w:val="22"/>
          <w:szCs w:val="22"/>
        </w:rPr>
        <w:t>Периодичность: квартальная, годовая</w:t>
      </w:r>
    </w:p>
    <w:p w:rsidR="009F2C95" w:rsidRDefault="009F2C95" w:rsidP="009F2C95">
      <w:pPr>
        <w:pStyle w:val="af9"/>
        <w:rPr>
          <w:rFonts w:ascii="Arial" w:hAnsi="Arial" w:cs="Arial"/>
          <w:sz w:val="22"/>
          <w:szCs w:val="22"/>
        </w:rPr>
      </w:pPr>
      <w:r>
        <w:rPr>
          <w:rFonts w:ascii="Arial" w:hAnsi="Arial" w:cs="Arial"/>
          <w:sz w:val="22"/>
          <w:szCs w:val="22"/>
        </w:rPr>
        <w:t>Единица измерения: рубль (с точностью до второго десятичного знака)</w:t>
      </w:r>
    </w:p>
    <w:p w:rsidR="009F2C95" w:rsidRDefault="009F2C95" w:rsidP="009F2C95">
      <w:pP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5070"/>
        <w:gridCol w:w="1127"/>
        <w:gridCol w:w="2677"/>
        <w:gridCol w:w="3804"/>
        <w:gridCol w:w="2674"/>
      </w:tblGrid>
      <w:tr w:rsidR="009F2C95" w:rsidRPr="009F2C95" w:rsidTr="009F2C95">
        <w:tc>
          <w:tcPr>
            <w:tcW w:w="1651" w:type="pct"/>
            <w:vMerge w:val="restart"/>
            <w:tcBorders>
              <w:top w:val="single" w:sz="4" w:space="0" w:color="auto"/>
              <w:left w:val="single" w:sz="4" w:space="0" w:color="auto"/>
              <w:bottom w:val="single" w:sz="4" w:space="0" w:color="auto"/>
              <w:right w:val="single" w:sz="4" w:space="0" w:color="auto"/>
            </w:tcBorders>
            <w:vAlign w:val="center"/>
            <w:hideMark/>
          </w:tcPr>
          <w:p w:rsidR="009F2C95" w:rsidRDefault="009F2C95">
            <w:pPr>
              <w:pStyle w:val="af7"/>
              <w:jc w:val="center"/>
              <w:rPr>
                <w:rFonts w:cs="Arial"/>
              </w:rPr>
            </w:pPr>
            <w:r>
              <w:rPr>
                <w:rFonts w:cs="Arial"/>
              </w:rPr>
              <w:t>Наименование показателя</w:t>
            </w:r>
          </w:p>
        </w:tc>
        <w:tc>
          <w:tcPr>
            <w:tcW w:w="367" w:type="pct"/>
            <w:vMerge w:val="restart"/>
            <w:tcBorders>
              <w:top w:val="single" w:sz="4" w:space="0" w:color="auto"/>
              <w:left w:val="single" w:sz="4" w:space="0" w:color="auto"/>
              <w:bottom w:val="nil"/>
              <w:right w:val="nil"/>
            </w:tcBorders>
            <w:vAlign w:val="center"/>
            <w:hideMark/>
          </w:tcPr>
          <w:p w:rsidR="009F2C95" w:rsidRDefault="009F2C95">
            <w:pPr>
              <w:pStyle w:val="af7"/>
              <w:jc w:val="center"/>
              <w:rPr>
                <w:rFonts w:cs="Arial"/>
              </w:rPr>
            </w:pPr>
            <w:r>
              <w:rPr>
                <w:rFonts w:cs="Arial"/>
              </w:rPr>
              <w:t>Код 4</w:t>
            </w:r>
          </w:p>
          <w:p w:rsidR="009F2C95" w:rsidRDefault="009F2C95">
            <w:pPr>
              <w:pStyle w:val="af7"/>
              <w:jc w:val="center"/>
              <w:rPr>
                <w:rFonts w:cs="Arial"/>
              </w:rPr>
            </w:pPr>
            <w:r>
              <w:rPr>
                <w:rFonts w:cs="Arial"/>
              </w:rPr>
              <w:t>строки</w:t>
            </w:r>
          </w:p>
        </w:tc>
        <w:tc>
          <w:tcPr>
            <w:tcW w:w="872" w:type="pct"/>
            <w:vMerge w:val="restart"/>
            <w:tcBorders>
              <w:top w:val="single" w:sz="4" w:space="0" w:color="auto"/>
              <w:left w:val="single" w:sz="4" w:space="0" w:color="auto"/>
              <w:bottom w:val="nil"/>
              <w:right w:val="nil"/>
            </w:tcBorders>
            <w:vAlign w:val="center"/>
            <w:hideMark/>
          </w:tcPr>
          <w:p w:rsidR="009F2C95" w:rsidRDefault="009F2C95">
            <w:pPr>
              <w:pStyle w:val="af7"/>
              <w:jc w:val="center"/>
              <w:rPr>
                <w:rFonts w:cs="Arial"/>
              </w:rPr>
            </w:pPr>
            <w:r>
              <w:rPr>
                <w:rFonts w:cs="Arial"/>
              </w:rPr>
              <w:t>Код направления расходования Субсидии 5</w:t>
            </w:r>
          </w:p>
        </w:tc>
        <w:tc>
          <w:tcPr>
            <w:tcW w:w="2110" w:type="pct"/>
            <w:gridSpan w:val="2"/>
            <w:tcBorders>
              <w:top w:val="single" w:sz="4" w:space="0" w:color="auto"/>
              <w:left w:val="single" w:sz="4" w:space="0" w:color="auto"/>
              <w:bottom w:val="nil"/>
              <w:right w:val="single" w:sz="4" w:space="0" w:color="auto"/>
            </w:tcBorders>
            <w:vAlign w:val="center"/>
            <w:hideMark/>
          </w:tcPr>
          <w:p w:rsidR="009F2C95" w:rsidRDefault="009F2C95">
            <w:pPr>
              <w:pStyle w:val="af7"/>
              <w:jc w:val="center"/>
              <w:rPr>
                <w:rFonts w:cs="Arial"/>
              </w:rPr>
            </w:pPr>
            <w:r>
              <w:rPr>
                <w:rFonts w:cs="Arial"/>
              </w:rPr>
              <w:t>Сумма</w:t>
            </w:r>
          </w:p>
        </w:tc>
      </w:tr>
      <w:tr w:rsidR="009F2C95" w:rsidRPr="009F2C95" w:rsidTr="009F2C95">
        <w:tc>
          <w:tcPr>
            <w:tcW w:w="0" w:type="auto"/>
            <w:vMerge/>
            <w:tcBorders>
              <w:top w:val="single" w:sz="4" w:space="0" w:color="auto"/>
              <w:left w:val="single" w:sz="4" w:space="0" w:color="auto"/>
              <w:bottom w:val="single" w:sz="4" w:space="0" w:color="auto"/>
              <w:right w:val="single" w:sz="4" w:space="0" w:color="auto"/>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0" w:type="auto"/>
            <w:vMerge/>
            <w:tcBorders>
              <w:top w:val="single" w:sz="4" w:space="0" w:color="auto"/>
              <w:left w:val="single" w:sz="4" w:space="0" w:color="auto"/>
              <w:bottom w:val="nil"/>
              <w:right w:val="nil"/>
            </w:tcBorders>
            <w:vAlign w:val="center"/>
            <w:hideMark/>
          </w:tcPr>
          <w:p w:rsidR="009F2C95" w:rsidRDefault="009F2C95">
            <w:pPr>
              <w:ind w:firstLine="0"/>
              <w:jc w:val="left"/>
              <w:rPr>
                <w:rFonts w:cs="Arial"/>
              </w:rPr>
            </w:pPr>
          </w:p>
        </w:tc>
        <w:tc>
          <w:tcPr>
            <w:tcW w:w="1239" w:type="pct"/>
            <w:tcBorders>
              <w:top w:val="single" w:sz="4" w:space="0" w:color="auto"/>
              <w:left w:val="single" w:sz="4" w:space="0" w:color="auto"/>
              <w:bottom w:val="nil"/>
              <w:right w:val="nil"/>
            </w:tcBorders>
            <w:vAlign w:val="center"/>
            <w:hideMark/>
          </w:tcPr>
          <w:p w:rsidR="009F2C95" w:rsidRDefault="009F2C95">
            <w:pPr>
              <w:pStyle w:val="af7"/>
              <w:jc w:val="center"/>
              <w:rPr>
                <w:rFonts w:cs="Arial"/>
              </w:rPr>
            </w:pPr>
            <w:r>
              <w:rPr>
                <w:rFonts w:cs="Arial"/>
              </w:rPr>
              <w:t>Отчетный период</w:t>
            </w:r>
          </w:p>
        </w:tc>
        <w:tc>
          <w:tcPr>
            <w:tcW w:w="871" w:type="pct"/>
            <w:tcBorders>
              <w:top w:val="single" w:sz="4" w:space="0" w:color="auto"/>
              <w:left w:val="single" w:sz="4" w:space="0" w:color="auto"/>
              <w:bottom w:val="nil"/>
              <w:right w:val="single" w:sz="4" w:space="0" w:color="auto"/>
            </w:tcBorders>
            <w:hideMark/>
          </w:tcPr>
          <w:p w:rsidR="009F2C95" w:rsidRDefault="009F2C95">
            <w:pPr>
              <w:pStyle w:val="af7"/>
              <w:jc w:val="center"/>
              <w:rPr>
                <w:rFonts w:cs="Arial"/>
              </w:rPr>
            </w:pPr>
            <w:r>
              <w:rPr>
                <w:rFonts w:cs="Arial"/>
              </w:rPr>
              <w:t>нарастающим итогом с начала года</w:t>
            </w: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vAlign w:val="center"/>
            <w:hideMark/>
          </w:tcPr>
          <w:p w:rsidR="009F2C95" w:rsidRDefault="009F2C95">
            <w:pPr>
              <w:pStyle w:val="af7"/>
              <w:jc w:val="center"/>
              <w:rPr>
                <w:rFonts w:cs="Arial"/>
              </w:rPr>
            </w:pPr>
            <w:r>
              <w:rPr>
                <w:rFonts w:cs="Arial"/>
              </w:rPr>
              <w:t>1</w:t>
            </w:r>
          </w:p>
        </w:tc>
        <w:tc>
          <w:tcPr>
            <w:tcW w:w="367" w:type="pct"/>
            <w:tcBorders>
              <w:top w:val="single" w:sz="4" w:space="0" w:color="auto"/>
              <w:left w:val="single" w:sz="4" w:space="0" w:color="auto"/>
              <w:bottom w:val="nil"/>
              <w:right w:val="nil"/>
            </w:tcBorders>
            <w:vAlign w:val="center"/>
            <w:hideMark/>
          </w:tcPr>
          <w:p w:rsidR="009F2C95" w:rsidRDefault="009F2C95">
            <w:pPr>
              <w:pStyle w:val="af7"/>
              <w:jc w:val="center"/>
              <w:rPr>
                <w:rFonts w:cs="Arial"/>
              </w:rPr>
            </w:pPr>
            <w:r>
              <w:rPr>
                <w:rFonts w:cs="Arial"/>
              </w:rPr>
              <w:t>2</w:t>
            </w:r>
          </w:p>
        </w:tc>
        <w:tc>
          <w:tcPr>
            <w:tcW w:w="872" w:type="pct"/>
            <w:tcBorders>
              <w:top w:val="single" w:sz="4" w:space="0" w:color="auto"/>
              <w:left w:val="single" w:sz="4" w:space="0" w:color="auto"/>
              <w:bottom w:val="nil"/>
              <w:right w:val="nil"/>
            </w:tcBorders>
            <w:vAlign w:val="center"/>
            <w:hideMark/>
          </w:tcPr>
          <w:p w:rsidR="009F2C95" w:rsidRDefault="009F2C95">
            <w:pPr>
              <w:pStyle w:val="af7"/>
              <w:jc w:val="center"/>
              <w:rPr>
                <w:rFonts w:cs="Arial"/>
              </w:rPr>
            </w:pPr>
            <w:r>
              <w:rPr>
                <w:rFonts w:cs="Arial"/>
              </w:rPr>
              <w:t>3</w:t>
            </w:r>
          </w:p>
        </w:tc>
        <w:tc>
          <w:tcPr>
            <w:tcW w:w="1239" w:type="pct"/>
            <w:tcBorders>
              <w:top w:val="single" w:sz="4" w:space="0" w:color="auto"/>
              <w:left w:val="single" w:sz="4" w:space="0" w:color="auto"/>
              <w:bottom w:val="nil"/>
              <w:right w:val="nil"/>
            </w:tcBorders>
            <w:vAlign w:val="center"/>
            <w:hideMark/>
          </w:tcPr>
          <w:p w:rsidR="009F2C95" w:rsidRDefault="009F2C95">
            <w:pPr>
              <w:pStyle w:val="af7"/>
              <w:jc w:val="center"/>
              <w:rPr>
                <w:rFonts w:cs="Arial"/>
              </w:rPr>
            </w:pPr>
            <w:r>
              <w:rPr>
                <w:rFonts w:cs="Arial"/>
              </w:rPr>
              <w:t>4</w:t>
            </w:r>
          </w:p>
        </w:tc>
        <w:tc>
          <w:tcPr>
            <w:tcW w:w="871" w:type="pct"/>
            <w:tcBorders>
              <w:top w:val="single" w:sz="4" w:space="0" w:color="auto"/>
              <w:left w:val="single" w:sz="4" w:space="0" w:color="auto"/>
              <w:bottom w:val="nil"/>
              <w:right w:val="single" w:sz="4" w:space="0" w:color="auto"/>
            </w:tcBorders>
            <w:hideMark/>
          </w:tcPr>
          <w:p w:rsidR="009F2C95" w:rsidRDefault="009F2C95">
            <w:pPr>
              <w:pStyle w:val="af7"/>
              <w:jc w:val="center"/>
              <w:rPr>
                <w:rFonts w:cs="Arial"/>
              </w:rPr>
            </w:pPr>
            <w:r>
              <w:rPr>
                <w:rFonts w:cs="Arial"/>
              </w:rPr>
              <w:t>5</w:t>
            </w: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rPr>
                <w:rFonts w:cs="Arial"/>
              </w:rPr>
            </w:pPr>
            <w:r>
              <w:rPr>
                <w:rFonts w:cs="Arial"/>
              </w:rPr>
              <w:t>Остаток субсидии на начало года,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100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rPr>
                <w:rFonts w:cs="Arial"/>
              </w:rPr>
            </w:pPr>
            <w:r>
              <w:rPr>
                <w:rFonts w:cs="Arial"/>
              </w:rPr>
              <w:t>в том числе:</w:t>
            </w:r>
          </w:p>
          <w:p w:rsidR="009F2C95" w:rsidRDefault="009F2C95">
            <w:pPr>
              <w:pStyle w:val="af7"/>
              <w:ind w:firstLine="419"/>
              <w:rPr>
                <w:rFonts w:cs="Arial"/>
              </w:rPr>
            </w:pPr>
            <w:r>
              <w:rPr>
                <w:rFonts w:cs="Arial"/>
              </w:rPr>
              <w:t>потребность в котором подтверждена</w:t>
            </w:r>
          </w:p>
        </w:tc>
        <w:tc>
          <w:tcPr>
            <w:tcW w:w="367" w:type="pct"/>
            <w:tcBorders>
              <w:top w:val="single" w:sz="4" w:space="0" w:color="auto"/>
              <w:left w:val="single" w:sz="4" w:space="0" w:color="auto"/>
              <w:bottom w:val="single" w:sz="4" w:space="0" w:color="auto"/>
              <w:right w:val="nil"/>
            </w:tcBorders>
            <w:vAlign w:val="bottom"/>
            <w:hideMark/>
          </w:tcPr>
          <w:p w:rsidR="009F2C95" w:rsidRDefault="009F2C95">
            <w:pPr>
              <w:pStyle w:val="af7"/>
              <w:jc w:val="center"/>
              <w:rPr>
                <w:rFonts w:cs="Arial"/>
              </w:rPr>
            </w:pPr>
            <w:r>
              <w:rPr>
                <w:rFonts w:cs="Arial"/>
              </w:rPr>
              <w:t>110</w:t>
            </w:r>
          </w:p>
        </w:tc>
        <w:tc>
          <w:tcPr>
            <w:tcW w:w="872" w:type="pct"/>
            <w:tcBorders>
              <w:top w:val="single" w:sz="4" w:space="0" w:color="auto"/>
              <w:left w:val="single" w:sz="4" w:space="0" w:color="auto"/>
              <w:bottom w:val="single" w:sz="4" w:space="0" w:color="auto"/>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871"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подлежащий возврату в областной бюджет Новосибирской области</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120</w:t>
            </w: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rPr>
                <w:rFonts w:cs="Arial"/>
              </w:rPr>
            </w:pPr>
            <w:r>
              <w:rPr>
                <w:rFonts w:cs="Arial"/>
              </w:rPr>
              <w:t>Поступило средств,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200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rPr>
                <w:rFonts w:cs="Arial"/>
              </w:rPr>
            </w:pPr>
            <w:r>
              <w:rPr>
                <w:rFonts w:cs="Arial"/>
              </w:rPr>
              <w:t>в том числе:</w:t>
            </w:r>
          </w:p>
          <w:p w:rsidR="009F2C95" w:rsidRDefault="009F2C95">
            <w:pPr>
              <w:pStyle w:val="af7"/>
              <w:ind w:firstLine="419"/>
              <w:rPr>
                <w:rFonts w:cs="Arial"/>
              </w:rPr>
            </w:pPr>
            <w:r>
              <w:rPr>
                <w:rFonts w:cs="Arial"/>
              </w:rPr>
              <w:t>из областного бюджета Новосибирской области</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210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дебиторской задолженности прошлых лет</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220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rPr>
                <w:rFonts w:cs="Arial"/>
              </w:rPr>
            </w:pPr>
            <w:r>
              <w:rPr>
                <w:rFonts w:cs="Arial"/>
              </w:rPr>
              <w:t>Выплаты по расходам,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300</w:t>
            </w: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rPr>
                <w:rFonts w:cs="Arial"/>
              </w:rPr>
            </w:pPr>
            <w:r>
              <w:rPr>
                <w:rFonts w:cs="Arial"/>
              </w:rPr>
              <w:t>в том числе:</w:t>
            </w:r>
          </w:p>
          <w:p w:rsidR="009F2C95" w:rsidRDefault="009F2C95">
            <w:pPr>
              <w:pStyle w:val="af7"/>
              <w:ind w:firstLine="419"/>
              <w:rPr>
                <w:rFonts w:cs="Arial"/>
              </w:rPr>
            </w:pPr>
            <w:r>
              <w:rPr>
                <w:rFonts w:cs="Arial"/>
              </w:rPr>
              <w:t>Выплаты персоналу,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310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0100</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27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rPr>
                <w:rFonts w:cs="Arial"/>
              </w:rPr>
            </w:pPr>
            <w:r>
              <w:rPr>
                <w:rFonts w:cs="Arial"/>
              </w:rPr>
              <w:t>Закупка работ и услуг,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320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0200</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13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Закупка непроизведенных активов, нематериальных активов, материальных запасов и основных средств,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330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0300</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Перечисление средств в качестве взноса в уставный (складочный) капитал, вкладов в имущество другой организации (если положениями нормативных правовых актов, регулирующих порядок предоставления целевых средств, предусмотрена возможность их перечисления указанной организации),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340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0420</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Выбытие со счетов:</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350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0610</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a"/>
              <w:ind w:left="419"/>
              <w:rPr>
                <w:rFonts w:cs="Arial"/>
              </w:rPr>
            </w:pPr>
            <w:r>
              <w:rPr>
                <w:rFonts w:cs="Arial"/>
              </w:rPr>
              <w:t>Перечисление средств в целях их размещения на депозиты, в иные финансовые инструменты (если законодательством предусмотрена возможность такого размещения целевых средств),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360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0620</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Уплата налогов, сборов и иных платежей в бюджеты бюджетной системы Российской Федерации, всего:</w:t>
            </w:r>
          </w:p>
        </w:tc>
        <w:tc>
          <w:tcPr>
            <w:tcW w:w="367" w:type="pct"/>
            <w:tcBorders>
              <w:top w:val="single" w:sz="4" w:space="0" w:color="auto"/>
              <w:left w:val="single" w:sz="4" w:space="0" w:color="auto"/>
              <w:bottom w:val="single" w:sz="4" w:space="0" w:color="auto"/>
              <w:right w:val="nil"/>
            </w:tcBorders>
            <w:vAlign w:val="bottom"/>
            <w:hideMark/>
          </w:tcPr>
          <w:p w:rsidR="009F2C95" w:rsidRDefault="009F2C95">
            <w:pPr>
              <w:pStyle w:val="af7"/>
              <w:jc w:val="center"/>
              <w:rPr>
                <w:rFonts w:cs="Arial"/>
              </w:rPr>
            </w:pPr>
            <w:r>
              <w:rPr>
                <w:rFonts w:cs="Arial"/>
              </w:rPr>
              <w:t>370</w:t>
            </w:r>
          </w:p>
        </w:tc>
        <w:tc>
          <w:tcPr>
            <w:tcW w:w="872" w:type="pct"/>
            <w:tcBorders>
              <w:top w:val="single" w:sz="4" w:space="0" w:color="auto"/>
              <w:left w:val="single" w:sz="4" w:space="0" w:color="auto"/>
              <w:bottom w:val="single" w:sz="4" w:space="0" w:color="auto"/>
              <w:right w:val="nil"/>
            </w:tcBorders>
            <w:vAlign w:val="bottom"/>
            <w:hideMark/>
          </w:tcPr>
          <w:p w:rsidR="009F2C95" w:rsidRDefault="009F2C95">
            <w:pPr>
              <w:pStyle w:val="af7"/>
              <w:jc w:val="center"/>
              <w:rPr>
                <w:rFonts w:cs="Arial"/>
              </w:rPr>
            </w:pPr>
            <w:r>
              <w:rPr>
                <w:rFonts w:cs="Arial"/>
              </w:rPr>
              <w:t>0810</w:t>
            </w:r>
          </w:p>
        </w:tc>
        <w:tc>
          <w:tcPr>
            <w:tcW w:w="1239"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871"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Иные выплаты,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380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0820</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Выплаты по окончательным расчетам,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390</w:t>
            </w: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firstLine="419"/>
              <w:jc w:val="center"/>
              <w:rPr>
                <w:rFonts w:cs="Arial"/>
              </w:rPr>
            </w:pPr>
            <w:r>
              <w:rPr>
                <w:rFonts w:cs="Arial"/>
              </w:rPr>
              <w:t>из них:</w:t>
            </w:r>
          </w:p>
        </w:tc>
        <w:tc>
          <w:tcPr>
            <w:tcW w:w="367"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872" w:type="pct"/>
            <w:tcBorders>
              <w:top w:val="single" w:sz="4" w:space="0" w:color="auto"/>
              <w:left w:val="single" w:sz="4" w:space="0" w:color="auto"/>
              <w:bottom w:val="nil"/>
              <w:right w:val="nil"/>
            </w:tcBorders>
            <w:vAlign w:val="bottom"/>
          </w:tcPr>
          <w:p w:rsidR="009F2C95" w:rsidRDefault="009F2C95">
            <w:pPr>
              <w:pStyle w:val="af7"/>
              <w:rPr>
                <w:rFonts w:cs="Arial"/>
              </w:rPr>
            </w:pP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a"/>
              <w:rPr>
                <w:rFonts w:cs="Arial"/>
              </w:rPr>
            </w:pPr>
            <w:r>
              <w:rPr>
                <w:rFonts w:cs="Arial"/>
              </w:rPr>
              <w:t>Возвращено в областной бюджет Новосибирской области,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400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в том числе:</w:t>
            </w:r>
          </w:p>
          <w:p w:rsidR="009F2C95" w:rsidRDefault="009F2C95">
            <w:pPr>
              <w:pStyle w:val="af7"/>
              <w:ind w:left="419"/>
              <w:rPr>
                <w:rFonts w:cs="Arial"/>
              </w:rPr>
            </w:pPr>
            <w:r>
              <w:rPr>
                <w:rFonts w:cs="Arial"/>
              </w:rPr>
              <w:t>израсходованных не по целевому назначению</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410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в результате применения штрафных санкций</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420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a"/>
              <w:rPr>
                <w:rFonts w:cs="Arial"/>
              </w:rPr>
            </w:pPr>
            <w:r>
              <w:rPr>
                <w:rFonts w:cs="Arial"/>
              </w:rPr>
              <w:t>Остаток Субсидии на конец отчетного периода, всего:</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500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в том числе:</w:t>
            </w:r>
          </w:p>
          <w:p w:rsidR="009F2C95" w:rsidRDefault="009F2C95">
            <w:pPr>
              <w:pStyle w:val="af7"/>
              <w:ind w:left="419"/>
              <w:rPr>
                <w:rFonts w:cs="Arial"/>
              </w:rPr>
            </w:pPr>
            <w:r>
              <w:rPr>
                <w:rFonts w:cs="Arial"/>
              </w:rPr>
              <w:t>требуется в направлении на те же цели</w:t>
            </w:r>
          </w:p>
        </w:tc>
        <w:tc>
          <w:tcPr>
            <w:tcW w:w="367"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510</w:t>
            </w:r>
          </w:p>
        </w:tc>
        <w:tc>
          <w:tcPr>
            <w:tcW w:w="872" w:type="pct"/>
            <w:tcBorders>
              <w:top w:val="single" w:sz="4" w:space="0" w:color="auto"/>
              <w:left w:val="single" w:sz="4" w:space="0" w:color="auto"/>
              <w:bottom w:val="nil"/>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nil"/>
              <w:right w:val="nil"/>
            </w:tcBorders>
          </w:tcPr>
          <w:p w:rsidR="009F2C95" w:rsidRDefault="009F2C95">
            <w:pPr>
              <w:pStyle w:val="af7"/>
              <w:rPr>
                <w:rFonts w:cs="Arial"/>
              </w:rPr>
            </w:pPr>
          </w:p>
        </w:tc>
        <w:tc>
          <w:tcPr>
            <w:tcW w:w="871" w:type="pct"/>
            <w:tcBorders>
              <w:top w:val="single" w:sz="4" w:space="0" w:color="auto"/>
              <w:left w:val="single" w:sz="4" w:space="0" w:color="auto"/>
              <w:bottom w:val="nil"/>
              <w:right w:val="single" w:sz="4" w:space="0" w:color="auto"/>
            </w:tcBorders>
          </w:tcPr>
          <w:p w:rsidR="009F2C95" w:rsidRDefault="009F2C95">
            <w:pPr>
              <w:pStyle w:val="af7"/>
              <w:rPr>
                <w:rFonts w:cs="Arial"/>
              </w:rPr>
            </w:pPr>
          </w:p>
        </w:tc>
      </w:tr>
      <w:tr w:rsidR="009F2C95" w:rsidRPr="009F2C95" w:rsidTr="009F2C95">
        <w:tc>
          <w:tcPr>
            <w:tcW w:w="1651" w:type="pct"/>
            <w:tcBorders>
              <w:top w:val="single" w:sz="4" w:space="0" w:color="auto"/>
              <w:left w:val="single" w:sz="4" w:space="0" w:color="auto"/>
              <w:bottom w:val="single" w:sz="4" w:space="0" w:color="auto"/>
              <w:right w:val="single" w:sz="4" w:space="0" w:color="auto"/>
            </w:tcBorders>
            <w:hideMark/>
          </w:tcPr>
          <w:p w:rsidR="009F2C95" w:rsidRDefault="009F2C95">
            <w:pPr>
              <w:pStyle w:val="af7"/>
              <w:ind w:left="419"/>
              <w:rPr>
                <w:rFonts w:cs="Arial"/>
              </w:rPr>
            </w:pPr>
            <w:r>
              <w:rPr>
                <w:rFonts w:cs="Arial"/>
              </w:rPr>
              <w:t>подлежит возврату</w:t>
            </w:r>
          </w:p>
        </w:tc>
        <w:tc>
          <w:tcPr>
            <w:tcW w:w="367" w:type="pct"/>
            <w:tcBorders>
              <w:top w:val="single" w:sz="4" w:space="0" w:color="auto"/>
              <w:left w:val="single" w:sz="4" w:space="0" w:color="auto"/>
              <w:bottom w:val="single" w:sz="4" w:space="0" w:color="auto"/>
              <w:right w:val="nil"/>
            </w:tcBorders>
            <w:vAlign w:val="bottom"/>
            <w:hideMark/>
          </w:tcPr>
          <w:p w:rsidR="009F2C95" w:rsidRDefault="009F2C95">
            <w:pPr>
              <w:pStyle w:val="af7"/>
              <w:jc w:val="center"/>
              <w:rPr>
                <w:rFonts w:cs="Arial"/>
              </w:rPr>
            </w:pPr>
            <w:r>
              <w:rPr>
                <w:rFonts w:cs="Arial"/>
              </w:rPr>
              <w:t>520</w:t>
            </w:r>
          </w:p>
        </w:tc>
        <w:tc>
          <w:tcPr>
            <w:tcW w:w="872" w:type="pct"/>
            <w:tcBorders>
              <w:top w:val="single" w:sz="4" w:space="0" w:color="auto"/>
              <w:left w:val="single" w:sz="4" w:space="0" w:color="auto"/>
              <w:bottom w:val="single" w:sz="4" w:space="0" w:color="auto"/>
              <w:right w:val="nil"/>
            </w:tcBorders>
            <w:vAlign w:val="bottom"/>
            <w:hideMark/>
          </w:tcPr>
          <w:p w:rsidR="009F2C95" w:rsidRDefault="009F2C95">
            <w:pPr>
              <w:pStyle w:val="af7"/>
              <w:jc w:val="center"/>
              <w:rPr>
                <w:rFonts w:cs="Arial"/>
              </w:rPr>
            </w:pPr>
            <w:r>
              <w:rPr>
                <w:rFonts w:cs="Arial"/>
              </w:rPr>
              <w:t>X</w:t>
            </w:r>
          </w:p>
        </w:tc>
        <w:tc>
          <w:tcPr>
            <w:tcW w:w="1239" w:type="pct"/>
            <w:tcBorders>
              <w:top w:val="single" w:sz="4" w:space="0" w:color="auto"/>
              <w:left w:val="single" w:sz="4" w:space="0" w:color="auto"/>
              <w:bottom w:val="single" w:sz="4" w:space="0" w:color="auto"/>
              <w:right w:val="nil"/>
            </w:tcBorders>
          </w:tcPr>
          <w:p w:rsidR="009F2C95" w:rsidRDefault="009F2C95">
            <w:pPr>
              <w:pStyle w:val="af7"/>
              <w:rPr>
                <w:rFonts w:cs="Arial"/>
              </w:rPr>
            </w:pPr>
          </w:p>
        </w:tc>
        <w:tc>
          <w:tcPr>
            <w:tcW w:w="871" w:type="pct"/>
            <w:tcBorders>
              <w:top w:val="single" w:sz="4" w:space="0" w:color="auto"/>
              <w:left w:val="single" w:sz="4" w:space="0" w:color="auto"/>
              <w:bottom w:val="single" w:sz="4" w:space="0" w:color="auto"/>
              <w:right w:val="single" w:sz="4" w:space="0" w:color="auto"/>
            </w:tcBorders>
          </w:tcPr>
          <w:p w:rsidR="009F2C95" w:rsidRDefault="009F2C95">
            <w:pPr>
              <w:pStyle w:val="af7"/>
              <w:rPr>
                <w:rFonts w:cs="Arial"/>
              </w:rPr>
            </w:pPr>
          </w:p>
        </w:tc>
      </w:tr>
    </w:tbl>
    <w:p w:rsidR="009F2C95" w:rsidRDefault="009F2C95" w:rsidP="009F2C95">
      <w:pPr>
        <w:rPr>
          <w:rFonts w:cs="Arial"/>
        </w:rPr>
      </w:pPr>
    </w:p>
    <w:p w:rsidR="009F2C95" w:rsidRDefault="009F2C95" w:rsidP="009F2C95">
      <w:pPr>
        <w:pStyle w:val="af9"/>
        <w:rPr>
          <w:rFonts w:ascii="Arial" w:hAnsi="Arial" w:cs="Arial"/>
          <w:sz w:val="22"/>
          <w:szCs w:val="22"/>
        </w:rPr>
      </w:pPr>
      <w:r>
        <w:rPr>
          <w:rFonts w:ascii="Arial" w:hAnsi="Arial" w:cs="Arial"/>
          <w:sz w:val="22"/>
          <w:szCs w:val="22"/>
        </w:rPr>
        <w:t>Руководитель Получателя      ___________  ___________    ____________________________</w:t>
      </w:r>
    </w:p>
    <w:p w:rsidR="009F2C95" w:rsidRDefault="009F2C95" w:rsidP="009F2C95">
      <w:pPr>
        <w:pStyle w:val="af9"/>
        <w:rPr>
          <w:rFonts w:ascii="Arial" w:hAnsi="Arial" w:cs="Arial"/>
          <w:sz w:val="22"/>
          <w:szCs w:val="22"/>
        </w:rPr>
      </w:pPr>
      <w:r>
        <w:rPr>
          <w:rFonts w:ascii="Arial" w:hAnsi="Arial" w:cs="Arial"/>
          <w:sz w:val="22"/>
          <w:szCs w:val="22"/>
        </w:rPr>
        <w:t>(уполномоченное лицо)        (должность)   (подпись)         (расшифровка подписи)</w:t>
      </w:r>
    </w:p>
    <w:p w:rsidR="009F2C95" w:rsidRDefault="009F2C95" w:rsidP="009F2C95">
      <w:pPr>
        <w:rPr>
          <w:rFonts w:cs="Arial"/>
        </w:rPr>
      </w:pPr>
    </w:p>
    <w:p w:rsidR="009F2C95" w:rsidRDefault="009F2C95" w:rsidP="009F2C95">
      <w:pPr>
        <w:pStyle w:val="af9"/>
        <w:rPr>
          <w:rFonts w:ascii="Arial" w:hAnsi="Arial" w:cs="Arial"/>
          <w:sz w:val="22"/>
          <w:szCs w:val="22"/>
        </w:rPr>
      </w:pPr>
      <w:r>
        <w:rPr>
          <w:rFonts w:ascii="Arial" w:hAnsi="Arial" w:cs="Arial"/>
          <w:sz w:val="22"/>
          <w:szCs w:val="22"/>
        </w:rPr>
        <w:t>Исполнитель   _______________  __________   __________________</w:t>
      </w:r>
    </w:p>
    <w:p w:rsidR="009F2C95" w:rsidRDefault="009F2C95" w:rsidP="009F2C95">
      <w:pPr>
        <w:pStyle w:val="af9"/>
        <w:rPr>
          <w:rFonts w:ascii="Arial" w:hAnsi="Arial" w:cs="Arial"/>
          <w:sz w:val="22"/>
          <w:szCs w:val="22"/>
        </w:rPr>
      </w:pPr>
      <w:r>
        <w:rPr>
          <w:rFonts w:ascii="Arial" w:hAnsi="Arial" w:cs="Arial"/>
          <w:sz w:val="22"/>
          <w:szCs w:val="22"/>
        </w:rPr>
        <w:t xml:space="preserve">                (должность)       (ФИО)         (телефон)</w:t>
      </w:r>
    </w:p>
    <w:p w:rsidR="009F2C95" w:rsidRDefault="009F2C95" w:rsidP="009F2C95">
      <w:pPr>
        <w:rPr>
          <w:rFonts w:cs="Arial"/>
        </w:rPr>
      </w:pPr>
    </w:p>
    <w:p w:rsidR="009F2C95" w:rsidRDefault="009F2C95" w:rsidP="009F2C95">
      <w:pPr>
        <w:rPr>
          <w:rFonts w:cs="Arial"/>
        </w:rPr>
      </w:pPr>
    </w:p>
    <w:p w:rsidR="009F2C95" w:rsidRDefault="009F2C95" w:rsidP="009F2C95">
      <w:pPr>
        <w:pStyle w:val="af9"/>
        <w:rPr>
          <w:rFonts w:ascii="Arial" w:hAnsi="Arial" w:cs="Arial"/>
          <w:sz w:val="22"/>
          <w:szCs w:val="22"/>
        </w:rPr>
      </w:pPr>
      <w:r>
        <w:rPr>
          <w:rFonts w:ascii="Arial" w:hAnsi="Arial" w:cs="Arial"/>
          <w:sz w:val="22"/>
          <w:szCs w:val="22"/>
        </w:rPr>
        <w:t>"__" _________ 20__ г.</w:t>
      </w:r>
    </w:p>
    <w:p w:rsidR="009F2C95" w:rsidRDefault="009F2C95" w:rsidP="009F2C95">
      <w:pPr>
        <w:rPr>
          <w:rFonts w:cs="Arial"/>
        </w:rPr>
      </w:pPr>
    </w:p>
    <w:p w:rsidR="009F2C95" w:rsidRDefault="009F2C95" w:rsidP="009F2C95">
      <w:pPr>
        <w:ind w:firstLine="0"/>
        <w:jc w:val="left"/>
        <w:rPr>
          <w:rFonts w:cs="Arial"/>
        </w:rPr>
        <w:sectPr w:rsidR="009F2C95">
          <w:type w:val="continuous"/>
          <w:pgSz w:w="16837" w:h="11905" w:orient="landscape"/>
          <w:pgMar w:top="1134" w:right="567" w:bottom="1134" w:left="1134" w:header="720" w:footer="720" w:gutter="0"/>
          <w:cols w:space="720"/>
        </w:sectPr>
      </w:pPr>
    </w:p>
    <w:p w:rsidR="009F2C95" w:rsidRDefault="009F2C95" w:rsidP="009F2C95">
      <w:pPr>
        <w:rPr>
          <w:rFonts w:cs="Arial"/>
        </w:rPr>
      </w:pPr>
      <w:r>
        <w:rPr>
          <w:rFonts w:cs="Arial"/>
        </w:rPr>
        <w:t>__________________________________</w:t>
      </w:r>
    </w:p>
    <w:p w:rsidR="009F2C95" w:rsidRDefault="009F2C95" w:rsidP="009F2C95">
      <w:pPr>
        <w:rPr>
          <w:rFonts w:cs="Arial"/>
        </w:rPr>
      </w:pPr>
      <w:bookmarkStart w:id="19" w:name="sub_111"/>
      <w:r>
        <w:rPr>
          <w:rFonts w:cs="Arial"/>
        </w:rPr>
        <w:t>1 Заполняется при необходимости.</w:t>
      </w:r>
    </w:p>
    <w:p w:rsidR="009F2C95" w:rsidRDefault="009F2C95" w:rsidP="009F2C95">
      <w:pPr>
        <w:rPr>
          <w:rFonts w:cs="Arial"/>
        </w:rPr>
      </w:pPr>
      <w:bookmarkStart w:id="20" w:name="sub_222"/>
      <w:bookmarkEnd w:id="19"/>
      <w:r>
        <w:rPr>
          <w:rFonts w:cs="Arial"/>
        </w:rPr>
        <w:t>2 Заполняется при необходимости.</w:t>
      </w:r>
    </w:p>
    <w:p w:rsidR="009F2C95" w:rsidRDefault="009F2C95" w:rsidP="009F2C95">
      <w:pPr>
        <w:rPr>
          <w:rFonts w:cs="Arial"/>
        </w:rPr>
      </w:pPr>
      <w:bookmarkStart w:id="21" w:name="sub_333"/>
      <w:bookmarkEnd w:id="20"/>
      <w:r>
        <w:rPr>
          <w:rFonts w:cs="Arial"/>
        </w:rPr>
        <w:t>3 Настоящий отчет составляется нарастающим итогом с начала текущего финансового года.</w:t>
      </w:r>
    </w:p>
    <w:p w:rsidR="009F2C95" w:rsidRDefault="009F2C95" w:rsidP="009F2C95">
      <w:pPr>
        <w:rPr>
          <w:rFonts w:cs="Arial"/>
        </w:rPr>
      </w:pPr>
      <w:bookmarkStart w:id="22" w:name="sub_444"/>
      <w:bookmarkEnd w:id="21"/>
      <w:r>
        <w:rPr>
          <w:rFonts w:cs="Arial"/>
        </w:rPr>
        <w:t>4 Строки 100-220, 500-520 не предусматриваются в настоящем отчете в случае, если предоставление Субсидии осуществляется в рамках казначейского сопровождения в порядке, установленном бюджетным законодательством Российской Федерации.</w:t>
      </w:r>
    </w:p>
    <w:bookmarkEnd w:id="22"/>
    <w:p w:rsidR="009F2C95" w:rsidRDefault="009F2C95" w:rsidP="009F2C95">
      <w:pPr>
        <w:rPr>
          <w:rFonts w:cs="Arial"/>
        </w:rPr>
      </w:pPr>
      <w:r>
        <w:rPr>
          <w:rFonts w:cs="Arial"/>
        </w:rPr>
        <w:t>5 Коды направлений расходования Субсидии, указываемые в настоящем отчете, должны соответствовать кодам, указанным в Сведениях.</w:t>
      </w:r>
    </w:p>
    <w:p w:rsidR="009F2C95" w:rsidRDefault="009F2C95" w:rsidP="009F2C95">
      <w:pPr>
        <w:rPr>
          <w:rFonts w:cs="Arial"/>
        </w:rPr>
      </w:pPr>
    </w:p>
    <w:p w:rsidR="00936B26" w:rsidRPr="00643686" w:rsidRDefault="00936B26" w:rsidP="00872D6E">
      <w:pPr>
        <w:autoSpaceDE w:val="0"/>
        <w:autoSpaceDN w:val="0"/>
        <w:adjustRightInd w:val="0"/>
        <w:rPr>
          <w:rFonts w:cs="Arial"/>
          <w:spacing w:val="-2"/>
        </w:rPr>
      </w:pPr>
    </w:p>
    <w:sectPr w:rsidR="00936B26" w:rsidRPr="00643686" w:rsidSect="00E15986">
      <w:headerReference w:type="even" r:id="rId48"/>
      <w:headerReference w:type="default" r:id="rId49"/>
      <w:pgSz w:w="11906" w:h="16838"/>
      <w:pgMar w:top="1134" w:right="567" w:bottom="1134"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21E" w:rsidRDefault="0062321E" w:rsidP="007E58E6">
      <w:r>
        <w:separator/>
      </w:r>
    </w:p>
  </w:endnote>
  <w:endnote w:type="continuationSeparator" w:id="0">
    <w:p w:rsidR="0062321E" w:rsidRDefault="0062321E" w:rsidP="007E58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21E" w:rsidRDefault="0062321E" w:rsidP="007E58E6">
      <w:r>
        <w:separator/>
      </w:r>
    </w:p>
  </w:footnote>
  <w:footnote w:type="continuationSeparator" w:id="0">
    <w:p w:rsidR="0062321E" w:rsidRDefault="0062321E" w:rsidP="007E58E6">
      <w:r>
        <w:continuationSeparator/>
      </w:r>
    </w:p>
  </w:footnote>
  <w:footnote w:id="1">
    <w:p w:rsidR="007E5388" w:rsidRPr="005720F7" w:rsidRDefault="007E5388" w:rsidP="00872D6E">
      <w:pPr>
        <w:pStyle w:val="af1"/>
      </w:pPr>
      <w:r w:rsidRPr="00FB4F55">
        <w:rPr>
          <w:rStyle w:val="af3"/>
          <w:sz w:val="18"/>
          <w:szCs w:val="18"/>
        </w:rPr>
        <w:footnoteRef/>
      </w:r>
      <w:r w:rsidRPr="00FB4F55">
        <w:rPr>
          <w:sz w:val="18"/>
          <w:szCs w:val="18"/>
        </w:rPr>
        <w:t xml:space="preserve"> </w:t>
      </w:r>
      <w:r>
        <w:rPr>
          <w:rFonts w:ascii="Times New Roman" w:hAnsi="Times New Roman"/>
          <w:sz w:val="18"/>
          <w:szCs w:val="18"/>
        </w:rPr>
        <w:t>Предусматривается</w:t>
      </w:r>
      <w:r w:rsidRPr="00FB4F55">
        <w:rPr>
          <w:rFonts w:ascii="Times New Roman" w:hAnsi="Times New Roman"/>
          <w:sz w:val="18"/>
          <w:szCs w:val="18"/>
        </w:rPr>
        <w:t xml:space="preserve"> в случае отсутствия у Получателя лицевого счета</w:t>
      </w:r>
      <w:r>
        <w:rPr>
          <w:rFonts w:ascii="Times New Roman" w:hAnsi="Times New Roman"/>
          <w:sz w:val="18"/>
          <w:szCs w:val="1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88" w:rsidRDefault="00135DBE" w:rsidP="0063243C">
    <w:pPr>
      <w:pStyle w:val="aa"/>
      <w:framePr w:wrap="around" w:vAnchor="text" w:hAnchor="margin" w:xAlign="center" w:y="1"/>
      <w:rPr>
        <w:rStyle w:val="ae"/>
      </w:rPr>
    </w:pPr>
    <w:r>
      <w:rPr>
        <w:rStyle w:val="ae"/>
      </w:rPr>
      <w:fldChar w:fldCharType="begin"/>
    </w:r>
    <w:r w:rsidR="007E5388">
      <w:rPr>
        <w:rStyle w:val="ae"/>
      </w:rPr>
      <w:instrText xml:space="preserve">PAGE  </w:instrText>
    </w:r>
    <w:r>
      <w:rPr>
        <w:rStyle w:val="ae"/>
      </w:rPr>
      <w:fldChar w:fldCharType="end"/>
    </w:r>
  </w:p>
  <w:p w:rsidR="007E5388" w:rsidRDefault="007E5388">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388" w:rsidRDefault="00135DBE" w:rsidP="0063243C">
    <w:pPr>
      <w:pStyle w:val="aa"/>
      <w:framePr w:wrap="around" w:vAnchor="text" w:hAnchor="margin" w:xAlign="center" w:y="1"/>
      <w:rPr>
        <w:rStyle w:val="ae"/>
      </w:rPr>
    </w:pPr>
    <w:r>
      <w:rPr>
        <w:rStyle w:val="ae"/>
      </w:rPr>
      <w:fldChar w:fldCharType="begin"/>
    </w:r>
    <w:r w:rsidR="007E5388">
      <w:rPr>
        <w:rStyle w:val="ae"/>
      </w:rPr>
      <w:instrText xml:space="preserve">PAGE  </w:instrText>
    </w:r>
    <w:r>
      <w:rPr>
        <w:rStyle w:val="ae"/>
      </w:rPr>
      <w:fldChar w:fldCharType="separate"/>
    </w:r>
    <w:r w:rsidR="009F2C95">
      <w:rPr>
        <w:rStyle w:val="ae"/>
        <w:noProof/>
      </w:rPr>
      <w:t>9</w:t>
    </w:r>
    <w:r>
      <w:rPr>
        <w:rStyle w:val="ae"/>
      </w:rPr>
      <w:fldChar w:fldCharType="end"/>
    </w:r>
  </w:p>
  <w:p w:rsidR="007E5388" w:rsidRDefault="007E5388">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2DFA"/>
    <w:multiLevelType w:val="multilevel"/>
    <w:tmpl w:val="F1DE520A"/>
    <w:lvl w:ilvl="0">
      <w:start w:val="2"/>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FD0CF0"/>
    <w:multiLevelType w:val="multilevel"/>
    <w:tmpl w:val="EDC4F930"/>
    <w:lvl w:ilvl="0">
      <w:start w:val="2"/>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C15CA9"/>
    <w:multiLevelType w:val="hybridMultilevel"/>
    <w:tmpl w:val="62AAA748"/>
    <w:lvl w:ilvl="0" w:tplc="20CEFF4C">
      <w:start w:val="1"/>
      <w:numFmt w:val="decimal"/>
      <w:lvlText w:val="%1."/>
      <w:lvlJc w:val="left"/>
      <w:pPr>
        <w:tabs>
          <w:tab w:val="num" w:pos="0"/>
        </w:tabs>
      </w:pPr>
      <w:rPr>
        <w:rFonts w:cs="Times New Roman" w:hint="default"/>
      </w:rPr>
    </w:lvl>
    <w:lvl w:ilvl="1" w:tplc="04190019" w:tentative="1">
      <w:start w:val="1"/>
      <w:numFmt w:val="lowerLetter"/>
      <w:lvlText w:val="%2."/>
      <w:lvlJc w:val="left"/>
      <w:pPr>
        <w:ind w:left="1560" w:hanging="360"/>
      </w:pPr>
      <w:rPr>
        <w:rFonts w:cs="Times New Roman"/>
      </w:rPr>
    </w:lvl>
    <w:lvl w:ilvl="2" w:tplc="0419001B" w:tentative="1">
      <w:start w:val="1"/>
      <w:numFmt w:val="lowerRoman"/>
      <w:lvlText w:val="%3."/>
      <w:lvlJc w:val="right"/>
      <w:pPr>
        <w:ind w:left="2280" w:hanging="180"/>
      </w:pPr>
      <w:rPr>
        <w:rFonts w:cs="Times New Roman"/>
      </w:rPr>
    </w:lvl>
    <w:lvl w:ilvl="3" w:tplc="0419000F" w:tentative="1">
      <w:start w:val="1"/>
      <w:numFmt w:val="decimal"/>
      <w:lvlText w:val="%4."/>
      <w:lvlJc w:val="left"/>
      <w:pPr>
        <w:ind w:left="3000" w:hanging="360"/>
      </w:pPr>
      <w:rPr>
        <w:rFonts w:cs="Times New Roman"/>
      </w:rPr>
    </w:lvl>
    <w:lvl w:ilvl="4" w:tplc="04190019" w:tentative="1">
      <w:start w:val="1"/>
      <w:numFmt w:val="lowerLetter"/>
      <w:lvlText w:val="%5."/>
      <w:lvlJc w:val="left"/>
      <w:pPr>
        <w:ind w:left="3720" w:hanging="360"/>
      </w:pPr>
      <w:rPr>
        <w:rFonts w:cs="Times New Roman"/>
      </w:rPr>
    </w:lvl>
    <w:lvl w:ilvl="5" w:tplc="0419001B" w:tentative="1">
      <w:start w:val="1"/>
      <w:numFmt w:val="lowerRoman"/>
      <w:lvlText w:val="%6."/>
      <w:lvlJc w:val="right"/>
      <w:pPr>
        <w:ind w:left="4440" w:hanging="180"/>
      </w:pPr>
      <w:rPr>
        <w:rFonts w:cs="Times New Roman"/>
      </w:rPr>
    </w:lvl>
    <w:lvl w:ilvl="6" w:tplc="0419000F" w:tentative="1">
      <w:start w:val="1"/>
      <w:numFmt w:val="decimal"/>
      <w:lvlText w:val="%7."/>
      <w:lvlJc w:val="left"/>
      <w:pPr>
        <w:ind w:left="5160" w:hanging="360"/>
      </w:pPr>
      <w:rPr>
        <w:rFonts w:cs="Times New Roman"/>
      </w:rPr>
    </w:lvl>
    <w:lvl w:ilvl="7" w:tplc="04190019" w:tentative="1">
      <w:start w:val="1"/>
      <w:numFmt w:val="lowerLetter"/>
      <w:lvlText w:val="%8."/>
      <w:lvlJc w:val="left"/>
      <w:pPr>
        <w:ind w:left="5880" w:hanging="360"/>
      </w:pPr>
      <w:rPr>
        <w:rFonts w:cs="Times New Roman"/>
      </w:rPr>
    </w:lvl>
    <w:lvl w:ilvl="8" w:tplc="0419001B" w:tentative="1">
      <w:start w:val="1"/>
      <w:numFmt w:val="lowerRoman"/>
      <w:lvlText w:val="%9."/>
      <w:lvlJc w:val="right"/>
      <w:pPr>
        <w:ind w:left="6600" w:hanging="180"/>
      </w:pPr>
      <w:rPr>
        <w:rFonts w:cs="Times New Roman"/>
      </w:rPr>
    </w:lvl>
  </w:abstractNum>
  <w:abstractNum w:abstractNumId="3">
    <w:nsid w:val="124B793F"/>
    <w:multiLevelType w:val="multilevel"/>
    <w:tmpl w:val="70866646"/>
    <w:lvl w:ilvl="0">
      <w:start w:val="1"/>
      <w:numFmt w:val="decimal"/>
      <w:lvlText w:val="4.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3740B9"/>
    <w:multiLevelType w:val="hybridMultilevel"/>
    <w:tmpl w:val="C66EDF7A"/>
    <w:lvl w:ilvl="0" w:tplc="CBD8A04A">
      <w:start w:val="1"/>
      <w:numFmt w:val="bullet"/>
      <w:lvlText w:val=""/>
      <w:lvlJc w:val="left"/>
      <w:pPr>
        <w:tabs>
          <w:tab w:val="num" w:pos="357"/>
        </w:tabs>
        <w:ind w:firstLine="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FD1DC5"/>
    <w:multiLevelType w:val="multilevel"/>
    <w:tmpl w:val="679A10DC"/>
    <w:lvl w:ilvl="0">
      <w:start w:val="1"/>
      <w:numFmt w:val="decimal"/>
      <w:lvlText w:val="3.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B235C0"/>
    <w:multiLevelType w:val="multilevel"/>
    <w:tmpl w:val="62AAA748"/>
    <w:lvl w:ilvl="0">
      <w:start w:val="1"/>
      <w:numFmt w:val="decimal"/>
      <w:lvlText w:val="%1."/>
      <w:lvlJc w:val="left"/>
      <w:pPr>
        <w:tabs>
          <w:tab w:val="num" w:pos="0"/>
        </w:tabs>
      </w:pPr>
      <w:rPr>
        <w:rFonts w:cs="Times New Roman" w:hint="default"/>
      </w:rPr>
    </w:lvl>
    <w:lvl w:ilvl="1">
      <w:start w:val="1"/>
      <w:numFmt w:val="lowerLetter"/>
      <w:lvlText w:val="%2."/>
      <w:lvlJc w:val="left"/>
      <w:pPr>
        <w:ind w:left="1560" w:hanging="360"/>
      </w:pPr>
      <w:rPr>
        <w:rFonts w:cs="Times New Roman"/>
      </w:rPr>
    </w:lvl>
    <w:lvl w:ilvl="2">
      <w:start w:val="1"/>
      <w:numFmt w:val="lowerRoman"/>
      <w:lvlText w:val="%3."/>
      <w:lvlJc w:val="right"/>
      <w:pPr>
        <w:ind w:left="2280" w:hanging="180"/>
      </w:pPr>
      <w:rPr>
        <w:rFonts w:cs="Times New Roman"/>
      </w:rPr>
    </w:lvl>
    <w:lvl w:ilvl="3">
      <w:start w:val="1"/>
      <w:numFmt w:val="decimal"/>
      <w:lvlText w:val="%4."/>
      <w:lvlJc w:val="left"/>
      <w:pPr>
        <w:ind w:left="3000" w:hanging="360"/>
      </w:pPr>
      <w:rPr>
        <w:rFonts w:cs="Times New Roman"/>
      </w:rPr>
    </w:lvl>
    <w:lvl w:ilvl="4">
      <w:start w:val="1"/>
      <w:numFmt w:val="lowerLetter"/>
      <w:lvlText w:val="%5."/>
      <w:lvlJc w:val="left"/>
      <w:pPr>
        <w:ind w:left="3720" w:hanging="360"/>
      </w:pPr>
      <w:rPr>
        <w:rFonts w:cs="Times New Roman"/>
      </w:rPr>
    </w:lvl>
    <w:lvl w:ilvl="5">
      <w:start w:val="1"/>
      <w:numFmt w:val="lowerRoman"/>
      <w:lvlText w:val="%6."/>
      <w:lvlJc w:val="right"/>
      <w:pPr>
        <w:ind w:left="4440" w:hanging="180"/>
      </w:pPr>
      <w:rPr>
        <w:rFonts w:cs="Times New Roman"/>
      </w:rPr>
    </w:lvl>
    <w:lvl w:ilvl="6">
      <w:start w:val="1"/>
      <w:numFmt w:val="decimal"/>
      <w:lvlText w:val="%7."/>
      <w:lvlJc w:val="left"/>
      <w:pPr>
        <w:ind w:left="5160" w:hanging="360"/>
      </w:pPr>
      <w:rPr>
        <w:rFonts w:cs="Times New Roman"/>
      </w:rPr>
    </w:lvl>
    <w:lvl w:ilvl="7">
      <w:start w:val="1"/>
      <w:numFmt w:val="lowerLetter"/>
      <w:lvlText w:val="%8."/>
      <w:lvlJc w:val="left"/>
      <w:pPr>
        <w:ind w:left="5880" w:hanging="360"/>
      </w:pPr>
      <w:rPr>
        <w:rFonts w:cs="Times New Roman"/>
      </w:rPr>
    </w:lvl>
    <w:lvl w:ilvl="8">
      <w:start w:val="1"/>
      <w:numFmt w:val="lowerRoman"/>
      <w:lvlText w:val="%9."/>
      <w:lvlJc w:val="right"/>
      <w:pPr>
        <w:ind w:left="6600" w:hanging="180"/>
      </w:pPr>
      <w:rPr>
        <w:rFonts w:cs="Times New Roman"/>
      </w:rPr>
    </w:lvl>
  </w:abstractNum>
  <w:abstractNum w:abstractNumId="7">
    <w:nsid w:val="2E8B3AE2"/>
    <w:multiLevelType w:val="multilevel"/>
    <w:tmpl w:val="6CB4A78A"/>
    <w:lvl w:ilvl="0">
      <w:start w:val="1"/>
      <w:numFmt w:val="decimal"/>
      <w:lvlText w:val="4.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3.%4."/>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7255515"/>
    <w:multiLevelType w:val="multilevel"/>
    <w:tmpl w:val="BE5EA898"/>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ABE2E5C"/>
    <w:multiLevelType w:val="multilevel"/>
    <w:tmpl w:val="20688F66"/>
    <w:lvl w:ilvl="0">
      <w:start w:val="1"/>
      <w:numFmt w:val="decimal"/>
      <w:lvlText w:val="%1."/>
      <w:lvlJc w:val="left"/>
      <w:pPr>
        <w:tabs>
          <w:tab w:val="num" w:pos="840"/>
        </w:tabs>
        <w:ind w:left="840" w:hanging="360"/>
      </w:pPr>
      <w:rPr>
        <w:rFonts w:cs="Times New Roman" w:hint="default"/>
      </w:rPr>
    </w:lvl>
    <w:lvl w:ilvl="1">
      <w:start w:val="1"/>
      <w:numFmt w:val="lowerLetter"/>
      <w:lvlText w:val="%2."/>
      <w:lvlJc w:val="left"/>
      <w:pPr>
        <w:ind w:left="1560" w:hanging="360"/>
      </w:pPr>
      <w:rPr>
        <w:rFonts w:cs="Times New Roman"/>
      </w:rPr>
    </w:lvl>
    <w:lvl w:ilvl="2">
      <w:start w:val="1"/>
      <w:numFmt w:val="lowerRoman"/>
      <w:lvlText w:val="%3."/>
      <w:lvlJc w:val="right"/>
      <w:pPr>
        <w:ind w:left="2280" w:hanging="180"/>
      </w:pPr>
      <w:rPr>
        <w:rFonts w:cs="Times New Roman"/>
      </w:rPr>
    </w:lvl>
    <w:lvl w:ilvl="3">
      <w:start w:val="1"/>
      <w:numFmt w:val="decimal"/>
      <w:lvlText w:val="%4."/>
      <w:lvlJc w:val="left"/>
      <w:pPr>
        <w:ind w:left="3000" w:hanging="360"/>
      </w:pPr>
      <w:rPr>
        <w:rFonts w:cs="Times New Roman"/>
      </w:rPr>
    </w:lvl>
    <w:lvl w:ilvl="4">
      <w:start w:val="1"/>
      <w:numFmt w:val="lowerLetter"/>
      <w:lvlText w:val="%5."/>
      <w:lvlJc w:val="left"/>
      <w:pPr>
        <w:ind w:left="3720" w:hanging="360"/>
      </w:pPr>
      <w:rPr>
        <w:rFonts w:cs="Times New Roman"/>
      </w:rPr>
    </w:lvl>
    <w:lvl w:ilvl="5">
      <w:start w:val="1"/>
      <w:numFmt w:val="lowerRoman"/>
      <w:lvlText w:val="%6."/>
      <w:lvlJc w:val="right"/>
      <w:pPr>
        <w:ind w:left="4440" w:hanging="180"/>
      </w:pPr>
      <w:rPr>
        <w:rFonts w:cs="Times New Roman"/>
      </w:rPr>
    </w:lvl>
    <w:lvl w:ilvl="6">
      <w:start w:val="1"/>
      <w:numFmt w:val="decimal"/>
      <w:lvlText w:val="%7."/>
      <w:lvlJc w:val="left"/>
      <w:pPr>
        <w:ind w:left="5160" w:hanging="360"/>
      </w:pPr>
      <w:rPr>
        <w:rFonts w:cs="Times New Roman"/>
      </w:rPr>
    </w:lvl>
    <w:lvl w:ilvl="7">
      <w:start w:val="1"/>
      <w:numFmt w:val="lowerLetter"/>
      <w:lvlText w:val="%8."/>
      <w:lvlJc w:val="left"/>
      <w:pPr>
        <w:ind w:left="5880" w:hanging="360"/>
      </w:pPr>
      <w:rPr>
        <w:rFonts w:cs="Times New Roman"/>
      </w:rPr>
    </w:lvl>
    <w:lvl w:ilvl="8">
      <w:start w:val="1"/>
      <w:numFmt w:val="lowerRoman"/>
      <w:lvlText w:val="%9."/>
      <w:lvlJc w:val="right"/>
      <w:pPr>
        <w:ind w:left="6600" w:hanging="180"/>
      </w:pPr>
      <w:rPr>
        <w:rFonts w:cs="Times New Roman"/>
      </w:rPr>
    </w:lvl>
  </w:abstractNum>
  <w:abstractNum w:abstractNumId="10">
    <w:nsid w:val="60903CD6"/>
    <w:multiLevelType w:val="multilevel"/>
    <w:tmpl w:val="241A58B8"/>
    <w:lvl w:ilvl="0">
      <w:start w:val="1"/>
      <w:numFmt w:val="decimal"/>
      <w:lvlText w:val="%1."/>
      <w:lvlJc w:val="left"/>
      <w:pPr>
        <w:ind w:left="840" w:hanging="360"/>
      </w:pPr>
      <w:rPr>
        <w:rFonts w:cs="Times New Roman" w:hint="default"/>
      </w:rPr>
    </w:lvl>
    <w:lvl w:ilvl="1">
      <w:start w:val="1"/>
      <w:numFmt w:val="lowerLetter"/>
      <w:lvlText w:val="%2."/>
      <w:lvlJc w:val="left"/>
      <w:pPr>
        <w:ind w:left="1560" w:hanging="360"/>
      </w:pPr>
      <w:rPr>
        <w:rFonts w:cs="Times New Roman"/>
      </w:rPr>
    </w:lvl>
    <w:lvl w:ilvl="2">
      <w:start w:val="1"/>
      <w:numFmt w:val="lowerRoman"/>
      <w:lvlText w:val="%3."/>
      <w:lvlJc w:val="right"/>
      <w:pPr>
        <w:ind w:left="2280" w:hanging="180"/>
      </w:pPr>
      <w:rPr>
        <w:rFonts w:cs="Times New Roman"/>
      </w:rPr>
    </w:lvl>
    <w:lvl w:ilvl="3">
      <w:start w:val="1"/>
      <w:numFmt w:val="decimal"/>
      <w:lvlText w:val="%4."/>
      <w:lvlJc w:val="left"/>
      <w:pPr>
        <w:ind w:left="3000" w:hanging="360"/>
      </w:pPr>
      <w:rPr>
        <w:rFonts w:cs="Times New Roman"/>
      </w:rPr>
    </w:lvl>
    <w:lvl w:ilvl="4">
      <w:start w:val="1"/>
      <w:numFmt w:val="lowerLetter"/>
      <w:lvlText w:val="%5."/>
      <w:lvlJc w:val="left"/>
      <w:pPr>
        <w:ind w:left="3720" w:hanging="360"/>
      </w:pPr>
      <w:rPr>
        <w:rFonts w:cs="Times New Roman"/>
      </w:rPr>
    </w:lvl>
    <w:lvl w:ilvl="5">
      <w:start w:val="1"/>
      <w:numFmt w:val="lowerRoman"/>
      <w:lvlText w:val="%6."/>
      <w:lvlJc w:val="right"/>
      <w:pPr>
        <w:ind w:left="4440" w:hanging="180"/>
      </w:pPr>
      <w:rPr>
        <w:rFonts w:cs="Times New Roman"/>
      </w:rPr>
    </w:lvl>
    <w:lvl w:ilvl="6">
      <w:start w:val="1"/>
      <w:numFmt w:val="decimal"/>
      <w:lvlText w:val="%7."/>
      <w:lvlJc w:val="left"/>
      <w:pPr>
        <w:ind w:left="5160" w:hanging="360"/>
      </w:pPr>
      <w:rPr>
        <w:rFonts w:cs="Times New Roman"/>
      </w:rPr>
    </w:lvl>
    <w:lvl w:ilvl="7">
      <w:start w:val="1"/>
      <w:numFmt w:val="lowerLetter"/>
      <w:lvlText w:val="%8."/>
      <w:lvlJc w:val="left"/>
      <w:pPr>
        <w:ind w:left="5880" w:hanging="360"/>
      </w:pPr>
      <w:rPr>
        <w:rFonts w:cs="Times New Roman"/>
      </w:rPr>
    </w:lvl>
    <w:lvl w:ilvl="8">
      <w:start w:val="1"/>
      <w:numFmt w:val="lowerRoman"/>
      <w:lvlText w:val="%9."/>
      <w:lvlJc w:val="right"/>
      <w:pPr>
        <w:ind w:left="6600" w:hanging="180"/>
      </w:pPr>
      <w:rPr>
        <w:rFonts w:cs="Times New Roman"/>
      </w:rPr>
    </w:lvl>
  </w:abstractNum>
  <w:abstractNum w:abstractNumId="11">
    <w:nsid w:val="65971A08"/>
    <w:multiLevelType w:val="multilevel"/>
    <w:tmpl w:val="C4A21064"/>
    <w:lvl w:ilvl="0">
      <w:start w:val="1"/>
      <w:numFmt w:val="decimal"/>
      <w:lvlText w:val="6.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0924D3"/>
    <w:multiLevelType w:val="hybridMultilevel"/>
    <w:tmpl w:val="3B185FCA"/>
    <w:lvl w:ilvl="0" w:tplc="BF5CC5C8">
      <w:start w:val="1"/>
      <w:numFmt w:val="decimal"/>
      <w:lvlText w:val="%1."/>
      <w:lvlJc w:val="left"/>
      <w:pPr>
        <w:tabs>
          <w:tab w:val="num" w:pos="540"/>
        </w:tabs>
        <w:ind w:left="540" w:hanging="360"/>
      </w:pPr>
      <w:rPr>
        <w:rFonts w:cs="Times New Roman" w:hint="default"/>
        <w:color w:val="000000"/>
      </w:rPr>
    </w:lvl>
    <w:lvl w:ilvl="1" w:tplc="04190019" w:tentative="1">
      <w:start w:val="1"/>
      <w:numFmt w:val="lowerLetter"/>
      <w:lvlText w:val="%2."/>
      <w:lvlJc w:val="left"/>
      <w:pPr>
        <w:tabs>
          <w:tab w:val="num" w:pos="1260"/>
        </w:tabs>
        <w:ind w:left="1260" w:hanging="360"/>
      </w:pPr>
      <w:rPr>
        <w:rFonts w:cs="Times New Roman"/>
      </w:rPr>
    </w:lvl>
    <w:lvl w:ilvl="2" w:tplc="0419001B" w:tentative="1">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3">
    <w:nsid w:val="7C0056D4"/>
    <w:multiLevelType w:val="hybridMultilevel"/>
    <w:tmpl w:val="12605640"/>
    <w:lvl w:ilvl="0" w:tplc="3626BCD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num w:numId="1">
    <w:abstractNumId w:val="12"/>
  </w:num>
  <w:num w:numId="2">
    <w:abstractNumId w:val="2"/>
  </w:num>
  <w:num w:numId="3">
    <w:abstractNumId w:val="10"/>
  </w:num>
  <w:num w:numId="4">
    <w:abstractNumId w:val="9"/>
  </w:num>
  <w:num w:numId="5">
    <w:abstractNumId w:val="6"/>
  </w:num>
  <w:num w:numId="6">
    <w:abstractNumId w:val="4"/>
  </w:num>
  <w:num w:numId="7">
    <w:abstractNumId w:val="13"/>
  </w:num>
  <w:num w:numId="8">
    <w:abstractNumId w:val="8"/>
  </w:num>
  <w:num w:numId="9">
    <w:abstractNumId w:val="5"/>
  </w:num>
  <w:num w:numId="10">
    <w:abstractNumId w:val="3"/>
  </w:num>
  <w:num w:numId="11">
    <w:abstractNumId w:val="1"/>
  </w:num>
  <w:num w:numId="12">
    <w:abstractNumId w:val="7"/>
  </w:num>
  <w:num w:numId="13">
    <w:abstractNumId w:val="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08"/>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E7B0B"/>
    <w:rsid w:val="00002E73"/>
    <w:rsid w:val="0000544C"/>
    <w:rsid w:val="00007B01"/>
    <w:rsid w:val="0001491E"/>
    <w:rsid w:val="00024861"/>
    <w:rsid w:val="00025641"/>
    <w:rsid w:val="0002613A"/>
    <w:rsid w:val="00026AC1"/>
    <w:rsid w:val="00033CB6"/>
    <w:rsid w:val="000435D5"/>
    <w:rsid w:val="000459C9"/>
    <w:rsid w:val="00046B12"/>
    <w:rsid w:val="000523F0"/>
    <w:rsid w:val="00054BB3"/>
    <w:rsid w:val="00060F0C"/>
    <w:rsid w:val="00061532"/>
    <w:rsid w:val="00066CF1"/>
    <w:rsid w:val="0007027D"/>
    <w:rsid w:val="00072892"/>
    <w:rsid w:val="00073C87"/>
    <w:rsid w:val="0008316D"/>
    <w:rsid w:val="000872DE"/>
    <w:rsid w:val="0009699C"/>
    <w:rsid w:val="000B017B"/>
    <w:rsid w:val="000B09BD"/>
    <w:rsid w:val="000B291A"/>
    <w:rsid w:val="000B2ED9"/>
    <w:rsid w:val="000B57DB"/>
    <w:rsid w:val="000B794B"/>
    <w:rsid w:val="000C3CD9"/>
    <w:rsid w:val="000C7DD0"/>
    <w:rsid w:val="000D5CF6"/>
    <w:rsid w:val="000D6295"/>
    <w:rsid w:val="000E0A08"/>
    <w:rsid w:val="000E6E94"/>
    <w:rsid w:val="000E6F58"/>
    <w:rsid w:val="000F35D8"/>
    <w:rsid w:val="000F4C0B"/>
    <w:rsid w:val="000F7448"/>
    <w:rsid w:val="00100038"/>
    <w:rsid w:val="00117AD9"/>
    <w:rsid w:val="001261EF"/>
    <w:rsid w:val="00135DBE"/>
    <w:rsid w:val="00142C0E"/>
    <w:rsid w:val="001437A3"/>
    <w:rsid w:val="00144215"/>
    <w:rsid w:val="001446B1"/>
    <w:rsid w:val="00151D6E"/>
    <w:rsid w:val="00151EA7"/>
    <w:rsid w:val="0015241C"/>
    <w:rsid w:val="0015715D"/>
    <w:rsid w:val="001572C1"/>
    <w:rsid w:val="00157B4F"/>
    <w:rsid w:val="00162B63"/>
    <w:rsid w:val="00171BD5"/>
    <w:rsid w:val="00176289"/>
    <w:rsid w:val="0018524F"/>
    <w:rsid w:val="0019254E"/>
    <w:rsid w:val="00192B84"/>
    <w:rsid w:val="001A0AE1"/>
    <w:rsid w:val="001A3A5B"/>
    <w:rsid w:val="001A590C"/>
    <w:rsid w:val="001C15F7"/>
    <w:rsid w:val="001C69A7"/>
    <w:rsid w:val="001D199C"/>
    <w:rsid w:val="001D52B1"/>
    <w:rsid w:val="001E50A9"/>
    <w:rsid w:val="001F0C26"/>
    <w:rsid w:val="001F2339"/>
    <w:rsid w:val="00205720"/>
    <w:rsid w:val="002142D9"/>
    <w:rsid w:val="00232246"/>
    <w:rsid w:val="00234119"/>
    <w:rsid w:val="00235926"/>
    <w:rsid w:val="00235A38"/>
    <w:rsid w:val="00252930"/>
    <w:rsid w:val="00253A4E"/>
    <w:rsid w:val="0025645C"/>
    <w:rsid w:val="00256A94"/>
    <w:rsid w:val="0026144C"/>
    <w:rsid w:val="00261C16"/>
    <w:rsid w:val="00263C4E"/>
    <w:rsid w:val="00266B53"/>
    <w:rsid w:val="002755BC"/>
    <w:rsid w:val="00285398"/>
    <w:rsid w:val="00286069"/>
    <w:rsid w:val="002A012B"/>
    <w:rsid w:val="002A2AC8"/>
    <w:rsid w:val="002A6961"/>
    <w:rsid w:val="002B19F7"/>
    <w:rsid w:val="002B6654"/>
    <w:rsid w:val="002B7F21"/>
    <w:rsid w:val="002C382A"/>
    <w:rsid w:val="002D0E47"/>
    <w:rsid w:val="002D19C2"/>
    <w:rsid w:val="002D3069"/>
    <w:rsid w:val="002D3559"/>
    <w:rsid w:val="002D7BAF"/>
    <w:rsid w:val="002E310E"/>
    <w:rsid w:val="002F2878"/>
    <w:rsid w:val="002F5AF0"/>
    <w:rsid w:val="003061C4"/>
    <w:rsid w:val="00315104"/>
    <w:rsid w:val="003151D7"/>
    <w:rsid w:val="00316721"/>
    <w:rsid w:val="00321023"/>
    <w:rsid w:val="00323BF7"/>
    <w:rsid w:val="0033116D"/>
    <w:rsid w:val="0033553A"/>
    <w:rsid w:val="00335F7D"/>
    <w:rsid w:val="00336A78"/>
    <w:rsid w:val="003427F0"/>
    <w:rsid w:val="003468B6"/>
    <w:rsid w:val="0035422A"/>
    <w:rsid w:val="00354C1F"/>
    <w:rsid w:val="00361057"/>
    <w:rsid w:val="00366459"/>
    <w:rsid w:val="00383F08"/>
    <w:rsid w:val="003873A1"/>
    <w:rsid w:val="003A5740"/>
    <w:rsid w:val="003B116B"/>
    <w:rsid w:val="003B1FCA"/>
    <w:rsid w:val="003B3DBF"/>
    <w:rsid w:val="003B5213"/>
    <w:rsid w:val="003B62BA"/>
    <w:rsid w:val="003B6C1A"/>
    <w:rsid w:val="003C4552"/>
    <w:rsid w:val="003D0576"/>
    <w:rsid w:val="003D1CCC"/>
    <w:rsid w:val="003E3F86"/>
    <w:rsid w:val="003E412A"/>
    <w:rsid w:val="003E7B0B"/>
    <w:rsid w:val="003F4A61"/>
    <w:rsid w:val="003F5DEF"/>
    <w:rsid w:val="004001BF"/>
    <w:rsid w:val="00403032"/>
    <w:rsid w:val="0040776E"/>
    <w:rsid w:val="0041501A"/>
    <w:rsid w:val="00420512"/>
    <w:rsid w:val="00431B2A"/>
    <w:rsid w:val="00434027"/>
    <w:rsid w:val="00440A4C"/>
    <w:rsid w:val="00440B0E"/>
    <w:rsid w:val="00441D48"/>
    <w:rsid w:val="00450501"/>
    <w:rsid w:val="00451132"/>
    <w:rsid w:val="004526BB"/>
    <w:rsid w:val="004527D2"/>
    <w:rsid w:val="00453545"/>
    <w:rsid w:val="0045709F"/>
    <w:rsid w:val="00464594"/>
    <w:rsid w:val="00466515"/>
    <w:rsid w:val="00474EF8"/>
    <w:rsid w:val="00476531"/>
    <w:rsid w:val="00477928"/>
    <w:rsid w:val="00484961"/>
    <w:rsid w:val="00486E62"/>
    <w:rsid w:val="00492146"/>
    <w:rsid w:val="00493589"/>
    <w:rsid w:val="004A04F2"/>
    <w:rsid w:val="004A30E7"/>
    <w:rsid w:val="004B4B3B"/>
    <w:rsid w:val="004C2676"/>
    <w:rsid w:val="004D2679"/>
    <w:rsid w:val="004E2D10"/>
    <w:rsid w:val="004F2040"/>
    <w:rsid w:val="004F412F"/>
    <w:rsid w:val="004F6217"/>
    <w:rsid w:val="005077E4"/>
    <w:rsid w:val="005115C9"/>
    <w:rsid w:val="005125E6"/>
    <w:rsid w:val="00517B82"/>
    <w:rsid w:val="00521ED8"/>
    <w:rsid w:val="005229D7"/>
    <w:rsid w:val="00522EEF"/>
    <w:rsid w:val="00532972"/>
    <w:rsid w:val="005366C8"/>
    <w:rsid w:val="00536B29"/>
    <w:rsid w:val="00541379"/>
    <w:rsid w:val="005468A7"/>
    <w:rsid w:val="00553040"/>
    <w:rsid w:val="00554833"/>
    <w:rsid w:val="005573FF"/>
    <w:rsid w:val="005633BD"/>
    <w:rsid w:val="005649BF"/>
    <w:rsid w:val="0057673A"/>
    <w:rsid w:val="0058094C"/>
    <w:rsid w:val="00587377"/>
    <w:rsid w:val="00593819"/>
    <w:rsid w:val="005A3CB4"/>
    <w:rsid w:val="005A796D"/>
    <w:rsid w:val="005B051A"/>
    <w:rsid w:val="005B5B21"/>
    <w:rsid w:val="005B5E73"/>
    <w:rsid w:val="005C4621"/>
    <w:rsid w:val="005C648D"/>
    <w:rsid w:val="005C653B"/>
    <w:rsid w:val="005C6F31"/>
    <w:rsid w:val="005D1ACE"/>
    <w:rsid w:val="005D27F2"/>
    <w:rsid w:val="005E76A0"/>
    <w:rsid w:val="00601A1C"/>
    <w:rsid w:val="00604B23"/>
    <w:rsid w:val="0062321E"/>
    <w:rsid w:val="00623F0A"/>
    <w:rsid w:val="0063040A"/>
    <w:rsid w:val="0063243C"/>
    <w:rsid w:val="006325C9"/>
    <w:rsid w:val="00632C1F"/>
    <w:rsid w:val="006355D7"/>
    <w:rsid w:val="00635A26"/>
    <w:rsid w:val="00636A81"/>
    <w:rsid w:val="00643686"/>
    <w:rsid w:val="0064448E"/>
    <w:rsid w:val="00646D0C"/>
    <w:rsid w:val="0066115A"/>
    <w:rsid w:val="00662670"/>
    <w:rsid w:val="00662C0A"/>
    <w:rsid w:val="0066317F"/>
    <w:rsid w:val="006713D8"/>
    <w:rsid w:val="00683BCC"/>
    <w:rsid w:val="0068753C"/>
    <w:rsid w:val="00694F58"/>
    <w:rsid w:val="006A03A6"/>
    <w:rsid w:val="006B4ACD"/>
    <w:rsid w:val="006C1827"/>
    <w:rsid w:val="006C1FA0"/>
    <w:rsid w:val="006C7443"/>
    <w:rsid w:val="006D1652"/>
    <w:rsid w:val="006D6EBE"/>
    <w:rsid w:val="006D72AC"/>
    <w:rsid w:val="006E0E97"/>
    <w:rsid w:val="006E2C54"/>
    <w:rsid w:val="006F1531"/>
    <w:rsid w:val="00710374"/>
    <w:rsid w:val="00710BBC"/>
    <w:rsid w:val="00715E0A"/>
    <w:rsid w:val="00724478"/>
    <w:rsid w:val="00731E62"/>
    <w:rsid w:val="007344B4"/>
    <w:rsid w:val="00742DCF"/>
    <w:rsid w:val="00745AD2"/>
    <w:rsid w:val="0075615E"/>
    <w:rsid w:val="007563BB"/>
    <w:rsid w:val="00763146"/>
    <w:rsid w:val="00766587"/>
    <w:rsid w:val="00766C4D"/>
    <w:rsid w:val="00766E5D"/>
    <w:rsid w:val="00766F12"/>
    <w:rsid w:val="00767124"/>
    <w:rsid w:val="0077222E"/>
    <w:rsid w:val="0077581B"/>
    <w:rsid w:val="00776E28"/>
    <w:rsid w:val="00791949"/>
    <w:rsid w:val="0079637D"/>
    <w:rsid w:val="00796E05"/>
    <w:rsid w:val="007A3408"/>
    <w:rsid w:val="007B4A5F"/>
    <w:rsid w:val="007B7E8D"/>
    <w:rsid w:val="007C4DBB"/>
    <w:rsid w:val="007D426C"/>
    <w:rsid w:val="007D6A57"/>
    <w:rsid w:val="007E5388"/>
    <w:rsid w:val="007E58E6"/>
    <w:rsid w:val="007E777F"/>
    <w:rsid w:val="007E7910"/>
    <w:rsid w:val="007F0C7C"/>
    <w:rsid w:val="007F1152"/>
    <w:rsid w:val="007F4D42"/>
    <w:rsid w:val="00837E8B"/>
    <w:rsid w:val="00840E4F"/>
    <w:rsid w:val="008438C2"/>
    <w:rsid w:val="0084731E"/>
    <w:rsid w:val="00851739"/>
    <w:rsid w:val="0085584B"/>
    <w:rsid w:val="00857078"/>
    <w:rsid w:val="0086082E"/>
    <w:rsid w:val="00866E2C"/>
    <w:rsid w:val="00870CB4"/>
    <w:rsid w:val="008712C7"/>
    <w:rsid w:val="00871CA6"/>
    <w:rsid w:val="00872112"/>
    <w:rsid w:val="00872D6E"/>
    <w:rsid w:val="00874D49"/>
    <w:rsid w:val="00874EE5"/>
    <w:rsid w:val="00877BEB"/>
    <w:rsid w:val="008911A8"/>
    <w:rsid w:val="00895A6B"/>
    <w:rsid w:val="008A1416"/>
    <w:rsid w:val="008A1D8B"/>
    <w:rsid w:val="008B3209"/>
    <w:rsid w:val="008C1866"/>
    <w:rsid w:val="008C2C76"/>
    <w:rsid w:val="008C6AAA"/>
    <w:rsid w:val="008D02B1"/>
    <w:rsid w:val="008D1E1A"/>
    <w:rsid w:val="008D79AA"/>
    <w:rsid w:val="008E1AF8"/>
    <w:rsid w:val="008F3EA0"/>
    <w:rsid w:val="008F5DF5"/>
    <w:rsid w:val="0090533D"/>
    <w:rsid w:val="00910D65"/>
    <w:rsid w:val="00911626"/>
    <w:rsid w:val="00912B15"/>
    <w:rsid w:val="0091491D"/>
    <w:rsid w:val="00923E39"/>
    <w:rsid w:val="009359CD"/>
    <w:rsid w:val="00935E66"/>
    <w:rsid w:val="00936B26"/>
    <w:rsid w:val="0094245F"/>
    <w:rsid w:val="009479BB"/>
    <w:rsid w:val="00963024"/>
    <w:rsid w:val="00985340"/>
    <w:rsid w:val="00987C9B"/>
    <w:rsid w:val="00991991"/>
    <w:rsid w:val="009A3EE0"/>
    <w:rsid w:val="009B30F5"/>
    <w:rsid w:val="009B47B5"/>
    <w:rsid w:val="009B6B85"/>
    <w:rsid w:val="009B7C53"/>
    <w:rsid w:val="009C35F4"/>
    <w:rsid w:val="009C566E"/>
    <w:rsid w:val="009C7BBF"/>
    <w:rsid w:val="009D0720"/>
    <w:rsid w:val="009D27C5"/>
    <w:rsid w:val="009D5B63"/>
    <w:rsid w:val="009D68BC"/>
    <w:rsid w:val="009E5C1A"/>
    <w:rsid w:val="009F2C95"/>
    <w:rsid w:val="009F37B2"/>
    <w:rsid w:val="009F463F"/>
    <w:rsid w:val="009F5A44"/>
    <w:rsid w:val="00A01286"/>
    <w:rsid w:val="00A0726E"/>
    <w:rsid w:val="00A16E43"/>
    <w:rsid w:val="00A249D9"/>
    <w:rsid w:val="00A32791"/>
    <w:rsid w:val="00A37FA9"/>
    <w:rsid w:val="00A41151"/>
    <w:rsid w:val="00A526AA"/>
    <w:rsid w:val="00A64482"/>
    <w:rsid w:val="00A648F9"/>
    <w:rsid w:val="00A713AE"/>
    <w:rsid w:val="00A75C41"/>
    <w:rsid w:val="00A77C16"/>
    <w:rsid w:val="00A804E0"/>
    <w:rsid w:val="00A9338A"/>
    <w:rsid w:val="00AA0C06"/>
    <w:rsid w:val="00AA1F47"/>
    <w:rsid w:val="00AA65FB"/>
    <w:rsid w:val="00AB15F2"/>
    <w:rsid w:val="00AB6467"/>
    <w:rsid w:val="00AD5DDE"/>
    <w:rsid w:val="00AD68F4"/>
    <w:rsid w:val="00AE1A24"/>
    <w:rsid w:val="00AF7387"/>
    <w:rsid w:val="00B0408C"/>
    <w:rsid w:val="00B10C1A"/>
    <w:rsid w:val="00B162E4"/>
    <w:rsid w:val="00B20989"/>
    <w:rsid w:val="00B2593D"/>
    <w:rsid w:val="00B25DB3"/>
    <w:rsid w:val="00B27086"/>
    <w:rsid w:val="00B31EA0"/>
    <w:rsid w:val="00B32F1A"/>
    <w:rsid w:val="00B34633"/>
    <w:rsid w:val="00B44D2E"/>
    <w:rsid w:val="00B54189"/>
    <w:rsid w:val="00B5483F"/>
    <w:rsid w:val="00B54E44"/>
    <w:rsid w:val="00B61459"/>
    <w:rsid w:val="00B65F98"/>
    <w:rsid w:val="00B7409B"/>
    <w:rsid w:val="00B7787D"/>
    <w:rsid w:val="00B83CE5"/>
    <w:rsid w:val="00B86837"/>
    <w:rsid w:val="00B95B48"/>
    <w:rsid w:val="00B97E21"/>
    <w:rsid w:val="00BA25BB"/>
    <w:rsid w:val="00BA2B3B"/>
    <w:rsid w:val="00BA37B7"/>
    <w:rsid w:val="00BA3DAD"/>
    <w:rsid w:val="00BA7D2B"/>
    <w:rsid w:val="00BB3AA0"/>
    <w:rsid w:val="00BB5EA8"/>
    <w:rsid w:val="00BC162E"/>
    <w:rsid w:val="00BC275A"/>
    <w:rsid w:val="00BC2E9B"/>
    <w:rsid w:val="00BC3C79"/>
    <w:rsid w:val="00BC56A8"/>
    <w:rsid w:val="00BD354D"/>
    <w:rsid w:val="00BD6C2C"/>
    <w:rsid w:val="00BF2E42"/>
    <w:rsid w:val="00C11FC2"/>
    <w:rsid w:val="00C12343"/>
    <w:rsid w:val="00C15913"/>
    <w:rsid w:val="00C20D11"/>
    <w:rsid w:val="00C2148A"/>
    <w:rsid w:val="00C22798"/>
    <w:rsid w:val="00C31C73"/>
    <w:rsid w:val="00C3211D"/>
    <w:rsid w:val="00C35B59"/>
    <w:rsid w:val="00C4582F"/>
    <w:rsid w:val="00C50207"/>
    <w:rsid w:val="00C54633"/>
    <w:rsid w:val="00C62A1A"/>
    <w:rsid w:val="00C63F68"/>
    <w:rsid w:val="00C6486E"/>
    <w:rsid w:val="00C64FD3"/>
    <w:rsid w:val="00C67343"/>
    <w:rsid w:val="00C81F99"/>
    <w:rsid w:val="00C84B40"/>
    <w:rsid w:val="00C90FE9"/>
    <w:rsid w:val="00C9287E"/>
    <w:rsid w:val="00C93360"/>
    <w:rsid w:val="00C96D9A"/>
    <w:rsid w:val="00CA284D"/>
    <w:rsid w:val="00CA3B6E"/>
    <w:rsid w:val="00CA76A6"/>
    <w:rsid w:val="00CA7BFB"/>
    <w:rsid w:val="00CB1171"/>
    <w:rsid w:val="00CB2713"/>
    <w:rsid w:val="00CB2B9F"/>
    <w:rsid w:val="00CB3CDF"/>
    <w:rsid w:val="00CC6DFD"/>
    <w:rsid w:val="00CD2C4C"/>
    <w:rsid w:val="00CD4C52"/>
    <w:rsid w:val="00CD5243"/>
    <w:rsid w:val="00CD59C8"/>
    <w:rsid w:val="00CE0774"/>
    <w:rsid w:val="00CE5F5E"/>
    <w:rsid w:val="00CF3D91"/>
    <w:rsid w:val="00D0134B"/>
    <w:rsid w:val="00D045FE"/>
    <w:rsid w:val="00D05A5D"/>
    <w:rsid w:val="00D0752F"/>
    <w:rsid w:val="00D177BF"/>
    <w:rsid w:val="00D22F20"/>
    <w:rsid w:val="00D26F1D"/>
    <w:rsid w:val="00D3110D"/>
    <w:rsid w:val="00D3122B"/>
    <w:rsid w:val="00D44622"/>
    <w:rsid w:val="00D54EED"/>
    <w:rsid w:val="00D72A1B"/>
    <w:rsid w:val="00D809A1"/>
    <w:rsid w:val="00D80D0B"/>
    <w:rsid w:val="00D900CD"/>
    <w:rsid w:val="00D9191B"/>
    <w:rsid w:val="00D975B5"/>
    <w:rsid w:val="00DB7F11"/>
    <w:rsid w:val="00DC0867"/>
    <w:rsid w:val="00DC4A17"/>
    <w:rsid w:val="00DC4CE0"/>
    <w:rsid w:val="00DD35AF"/>
    <w:rsid w:val="00DE329B"/>
    <w:rsid w:val="00DF213D"/>
    <w:rsid w:val="00DF34FE"/>
    <w:rsid w:val="00E0368F"/>
    <w:rsid w:val="00E07D90"/>
    <w:rsid w:val="00E106D6"/>
    <w:rsid w:val="00E15723"/>
    <w:rsid w:val="00E15986"/>
    <w:rsid w:val="00E21D4A"/>
    <w:rsid w:val="00E25673"/>
    <w:rsid w:val="00E277D6"/>
    <w:rsid w:val="00E303A0"/>
    <w:rsid w:val="00E31BB2"/>
    <w:rsid w:val="00E33F80"/>
    <w:rsid w:val="00E35093"/>
    <w:rsid w:val="00E41A22"/>
    <w:rsid w:val="00E460A8"/>
    <w:rsid w:val="00E561FB"/>
    <w:rsid w:val="00E61521"/>
    <w:rsid w:val="00E6184A"/>
    <w:rsid w:val="00E64278"/>
    <w:rsid w:val="00E65D95"/>
    <w:rsid w:val="00E666F9"/>
    <w:rsid w:val="00E839E7"/>
    <w:rsid w:val="00E86117"/>
    <w:rsid w:val="00E861B3"/>
    <w:rsid w:val="00E90A9A"/>
    <w:rsid w:val="00E917D2"/>
    <w:rsid w:val="00E925A3"/>
    <w:rsid w:val="00E977CB"/>
    <w:rsid w:val="00EA57AA"/>
    <w:rsid w:val="00EA6C99"/>
    <w:rsid w:val="00EB1328"/>
    <w:rsid w:val="00EB22E2"/>
    <w:rsid w:val="00EC324E"/>
    <w:rsid w:val="00ED256D"/>
    <w:rsid w:val="00ED2EEA"/>
    <w:rsid w:val="00ED59C8"/>
    <w:rsid w:val="00ED6889"/>
    <w:rsid w:val="00EE3AA8"/>
    <w:rsid w:val="00EE454D"/>
    <w:rsid w:val="00EE7C58"/>
    <w:rsid w:val="00EF40F9"/>
    <w:rsid w:val="00EF514F"/>
    <w:rsid w:val="00F07A14"/>
    <w:rsid w:val="00F102C8"/>
    <w:rsid w:val="00F177F0"/>
    <w:rsid w:val="00F3000D"/>
    <w:rsid w:val="00F375B9"/>
    <w:rsid w:val="00F4553E"/>
    <w:rsid w:val="00F51980"/>
    <w:rsid w:val="00F56B43"/>
    <w:rsid w:val="00F5711C"/>
    <w:rsid w:val="00F60E92"/>
    <w:rsid w:val="00F66D2A"/>
    <w:rsid w:val="00F73F66"/>
    <w:rsid w:val="00F77E51"/>
    <w:rsid w:val="00F839D4"/>
    <w:rsid w:val="00F9417E"/>
    <w:rsid w:val="00F95C04"/>
    <w:rsid w:val="00FA45B3"/>
    <w:rsid w:val="00FB5F89"/>
    <w:rsid w:val="00FB778F"/>
    <w:rsid w:val="00FC52B7"/>
    <w:rsid w:val="00FC53A3"/>
    <w:rsid w:val="00FC5955"/>
    <w:rsid w:val="00FD02FC"/>
    <w:rsid w:val="00FE0B8D"/>
    <w:rsid w:val="00FE1B1D"/>
    <w:rsid w:val="00FE213A"/>
    <w:rsid w:val="00FE31DE"/>
    <w:rsid w:val="00FF16D2"/>
    <w:rsid w:val="00FF3316"/>
    <w:rsid w:val="00FF3BF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locked="1"/>
    <w:lsdException w:name="caption" w:locked="1" w:qFormat="1"/>
    <w:lsdException w:name="footnote reference" w:uiPriority="99"/>
    <w:lsdException w:name="Title" w:locked="1" w:qFormat="1"/>
    <w:lsdException w:name="Default Paragraph Font" w:locked="1"/>
    <w:lsdException w:name="Subtitle" w:locked="1" w:qFormat="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62321E"/>
    <w:pPr>
      <w:ind w:firstLine="567"/>
      <w:jc w:val="both"/>
    </w:pPr>
    <w:rPr>
      <w:rFonts w:ascii="Arial" w:hAnsi="Arial"/>
      <w:sz w:val="24"/>
      <w:szCs w:val="24"/>
    </w:rPr>
  </w:style>
  <w:style w:type="paragraph" w:styleId="1">
    <w:name w:val="heading 1"/>
    <w:aliases w:val="!Части документа"/>
    <w:basedOn w:val="a"/>
    <w:next w:val="a"/>
    <w:link w:val="10"/>
    <w:qFormat/>
    <w:rsid w:val="0062321E"/>
    <w:pPr>
      <w:jc w:val="center"/>
      <w:outlineLvl w:val="0"/>
    </w:pPr>
    <w:rPr>
      <w:rFonts w:cs="Arial"/>
      <w:b/>
      <w:bCs/>
      <w:kern w:val="32"/>
      <w:sz w:val="32"/>
      <w:szCs w:val="32"/>
    </w:rPr>
  </w:style>
  <w:style w:type="paragraph" w:styleId="2">
    <w:name w:val="heading 2"/>
    <w:aliases w:val="!Разделы документа"/>
    <w:basedOn w:val="a"/>
    <w:link w:val="20"/>
    <w:qFormat/>
    <w:locked/>
    <w:rsid w:val="0062321E"/>
    <w:pPr>
      <w:jc w:val="center"/>
      <w:outlineLvl w:val="1"/>
    </w:pPr>
    <w:rPr>
      <w:rFonts w:cs="Arial"/>
      <w:b/>
      <w:bCs/>
      <w:iCs/>
      <w:sz w:val="30"/>
      <w:szCs w:val="28"/>
    </w:rPr>
  </w:style>
  <w:style w:type="paragraph" w:styleId="3">
    <w:name w:val="heading 3"/>
    <w:aliases w:val="!Главы документа"/>
    <w:basedOn w:val="a"/>
    <w:link w:val="30"/>
    <w:qFormat/>
    <w:locked/>
    <w:rsid w:val="0062321E"/>
    <w:pPr>
      <w:outlineLvl w:val="2"/>
    </w:pPr>
    <w:rPr>
      <w:rFonts w:cs="Arial"/>
      <w:b/>
      <w:bCs/>
      <w:sz w:val="28"/>
      <w:szCs w:val="26"/>
    </w:rPr>
  </w:style>
  <w:style w:type="paragraph" w:styleId="4">
    <w:name w:val="heading 4"/>
    <w:aliases w:val="!Параграфы/Статьи документа"/>
    <w:basedOn w:val="a"/>
    <w:link w:val="40"/>
    <w:qFormat/>
    <w:locked/>
    <w:rsid w:val="0062321E"/>
    <w:pPr>
      <w:outlineLvl w:val="3"/>
    </w:pPr>
    <w:rPr>
      <w:b/>
      <w:bCs/>
      <w:sz w:val="26"/>
      <w:szCs w:val="28"/>
    </w:rPr>
  </w:style>
  <w:style w:type="paragraph" w:styleId="5">
    <w:name w:val="heading 5"/>
    <w:basedOn w:val="a"/>
    <w:next w:val="a"/>
    <w:link w:val="50"/>
    <w:qFormat/>
    <w:rsid w:val="0058094C"/>
    <w:pPr>
      <w:keepNext/>
      <w:ind w:left="-720" w:firstLine="720"/>
      <w:jc w:val="right"/>
      <w:outlineLvl w:val="4"/>
    </w:pPr>
    <w:rPr>
      <w:rFonts w:eastAsia="Arial Unicode MS"/>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3A5740"/>
    <w:rPr>
      <w:rFonts w:ascii="Arial" w:hAnsi="Arial" w:cs="Arial"/>
      <w:b/>
      <w:bCs/>
      <w:kern w:val="32"/>
      <w:sz w:val="32"/>
      <w:szCs w:val="32"/>
    </w:rPr>
  </w:style>
  <w:style w:type="character" w:customStyle="1" w:styleId="50">
    <w:name w:val="Заголовок 5 Знак"/>
    <w:basedOn w:val="a0"/>
    <w:link w:val="5"/>
    <w:semiHidden/>
    <w:locked/>
    <w:rsid w:val="003A5740"/>
    <w:rPr>
      <w:rFonts w:ascii="Calibri" w:hAnsi="Calibri" w:cs="Times New Roman"/>
      <w:b/>
      <w:bCs/>
      <w:i/>
      <w:iCs/>
      <w:sz w:val="26"/>
      <w:szCs w:val="26"/>
    </w:rPr>
  </w:style>
  <w:style w:type="paragraph" w:styleId="a3">
    <w:name w:val="Body Text"/>
    <w:basedOn w:val="a"/>
    <w:link w:val="a4"/>
    <w:rsid w:val="0058094C"/>
    <w:pPr>
      <w:autoSpaceDE w:val="0"/>
      <w:autoSpaceDN w:val="0"/>
      <w:spacing w:line="360" w:lineRule="auto"/>
      <w:jc w:val="center"/>
    </w:pPr>
    <w:rPr>
      <w:b/>
      <w:bCs/>
      <w:sz w:val="28"/>
      <w:szCs w:val="28"/>
    </w:rPr>
  </w:style>
  <w:style w:type="character" w:customStyle="1" w:styleId="a4">
    <w:name w:val="Основной текст Знак"/>
    <w:basedOn w:val="a0"/>
    <w:link w:val="a3"/>
    <w:semiHidden/>
    <w:locked/>
    <w:rsid w:val="003A5740"/>
    <w:rPr>
      <w:rFonts w:cs="Times New Roman"/>
      <w:sz w:val="24"/>
      <w:szCs w:val="24"/>
    </w:rPr>
  </w:style>
  <w:style w:type="paragraph" w:styleId="a5">
    <w:name w:val="caption"/>
    <w:basedOn w:val="a"/>
    <w:next w:val="a"/>
    <w:qFormat/>
    <w:rsid w:val="0058094C"/>
    <w:pPr>
      <w:autoSpaceDE w:val="0"/>
      <w:autoSpaceDN w:val="0"/>
      <w:spacing w:line="360" w:lineRule="auto"/>
      <w:jc w:val="center"/>
    </w:pPr>
    <w:rPr>
      <w:b/>
      <w:bCs/>
      <w:szCs w:val="20"/>
    </w:rPr>
  </w:style>
  <w:style w:type="paragraph" w:styleId="a6">
    <w:name w:val="Balloon Text"/>
    <w:basedOn w:val="a"/>
    <w:link w:val="a7"/>
    <w:semiHidden/>
    <w:rsid w:val="003E7B0B"/>
    <w:rPr>
      <w:rFonts w:ascii="Tahoma" w:hAnsi="Tahoma" w:cs="Tahoma"/>
      <w:sz w:val="16"/>
      <w:szCs w:val="16"/>
    </w:rPr>
  </w:style>
  <w:style w:type="character" w:customStyle="1" w:styleId="a7">
    <w:name w:val="Текст выноски Знак"/>
    <w:basedOn w:val="a0"/>
    <w:link w:val="a6"/>
    <w:semiHidden/>
    <w:locked/>
    <w:rsid w:val="003A5740"/>
    <w:rPr>
      <w:rFonts w:cs="Times New Roman"/>
      <w:sz w:val="2"/>
    </w:rPr>
  </w:style>
  <w:style w:type="table" w:styleId="a8">
    <w:name w:val="Table Grid"/>
    <w:basedOn w:val="a1"/>
    <w:rsid w:val="0002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nformat">
    <w:name w:val="ConsPlusNonformat"/>
    <w:rsid w:val="00991991"/>
    <w:pPr>
      <w:autoSpaceDE w:val="0"/>
      <w:autoSpaceDN w:val="0"/>
      <w:adjustRightInd w:val="0"/>
    </w:pPr>
    <w:rPr>
      <w:rFonts w:ascii="Courier New" w:hAnsi="Courier New" w:cs="Courier New"/>
    </w:rPr>
  </w:style>
  <w:style w:type="paragraph" w:customStyle="1" w:styleId="ConsPlusTitle">
    <w:name w:val="ConsPlusTitle"/>
    <w:rsid w:val="008A1D8B"/>
    <w:pPr>
      <w:autoSpaceDE w:val="0"/>
      <w:autoSpaceDN w:val="0"/>
      <w:adjustRightInd w:val="0"/>
    </w:pPr>
    <w:rPr>
      <w:b/>
      <w:bCs/>
    </w:rPr>
  </w:style>
  <w:style w:type="paragraph" w:styleId="31">
    <w:name w:val="Body Text Indent 3"/>
    <w:basedOn w:val="a"/>
    <w:link w:val="32"/>
    <w:rsid w:val="008E1AF8"/>
    <w:pPr>
      <w:spacing w:after="120"/>
      <w:ind w:left="283"/>
    </w:pPr>
    <w:rPr>
      <w:sz w:val="16"/>
      <w:szCs w:val="16"/>
    </w:rPr>
  </w:style>
  <w:style w:type="character" w:customStyle="1" w:styleId="32">
    <w:name w:val="Основной текст с отступом 3 Знак"/>
    <w:basedOn w:val="a0"/>
    <w:link w:val="31"/>
    <w:semiHidden/>
    <w:locked/>
    <w:rsid w:val="003A5740"/>
    <w:rPr>
      <w:rFonts w:cs="Times New Roman"/>
      <w:sz w:val="16"/>
      <w:szCs w:val="16"/>
    </w:rPr>
  </w:style>
  <w:style w:type="paragraph" w:customStyle="1" w:styleId="11">
    <w:name w:val="Абзац списка1"/>
    <w:basedOn w:val="a"/>
    <w:rsid w:val="008E1AF8"/>
    <w:pPr>
      <w:spacing w:after="200" w:line="276" w:lineRule="auto"/>
      <w:ind w:left="720"/>
      <w:contextualSpacing/>
    </w:pPr>
    <w:rPr>
      <w:rFonts w:ascii="Calibri" w:hAnsi="Calibri"/>
      <w:sz w:val="22"/>
      <w:szCs w:val="22"/>
    </w:rPr>
  </w:style>
  <w:style w:type="paragraph" w:customStyle="1" w:styleId="ConsPlusCell">
    <w:name w:val="ConsPlusCell"/>
    <w:rsid w:val="0025645C"/>
    <w:pPr>
      <w:widowControl w:val="0"/>
      <w:autoSpaceDE w:val="0"/>
      <w:autoSpaceDN w:val="0"/>
      <w:adjustRightInd w:val="0"/>
    </w:pPr>
    <w:rPr>
      <w:rFonts w:ascii="Arial" w:hAnsi="Arial" w:cs="Arial"/>
    </w:rPr>
  </w:style>
  <w:style w:type="character" w:styleId="a9">
    <w:name w:val="Hyperlink"/>
    <w:basedOn w:val="a0"/>
    <w:rsid w:val="0062321E"/>
    <w:rPr>
      <w:color w:val="0000FF"/>
      <w:u w:val="none"/>
    </w:rPr>
  </w:style>
  <w:style w:type="paragraph" w:styleId="aa">
    <w:name w:val="header"/>
    <w:basedOn w:val="a"/>
    <w:link w:val="ab"/>
    <w:rsid w:val="007E58E6"/>
    <w:pPr>
      <w:tabs>
        <w:tab w:val="center" w:pos="4677"/>
        <w:tab w:val="right" w:pos="9355"/>
      </w:tabs>
    </w:pPr>
  </w:style>
  <w:style w:type="character" w:customStyle="1" w:styleId="ab">
    <w:name w:val="Верхний колонтитул Знак"/>
    <w:basedOn w:val="a0"/>
    <w:link w:val="aa"/>
    <w:locked/>
    <w:rsid w:val="007E58E6"/>
    <w:rPr>
      <w:rFonts w:cs="Times New Roman"/>
      <w:sz w:val="24"/>
    </w:rPr>
  </w:style>
  <w:style w:type="paragraph" w:styleId="ac">
    <w:name w:val="footer"/>
    <w:basedOn w:val="a"/>
    <w:link w:val="ad"/>
    <w:rsid w:val="007E58E6"/>
    <w:pPr>
      <w:tabs>
        <w:tab w:val="center" w:pos="4677"/>
        <w:tab w:val="right" w:pos="9355"/>
      </w:tabs>
    </w:pPr>
  </w:style>
  <w:style w:type="character" w:customStyle="1" w:styleId="ad">
    <w:name w:val="Нижний колонтитул Знак"/>
    <w:basedOn w:val="a0"/>
    <w:link w:val="ac"/>
    <w:locked/>
    <w:rsid w:val="007E58E6"/>
    <w:rPr>
      <w:rFonts w:cs="Times New Roman"/>
      <w:sz w:val="24"/>
    </w:rPr>
  </w:style>
  <w:style w:type="paragraph" w:customStyle="1" w:styleId="ConsPlusNormal">
    <w:name w:val="ConsPlusNormal"/>
    <w:rsid w:val="00464594"/>
    <w:pPr>
      <w:autoSpaceDE w:val="0"/>
      <w:autoSpaceDN w:val="0"/>
      <w:adjustRightInd w:val="0"/>
    </w:pPr>
    <w:rPr>
      <w:sz w:val="28"/>
      <w:szCs w:val="28"/>
    </w:rPr>
  </w:style>
  <w:style w:type="paragraph" w:customStyle="1" w:styleId="21">
    <w:name w:val="Абзац списка2"/>
    <w:basedOn w:val="a"/>
    <w:rsid w:val="009D5B63"/>
    <w:pPr>
      <w:ind w:left="720"/>
      <w:contextualSpacing/>
    </w:pPr>
  </w:style>
  <w:style w:type="paragraph" w:customStyle="1" w:styleId="tekstob">
    <w:name w:val="tekstob"/>
    <w:basedOn w:val="a"/>
    <w:rsid w:val="00072892"/>
    <w:pPr>
      <w:spacing w:before="100" w:beforeAutospacing="1" w:after="100" w:afterAutospacing="1"/>
    </w:pPr>
  </w:style>
  <w:style w:type="character" w:styleId="ae">
    <w:name w:val="page number"/>
    <w:basedOn w:val="a0"/>
    <w:rsid w:val="0077581B"/>
  </w:style>
  <w:style w:type="paragraph" w:styleId="22">
    <w:name w:val="Body Text 2"/>
    <w:basedOn w:val="a"/>
    <w:link w:val="23"/>
    <w:rsid w:val="00872D6E"/>
    <w:pPr>
      <w:spacing w:after="120" w:line="480" w:lineRule="auto"/>
    </w:pPr>
  </w:style>
  <w:style w:type="character" w:customStyle="1" w:styleId="23">
    <w:name w:val="Основной текст 2 Знак"/>
    <w:basedOn w:val="a0"/>
    <w:link w:val="22"/>
    <w:rsid w:val="00872D6E"/>
    <w:rPr>
      <w:sz w:val="24"/>
      <w:szCs w:val="24"/>
    </w:rPr>
  </w:style>
  <w:style w:type="paragraph" w:styleId="af">
    <w:name w:val="Title"/>
    <w:basedOn w:val="a"/>
    <w:link w:val="af0"/>
    <w:qFormat/>
    <w:locked/>
    <w:rsid w:val="00872D6E"/>
    <w:pPr>
      <w:jc w:val="center"/>
    </w:pPr>
    <w:rPr>
      <w:b/>
      <w:sz w:val="28"/>
      <w:szCs w:val="20"/>
    </w:rPr>
  </w:style>
  <w:style w:type="character" w:customStyle="1" w:styleId="af0">
    <w:name w:val="Название Знак"/>
    <w:basedOn w:val="a0"/>
    <w:link w:val="af"/>
    <w:rsid w:val="00872D6E"/>
    <w:rPr>
      <w:b/>
      <w:sz w:val="28"/>
    </w:rPr>
  </w:style>
  <w:style w:type="paragraph" w:styleId="af1">
    <w:name w:val="footnote text"/>
    <w:basedOn w:val="a"/>
    <w:link w:val="af2"/>
    <w:uiPriority w:val="99"/>
    <w:unhideWhenUsed/>
    <w:rsid w:val="00872D6E"/>
    <w:rPr>
      <w:rFonts w:ascii="Calibri" w:hAnsi="Calibri"/>
      <w:sz w:val="20"/>
      <w:szCs w:val="20"/>
    </w:rPr>
  </w:style>
  <w:style w:type="character" w:customStyle="1" w:styleId="af2">
    <w:name w:val="Текст сноски Знак"/>
    <w:basedOn w:val="a0"/>
    <w:link w:val="af1"/>
    <w:uiPriority w:val="99"/>
    <w:rsid w:val="00872D6E"/>
    <w:rPr>
      <w:rFonts w:ascii="Calibri" w:hAnsi="Calibri"/>
    </w:rPr>
  </w:style>
  <w:style w:type="character" w:styleId="af3">
    <w:name w:val="footnote reference"/>
    <w:uiPriority w:val="99"/>
    <w:unhideWhenUsed/>
    <w:rsid w:val="00872D6E"/>
    <w:rPr>
      <w:vertAlign w:val="superscript"/>
    </w:rPr>
  </w:style>
  <w:style w:type="character" w:customStyle="1" w:styleId="24">
    <w:name w:val="Основной текст (2)_"/>
    <w:basedOn w:val="a0"/>
    <w:link w:val="25"/>
    <w:rsid w:val="004A30E7"/>
    <w:rPr>
      <w:sz w:val="26"/>
      <w:szCs w:val="26"/>
      <w:shd w:val="clear" w:color="auto" w:fill="FFFFFF"/>
    </w:rPr>
  </w:style>
  <w:style w:type="character" w:customStyle="1" w:styleId="af4">
    <w:name w:val="Основной текст_"/>
    <w:basedOn w:val="a0"/>
    <w:link w:val="51"/>
    <w:rsid w:val="004A30E7"/>
    <w:rPr>
      <w:sz w:val="26"/>
      <w:szCs w:val="26"/>
      <w:shd w:val="clear" w:color="auto" w:fill="FFFFFF"/>
    </w:rPr>
  </w:style>
  <w:style w:type="character" w:customStyle="1" w:styleId="52">
    <w:name w:val="Основной текст (5)_"/>
    <w:basedOn w:val="a0"/>
    <w:link w:val="53"/>
    <w:rsid w:val="004A30E7"/>
    <w:rPr>
      <w:sz w:val="17"/>
      <w:szCs w:val="17"/>
      <w:shd w:val="clear" w:color="auto" w:fill="FFFFFF"/>
    </w:rPr>
  </w:style>
  <w:style w:type="character" w:customStyle="1" w:styleId="12">
    <w:name w:val="Заголовок №1_"/>
    <w:basedOn w:val="a0"/>
    <w:link w:val="13"/>
    <w:rsid w:val="004A30E7"/>
    <w:rPr>
      <w:sz w:val="26"/>
      <w:szCs w:val="26"/>
      <w:shd w:val="clear" w:color="auto" w:fill="FFFFFF"/>
    </w:rPr>
  </w:style>
  <w:style w:type="character" w:customStyle="1" w:styleId="85pt">
    <w:name w:val="Основной текст + 8;5 pt"/>
    <w:basedOn w:val="af4"/>
    <w:rsid w:val="004A30E7"/>
    <w:rPr>
      <w:sz w:val="17"/>
      <w:szCs w:val="17"/>
      <w:shd w:val="clear" w:color="auto" w:fill="FFFFFF"/>
    </w:rPr>
  </w:style>
  <w:style w:type="character" w:customStyle="1" w:styleId="85pt0">
    <w:name w:val="Основной текст + 8;5 pt;Курсив"/>
    <w:basedOn w:val="af4"/>
    <w:rsid w:val="004A30E7"/>
    <w:rPr>
      <w:i/>
      <w:iCs/>
      <w:sz w:val="17"/>
      <w:szCs w:val="17"/>
      <w:shd w:val="clear" w:color="auto" w:fill="FFFFFF"/>
    </w:rPr>
  </w:style>
  <w:style w:type="character" w:customStyle="1" w:styleId="85pt1pt">
    <w:name w:val="Основной текст + 8;5 pt;Курсив;Интервал 1 pt"/>
    <w:basedOn w:val="af4"/>
    <w:rsid w:val="004A30E7"/>
    <w:rPr>
      <w:i/>
      <w:iCs/>
      <w:spacing w:val="30"/>
      <w:sz w:val="17"/>
      <w:szCs w:val="17"/>
      <w:shd w:val="clear" w:color="auto" w:fill="FFFFFF"/>
    </w:rPr>
  </w:style>
  <w:style w:type="character" w:customStyle="1" w:styleId="85pt-1pt">
    <w:name w:val="Основной текст + 8;5 pt;Курсив;Интервал -1 pt"/>
    <w:basedOn w:val="af4"/>
    <w:rsid w:val="004A30E7"/>
    <w:rPr>
      <w:i/>
      <w:iCs/>
      <w:spacing w:val="-20"/>
      <w:sz w:val="17"/>
      <w:szCs w:val="17"/>
      <w:shd w:val="clear" w:color="auto" w:fill="FFFFFF"/>
      <w:lang w:val="en-US"/>
    </w:rPr>
  </w:style>
  <w:style w:type="character" w:customStyle="1" w:styleId="510pt">
    <w:name w:val="Основной текст (5) + 10 pt;Не курсив"/>
    <w:basedOn w:val="52"/>
    <w:rsid w:val="004A30E7"/>
    <w:rPr>
      <w:i/>
      <w:iCs/>
      <w:sz w:val="20"/>
      <w:szCs w:val="20"/>
      <w:shd w:val="clear" w:color="auto" w:fill="FFFFFF"/>
    </w:rPr>
  </w:style>
  <w:style w:type="character" w:customStyle="1" w:styleId="6">
    <w:name w:val="Основной текст (6)_"/>
    <w:basedOn w:val="a0"/>
    <w:link w:val="60"/>
    <w:rsid w:val="004A30E7"/>
    <w:rPr>
      <w:shd w:val="clear" w:color="auto" w:fill="FFFFFF"/>
    </w:rPr>
  </w:style>
  <w:style w:type="character" w:customStyle="1" w:styleId="7">
    <w:name w:val="Основной текст (7)_"/>
    <w:basedOn w:val="a0"/>
    <w:link w:val="70"/>
    <w:rsid w:val="004A30E7"/>
    <w:rPr>
      <w:sz w:val="19"/>
      <w:szCs w:val="19"/>
      <w:shd w:val="clear" w:color="auto" w:fill="FFFFFF"/>
    </w:rPr>
  </w:style>
  <w:style w:type="paragraph" w:customStyle="1" w:styleId="25">
    <w:name w:val="Основной текст (2)"/>
    <w:basedOn w:val="a"/>
    <w:link w:val="24"/>
    <w:rsid w:val="004A30E7"/>
    <w:pPr>
      <w:shd w:val="clear" w:color="auto" w:fill="FFFFFF"/>
      <w:spacing w:before="660" w:after="300" w:line="322" w:lineRule="exact"/>
      <w:jc w:val="center"/>
    </w:pPr>
    <w:rPr>
      <w:sz w:val="26"/>
      <w:szCs w:val="26"/>
    </w:rPr>
  </w:style>
  <w:style w:type="paragraph" w:customStyle="1" w:styleId="51">
    <w:name w:val="Основной текст5"/>
    <w:basedOn w:val="a"/>
    <w:link w:val="af4"/>
    <w:rsid w:val="004A30E7"/>
    <w:pPr>
      <w:shd w:val="clear" w:color="auto" w:fill="FFFFFF"/>
      <w:spacing w:after="60" w:line="0" w:lineRule="atLeast"/>
    </w:pPr>
    <w:rPr>
      <w:sz w:val="26"/>
      <w:szCs w:val="26"/>
    </w:rPr>
  </w:style>
  <w:style w:type="paragraph" w:customStyle="1" w:styleId="53">
    <w:name w:val="Основной текст (5)"/>
    <w:basedOn w:val="a"/>
    <w:link w:val="52"/>
    <w:rsid w:val="004A30E7"/>
    <w:pPr>
      <w:shd w:val="clear" w:color="auto" w:fill="FFFFFF"/>
      <w:spacing w:after="600" w:line="317" w:lineRule="exact"/>
    </w:pPr>
    <w:rPr>
      <w:sz w:val="17"/>
      <w:szCs w:val="17"/>
    </w:rPr>
  </w:style>
  <w:style w:type="paragraph" w:customStyle="1" w:styleId="13">
    <w:name w:val="Заголовок №1"/>
    <w:basedOn w:val="a"/>
    <w:link w:val="12"/>
    <w:rsid w:val="004A30E7"/>
    <w:pPr>
      <w:shd w:val="clear" w:color="auto" w:fill="FFFFFF"/>
      <w:spacing w:before="600" w:after="300" w:line="317" w:lineRule="exact"/>
      <w:outlineLvl w:val="0"/>
    </w:pPr>
    <w:rPr>
      <w:sz w:val="26"/>
      <w:szCs w:val="26"/>
    </w:rPr>
  </w:style>
  <w:style w:type="paragraph" w:customStyle="1" w:styleId="60">
    <w:name w:val="Основной текст (6)"/>
    <w:basedOn w:val="a"/>
    <w:link w:val="6"/>
    <w:rsid w:val="004A30E7"/>
    <w:pPr>
      <w:shd w:val="clear" w:color="auto" w:fill="FFFFFF"/>
      <w:spacing w:before="240" w:line="0" w:lineRule="atLeast"/>
    </w:pPr>
    <w:rPr>
      <w:sz w:val="20"/>
      <w:szCs w:val="20"/>
    </w:rPr>
  </w:style>
  <w:style w:type="paragraph" w:customStyle="1" w:styleId="70">
    <w:name w:val="Основной текст (7)"/>
    <w:basedOn w:val="a"/>
    <w:link w:val="7"/>
    <w:rsid w:val="004A30E7"/>
    <w:pPr>
      <w:shd w:val="clear" w:color="auto" w:fill="FFFFFF"/>
      <w:spacing w:after="240" w:line="0" w:lineRule="atLeast"/>
    </w:pPr>
    <w:rPr>
      <w:sz w:val="19"/>
      <w:szCs w:val="19"/>
    </w:rPr>
  </w:style>
  <w:style w:type="character" w:customStyle="1" w:styleId="20">
    <w:name w:val="Заголовок 2 Знак"/>
    <w:aliases w:val="!Разделы документа Знак"/>
    <w:basedOn w:val="a0"/>
    <w:link w:val="2"/>
    <w:rsid w:val="006D6EBE"/>
    <w:rPr>
      <w:rFonts w:ascii="Arial" w:hAnsi="Arial" w:cs="Arial"/>
      <w:b/>
      <w:bCs/>
      <w:iCs/>
      <w:sz w:val="30"/>
      <w:szCs w:val="28"/>
    </w:rPr>
  </w:style>
  <w:style w:type="character" w:customStyle="1" w:styleId="30">
    <w:name w:val="Заголовок 3 Знак"/>
    <w:aliases w:val="!Главы документа Знак"/>
    <w:basedOn w:val="a0"/>
    <w:link w:val="3"/>
    <w:rsid w:val="006D6EBE"/>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6D6EBE"/>
    <w:rPr>
      <w:rFonts w:ascii="Arial" w:hAnsi="Arial"/>
      <w:b/>
      <w:bCs/>
      <w:sz w:val="26"/>
      <w:szCs w:val="28"/>
    </w:rPr>
  </w:style>
  <w:style w:type="character" w:styleId="HTML">
    <w:name w:val="HTML Variable"/>
    <w:aliases w:val="!Ссылки в документе"/>
    <w:basedOn w:val="a0"/>
    <w:rsid w:val="0062321E"/>
    <w:rPr>
      <w:rFonts w:ascii="Arial" w:hAnsi="Arial"/>
      <w:b w:val="0"/>
      <w:i w:val="0"/>
      <w:iCs/>
      <w:color w:val="0000FF"/>
      <w:sz w:val="24"/>
      <w:u w:val="none"/>
    </w:rPr>
  </w:style>
  <w:style w:type="paragraph" w:styleId="af5">
    <w:name w:val="annotation text"/>
    <w:aliases w:val="!Равноширинный текст документа"/>
    <w:basedOn w:val="a"/>
    <w:link w:val="af6"/>
    <w:rsid w:val="0062321E"/>
    <w:rPr>
      <w:rFonts w:ascii="Courier" w:hAnsi="Courier"/>
      <w:sz w:val="22"/>
      <w:szCs w:val="20"/>
    </w:rPr>
  </w:style>
  <w:style w:type="character" w:customStyle="1" w:styleId="af6">
    <w:name w:val="Текст примечания Знак"/>
    <w:aliases w:val="!Равноширинный текст документа Знак"/>
    <w:basedOn w:val="a0"/>
    <w:link w:val="af5"/>
    <w:rsid w:val="006D6EBE"/>
    <w:rPr>
      <w:rFonts w:ascii="Courier" w:hAnsi="Courier"/>
      <w:sz w:val="22"/>
    </w:rPr>
  </w:style>
  <w:style w:type="paragraph" w:customStyle="1" w:styleId="Title">
    <w:name w:val="Title!Название НПА"/>
    <w:basedOn w:val="a"/>
    <w:rsid w:val="0062321E"/>
    <w:pPr>
      <w:spacing w:before="240" w:after="60"/>
      <w:jc w:val="center"/>
      <w:outlineLvl w:val="0"/>
    </w:pPr>
    <w:rPr>
      <w:rFonts w:cs="Arial"/>
      <w:b/>
      <w:bCs/>
      <w:kern w:val="28"/>
      <w:sz w:val="32"/>
      <w:szCs w:val="32"/>
    </w:rPr>
  </w:style>
  <w:style w:type="paragraph" w:customStyle="1" w:styleId="Application">
    <w:name w:val="Application!Приложение"/>
    <w:rsid w:val="0062321E"/>
    <w:pPr>
      <w:spacing w:before="120" w:after="120"/>
      <w:jc w:val="right"/>
    </w:pPr>
    <w:rPr>
      <w:rFonts w:ascii="Arial" w:hAnsi="Arial" w:cs="Arial"/>
      <w:b/>
      <w:bCs/>
      <w:kern w:val="28"/>
      <w:sz w:val="32"/>
      <w:szCs w:val="32"/>
    </w:rPr>
  </w:style>
  <w:style w:type="paragraph" w:customStyle="1" w:styleId="Table">
    <w:name w:val="Table!Таблица"/>
    <w:rsid w:val="0062321E"/>
    <w:rPr>
      <w:rFonts w:ascii="Arial" w:hAnsi="Arial" w:cs="Arial"/>
      <w:bCs/>
      <w:kern w:val="28"/>
      <w:sz w:val="24"/>
      <w:szCs w:val="32"/>
    </w:rPr>
  </w:style>
  <w:style w:type="paragraph" w:customStyle="1" w:styleId="Table0">
    <w:name w:val="Table!"/>
    <w:next w:val="Table"/>
    <w:rsid w:val="0062321E"/>
    <w:pPr>
      <w:jc w:val="center"/>
    </w:pPr>
    <w:rPr>
      <w:rFonts w:ascii="Arial" w:hAnsi="Arial" w:cs="Arial"/>
      <w:b/>
      <w:bCs/>
      <w:kern w:val="28"/>
      <w:sz w:val="24"/>
      <w:szCs w:val="32"/>
    </w:rPr>
  </w:style>
  <w:style w:type="paragraph" w:customStyle="1" w:styleId="NumberAndDate">
    <w:name w:val="NumberAndDate"/>
    <w:aliases w:val="!Дата и Номер"/>
    <w:qFormat/>
    <w:rsid w:val="0062321E"/>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62321E"/>
    <w:rPr>
      <w:sz w:val="28"/>
    </w:rPr>
  </w:style>
  <w:style w:type="paragraph" w:customStyle="1" w:styleId="af7">
    <w:name w:val="Нормальный (таблица)"/>
    <w:basedOn w:val="a"/>
    <w:next w:val="a"/>
    <w:uiPriority w:val="99"/>
    <w:rsid w:val="007E5388"/>
    <w:pPr>
      <w:ind w:firstLine="0"/>
    </w:pPr>
  </w:style>
  <w:style w:type="character" w:customStyle="1" w:styleId="af8">
    <w:name w:val="Цветовое выделение"/>
    <w:uiPriority w:val="99"/>
    <w:rsid w:val="007E5388"/>
    <w:rPr>
      <w:b/>
      <w:bCs w:val="0"/>
      <w:color w:val="000000"/>
    </w:rPr>
  </w:style>
  <w:style w:type="paragraph" w:customStyle="1" w:styleId="af9">
    <w:name w:val="Таблицы (моноширинный)"/>
    <w:basedOn w:val="a"/>
    <w:next w:val="a"/>
    <w:uiPriority w:val="99"/>
    <w:rsid w:val="007E5388"/>
    <w:pPr>
      <w:ind w:firstLine="0"/>
      <w:jc w:val="left"/>
    </w:pPr>
    <w:rPr>
      <w:rFonts w:ascii="Courier New" w:hAnsi="Courier New" w:cs="Courier New"/>
    </w:rPr>
  </w:style>
  <w:style w:type="paragraph" w:customStyle="1" w:styleId="afa">
    <w:name w:val="Прижатый влево"/>
    <w:basedOn w:val="a"/>
    <w:next w:val="a"/>
    <w:uiPriority w:val="99"/>
    <w:rsid w:val="009F2C95"/>
    <w:pPr>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12615440">
      <w:bodyDiv w:val="1"/>
      <w:marLeft w:val="0"/>
      <w:marRight w:val="0"/>
      <w:marTop w:val="0"/>
      <w:marBottom w:val="0"/>
      <w:divBdr>
        <w:top w:val="none" w:sz="0" w:space="0" w:color="auto"/>
        <w:left w:val="none" w:sz="0" w:space="0" w:color="auto"/>
        <w:bottom w:val="none" w:sz="0" w:space="0" w:color="auto"/>
        <w:right w:val="none" w:sz="0" w:space="0" w:color="auto"/>
      </w:divBdr>
    </w:div>
    <w:div w:id="97338038">
      <w:bodyDiv w:val="1"/>
      <w:marLeft w:val="0"/>
      <w:marRight w:val="0"/>
      <w:marTop w:val="0"/>
      <w:marBottom w:val="0"/>
      <w:divBdr>
        <w:top w:val="none" w:sz="0" w:space="0" w:color="auto"/>
        <w:left w:val="none" w:sz="0" w:space="0" w:color="auto"/>
        <w:bottom w:val="none" w:sz="0" w:space="0" w:color="auto"/>
        <w:right w:val="none" w:sz="0" w:space="0" w:color="auto"/>
      </w:divBdr>
    </w:div>
    <w:div w:id="278339746">
      <w:bodyDiv w:val="1"/>
      <w:marLeft w:val="0"/>
      <w:marRight w:val="0"/>
      <w:marTop w:val="0"/>
      <w:marBottom w:val="0"/>
      <w:divBdr>
        <w:top w:val="none" w:sz="0" w:space="0" w:color="auto"/>
        <w:left w:val="none" w:sz="0" w:space="0" w:color="auto"/>
        <w:bottom w:val="none" w:sz="0" w:space="0" w:color="auto"/>
        <w:right w:val="none" w:sz="0" w:space="0" w:color="auto"/>
      </w:divBdr>
    </w:div>
    <w:div w:id="338460352">
      <w:bodyDiv w:val="1"/>
      <w:marLeft w:val="0"/>
      <w:marRight w:val="0"/>
      <w:marTop w:val="0"/>
      <w:marBottom w:val="0"/>
      <w:divBdr>
        <w:top w:val="none" w:sz="0" w:space="0" w:color="auto"/>
        <w:left w:val="none" w:sz="0" w:space="0" w:color="auto"/>
        <w:bottom w:val="none" w:sz="0" w:space="0" w:color="auto"/>
        <w:right w:val="none" w:sz="0" w:space="0" w:color="auto"/>
      </w:divBdr>
    </w:div>
    <w:div w:id="428700929">
      <w:bodyDiv w:val="1"/>
      <w:marLeft w:val="0"/>
      <w:marRight w:val="0"/>
      <w:marTop w:val="0"/>
      <w:marBottom w:val="0"/>
      <w:divBdr>
        <w:top w:val="none" w:sz="0" w:space="0" w:color="auto"/>
        <w:left w:val="none" w:sz="0" w:space="0" w:color="auto"/>
        <w:bottom w:val="none" w:sz="0" w:space="0" w:color="auto"/>
        <w:right w:val="none" w:sz="0" w:space="0" w:color="auto"/>
      </w:divBdr>
    </w:div>
    <w:div w:id="437484784">
      <w:bodyDiv w:val="1"/>
      <w:marLeft w:val="0"/>
      <w:marRight w:val="0"/>
      <w:marTop w:val="0"/>
      <w:marBottom w:val="0"/>
      <w:divBdr>
        <w:top w:val="none" w:sz="0" w:space="0" w:color="auto"/>
        <w:left w:val="none" w:sz="0" w:space="0" w:color="auto"/>
        <w:bottom w:val="none" w:sz="0" w:space="0" w:color="auto"/>
        <w:right w:val="none" w:sz="0" w:space="0" w:color="auto"/>
      </w:divBdr>
    </w:div>
    <w:div w:id="553391134">
      <w:bodyDiv w:val="1"/>
      <w:marLeft w:val="0"/>
      <w:marRight w:val="0"/>
      <w:marTop w:val="0"/>
      <w:marBottom w:val="0"/>
      <w:divBdr>
        <w:top w:val="none" w:sz="0" w:space="0" w:color="auto"/>
        <w:left w:val="none" w:sz="0" w:space="0" w:color="auto"/>
        <w:bottom w:val="none" w:sz="0" w:space="0" w:color="auto"/>
        <w:right w:val="none" w:sz="0" w:space="0" w:color="auto"/>
      </w:divBdr>
    </w:div>
    <w:div w:id="697658074">
      <w:bodyDiv w:val="1"/>
      <w:marLeft w:val="0"/>
      <w:marRight w:val="0"/>
      <w:marTop w:val="0"/>
      <w:marBottom w:val="0"/>
      <w:divBdr>
        <w:top w:val="none" w:sz="0" w:space="0" w:color="auto"/>
        <w:left w:val="none" w:sz="0" w:space="0" w:color="auto"/>
        <w:bottom w:val="none" w:sz="0" w:space="0" w:color="auto"/>
        <w:right w:val="none" w:sz="0" w:space="0" w:color="auto"/>
      </w:divBdr>
    </w:div>
    <w:div w:id="722485209">
      <w:bodyDiv w:val="1"/>
      <w:marLeft w:val="0"/>
      <w:marRight w:val="0"/>
      <w:marTop w:val="0"/>
      <w:marBottom w:val="0"/>
      <w:divBdr>
        <w:top w:val="none" w:sz="0" w:space="0" w:color="auto"/>
        <w:left w:val="none" w:sz="0" w:space="0" w:color="auto"/>
        <w:bottom w:val="none" w:sz="0" w:space="0" w:color="auto"/>
        <w:right w:val="none" w:sz="0" w:space="0" w:color="auto"/>
      </w:divBdr>
    </w:div>
    <w:div w:id="775055780">
      <w:bodyDiv w:val="1"/>
      <w:marLeft w:val="0"/>
      <w:marRight w:val="0"/>
      <w:marTop w:val="0"/>
      <w:marBottom w:val="0"/>
      <w:divBdr>
        <w:top w:val="none" w:sz="0" w:space="0" w:color="auto"/>
        <w:left w:val="none" w:sz="0" w:space="0" w:color="auto"/>
        <w:bottom w:val="none" w:sz="0" w:space="0" w:color="auto"/>
        <w:right w:val="none" w:sz="0" w:space="0" w:color="auto"/>
      </w:divBdr>
    </w:div>
    <w:div w:id="831599223">
      <w:bodyDiv w:val="1"/>
      <w:marLeft w:val="0"/>
      <w:marRight w:val="0"/>
      <w:marTop w:val="0"/>
      <w:marBottom w:val="0"/>
      <w:divBdr>
        <w:top w:val="none" w:sz="0" w:space="0" w:color="auto"/>
        <w:left w:val="none" w:sz="0" w:space="0" w:color="auto"/>
        <w:bottom w:val="none" w:sz="0" w:space="0" w:color="auto"/>
        <w:right w:val="none" w:sz="0" w:space="0" w:color="auto"/>
      </w:divBdr>
    </w:div>
    <w:div w:id="1258053346">
      <w:bodyDiv w:val="1"/>
      <w:marLeft w:val="0"/>
      <w:marRight w:val="0"/>
      <w:marTop w:val="0"/>
      <w:marBottom w:val="0"/>
      <w:divBdr>
        <w:top w:val="none" w:sz="0" w:space="0" w:color="auto"/>
        <w:left w:val="none" w:sz="0" w:space="0" w:color="auto"/>
        <w:bottom w:val="none" w:sz="0" w:space="0" w:color="auto"/>
        <w:right w:val="none" w:sz="0" w:space="0" w:color="auto"/>
      </w:divBdr>
    </w:div>
    <w:div w:id="1377587666">
      <w:bodyDiv w:val="1"/>
      <w:marLeft w:val="0"/>
      <w:marRight w:val="0"/>
      <w:marTop w:val="0"/>
      <w:marBottom w:val="0"/>
      <w:divBdr>
        <w:top w:val="none" w:sz="0" w:space="0" w:color="auto"/>
        <w:left w:val="none" w:sz="0" w:space="0" w:color="auto"/>
        <w:bottom w:val="none" w:sz="0" w:space="0" w:color="auto"/>
        <w:right w:val="none" w:sz="0" w:space="0" w:color="auto"/>
      </w:divBdr>
    </w:div>
    <w:div w:id="1480998334">
      <w:bodyDiv w:val="1"/>
      <w:marLeft w:val="0"/>
      <w:marRight w:val="0"/>
      <w:marTop w:val="0"/>
      <w:marBottom w:val="0"/>
      <w:divBdr>
        <w:top w:val="none" w:sz="0" w:space="0" w:color="auto"/>
        <w:left w:val="none" w:sz="0" w:space="0" w:color="auto"/>
        <w:bottom w:val="none" w:sz="0" w:space="0" w:color="auto"/>
        <w:right w:val="none" w:sz="0" w:space="0" w:color="auto"/>
      </w:divBdr>
    </w:div>
    <w:div w:id="1782459624">
      <w:bodyDiv w:val="1"/>
      <w:marLeft w:val="0"/>
      <w:marRight w:val="0"/>
      <w:marTop w:val="0"/>
      <w:marBottom w:val="0"/>
      <w:divBdr>
        <w:top w:val="none" w:sz="0" w:space="0" w:color="auto"/>
        <w:left w:val="none" w:sz="0" w:space="0" w:color="auto"/>
        <w:bottom w:val="none" w:sz="0" w:space="0" w:color="auto"/>
        <w:right w:val="none" w:sz="0" w:space="0" w:color="auto"/>
      </w:divBdr>
    </w:div>
    <w:div w:id="2065133664">
      <w:bodyDiv w:val="1"/>
      <w:marLeft w:val="0"/>
      <w:marRight w:val="0"/>
      <w:marTop w:val="0"/>
      <w:marBottom w:val="0"/>
      <w:divBdr>
        <w:top w:val="none" w:sz="0" w:space="0" w:color="auto"/>
        <w:left w:val="none" w:sz="0" w:space="0" w:color="auto"/>
        <w:bottom w:val="none" w:sz="0" w:space="0" w:color="auto"/>
        <w:right w:val="none" w:sz="0" w:space="0" w:color="auto"/>
      </w:divBdr>
    </w:div>
    <w:div w:id="20824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zakon.scli.ru/" TargetMode="External"/><Relationship Id="rId18" Type="http://schemas.openxmlformats.org/officeDocument/2006/relationships/hyperlink" Target="http://zakon.scli.ru/" TargetMode="External"/><Relationship Id="rId26" Type="http://schemas.openxmlformats.org/officeDocument/2006/relationships/hyperlink" Target="http://192.168.168.4:8082/content/act/99f66d1a-6b59-4a13-8dda-490d854443e9.doc" TargetMode="External"/><Relationship Id="rId39" Type="http://schemas.openxmlformats.org/officeDocument/2006/relationships/hyperlink" Target="http://192.168.168.4:8082/content/act/99f66d1a-6b59-4a13-8dda-490d854443e9.doc" TargetMode="External"/><Relationship Id="rId3" Type="http://schemas.openxmlformats.org/officeDocument/2006/relationships/styles" Target="styles.xml"/><Relationship Id="rId21" Type="http://schemas.openxmlformats.org/officeDocument/2006/relationships/hyperlink" Target="http://zakon.scli.ru/" TargetMode="External"/><Relationship Id="rId34" Type="http://schemas.openxmlformats.org/officeDocument/2006/relationships/hyperlink" Target="http://zakon.scli.ru/" TargetMode="External"/><Relationship Id="rId42" Type="http://schemas.openxmlformats.org/officeDocument/2006/relationships/hyperlink" Target="http://192.168.168.4:8082/content/act/99f66d1a-6b59-4a13-8dda-490d854443e9.doc" TargetMode="External"/><Relationship Id="rId47" Type="http://schemas.openxmlformats.org/officeDocument/2006/relationships/hyperlink" Target="http://192.168.168.4:8082/content/act/99f66d1a-6b59-4a13-8dda-490d854443e9.doc"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92.168.168.4:8082/content/act/99f66d1a-6b59-4a13-8dda-490d854443e9.doc" TargetMode="External"/><Relationship Id="rId17" Type="http://schemas.openxmlformats.org/officeDocument/2006/relationships/hyperlink" Target="http://zakon.scli.ru/" TargetMode="External"/><Relationship Id="rId25" Type="http://schemas.openxmlformats.org/officeDocument/2006/relationships/hyperlink" Target="http://192.168.168.4:8082/content/act/99f66d1a-6b59-4a13-8dda-490d854443e9.doc" TargetMode="External"/><Relationship Id="rId33" Type="http://schemas.openxmlformats.org/officeDocument/2006/relationships/hyperlink" Target="http://zakon.scli.ru/" TargetMode="External"/><Relationship Id="rId38" Type="http://schemas.openxmlformats.org/officeDocument/2006/relationships/hyperlink" Target="http://zakon.scli.ru/" TargetMode="External"/><Relationship Id="rId46" Type="http://schemas.openxmlformats.org/officeDocument/2006/relationships/hyperlink" Target="http://192.168.168.4:8082/content/act/99f66d1a-6b59-4a13-8dda-490d854443e9.doc" TargetMode="External"/><Relationship Id="rId2" Type="http://schemas.openxmlformats.org/officeDocument/2006/relationships/numbering" Target="numbering.xml"/><Relationship Id="rId16" Type="http://schemas.openxmlformats.org/officeDocument/2006/relationships/hyperlink" Target="http://zakon.scli.ru/" TargetMode="External"/><Relationship Id="rId20" Type="http://schemas.openxmlformats.org/officeDocument/2006/relationships/hyperlink" Target="http://zakon.scli.ru/" TargetMode="External"/><Relationship Id="rId29" Type="http://schemas.openxmlformats.org/officeDocument/2006/relationships/hyperlink" Target="http://192.168.168.4:8082/content/act/99f66d1a-6b59-4a13-8dda-490d854443e9.doc" TargetMode="External"/><Relationship Id="rId41" Type="http://schemas.openxmlformats.org/officeDocument/2006/relationships/hyperlink" Target="http://192.168.168.4:8082/content/act/99f66d1a-6b59-4a13-8dda-490d854443e9.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68.4:8082/content/act/d23374fe-2849-4281-bf90-46099d58c7a5.doc" TargetMode="External"/><Relationship Id="rId24" Type="http://schemas.openxmlformats.org/officeDocument/2006/relationships/hyperlink" Target="http://192.168.168.4:8082/content/act/99f66d1a-6b59-4a13-8dda-490d854443e9.doc" TargetMode="External"/><Relationship Id="rId32" Type="http://schemas.openxmlformats.org/officeDocument/2006/relationships/hyperlink" Target="http://192.168.168.4:8082/content/act/99f66d1a-6b59-4a13-8dda-490d854443e9.doc" TargetMode="External"/><Relationship Id="rId37" Type="http://schemas.openxmlformats.org/officeDocument/2006/relationships/hyperlink" Target="http://192.168.168.4:8082/content/act/99f66d1a-6b59-4a13-8dda-490d854443e9.doc" TargetMode="External"/><Relationship Id="rId40" Type="http://schemas.openxmlformats.org/officeDocument/2006/relationships/hyperlink" Target="http://192.168.168.4:8082/content/act/99f66d1a-6b59-4a13-8dda-490d854443e9.doc" TargetMode="External"/><Relationship Id="rId45" Type="http://schemas.openxmlformats.org/officeDocument/2006/relationships/hyperlink" Target="http://192.168.168.4:8082/content/act/99f66d1a-6b59-4a13-8dda-490d854443e9.doc" TargetMode="External"/><Relationship Id="rId5" Type="http://schemas.openxmlformats.org/officeDocument/2006/relationships/webSettings" Target="webSettings.xml"/><Relationship Id="rId15" Type="http://schemas.openxmlformats.org/officeDocument/2006/relationships/hyperlink" Target="http://zakon.scli.ru/" TargetMode="External"/><Relationship Id="rId23" Type="http://schemas.openxmlformats.org/officeDocument/2006/relationships/hyperlink" Target="http://192.168.168.4:8082/content/act/99f66d1a-6b59-4a13-8dda-490d854443e9.doc" TargetMode="External"/><Relationship Id="rId28" Type="http://schemas.openxmlformats.org/officeDocument/2006/relationships/hyperlink" Target="http://192.168.168.4:8082/content/act/99f66d1a-6b59-4a13-8dda-490d854443e9.doc" TargetMode="External"/><Relationship Id="rId36" Type="http://schemas.openxmlformats.org/officeDocument/2006/relationships/hyperlink" Target="http://192.168.168.4:8082/content/act/99f66d1a-6b59-4a13-8dda-490d854443e9.doc" TargetMode="External"/><Relationship Id="rId49" Type="http://schemas.openxmlformats.org/officeDocument/2006/relationships/header" Target="header2.xml"/><Relationship Id="rId10" Type="http://schemas.openxmlformats.org/officeDocument/2006/relationships/hyperlink" Target="http://192.168.168.4:8082/content/act/99f66d1a-6b59-4a13-8dda-490d854443e9.doc" TargetMode="External"/><Relationship Id="rId19" Type="http://schemas.openxmlformats.org/officeDocument/2006/relationships/hyperlink" Target="http://zakon.scli.ru/" TargetMode="External"/><Relationship Id="rId31" Type="http://schemas.openxmlformats.org/officeDocument/2006/relationships/hyperlink" Target="http://192.168.168.4:8082/content/act/99f66d1a-6b59-4a13-8dda-490d854443e9.doc" TargetMode="External"/><Relationship Id="rId44" Type="http://schemas.openxmlformats.org/officeDocument/2006/relationships/hyperlink" Target="http://192.168.168.4:8082/content/act/99f66d1a-6b59-4a13-8dda-490d854443e9.doc"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zakon.scli.ru/" TargetMode="External"/><Relationship Id="rId14" Type="http://schemas.openxmlformats.org/officeDocument/2006/relationships/hyperlink" Target="http://zakon.scli.ru/" TargetMode="External"/><Relationship Id="rId22" Type="http://schemas.openxmlformats.org/officeDocument/2006/relationships/hyperlink" Target="http://zakon.scli.ru/" TargetMode="External"/><Relationship Id="rId27" Type="http://schemas.openxmlformats.org/officeDocument/2006/relationships/hyperlink" Target="http://192.168.168.4:8082/content/act/99f66d1a-6b59-4a13-8dda-490d854443e9.doc" TargetMode="External"/><Relationship Id="rId30" Type="http://schemas.openxmlformats.org/officeDocument/2006/relationships/hyperlink" Target="http://192.168.168.4:8082/content/act/99f66d1a-6b59-4a13-8dda-490d854443e9.doc" TargetMode="External"/><Relationship Id="rId35" Type="http://schemas.openxmlformats.org/officeDocument/2006/relationships/hyperlink" Target="http://zakon.scli.ru/" TargetMode="External"/><Relationship Id="rId43" Type="http://schemas.openxmlformats.org/officeDocument/2006/relationships/hyperlink" Target="http://192.168.168.4:8082/content/act/99f66d1a-6b59-4a13-8dda-490d854443e9.doc" TargetMode="External"/><Relationship Id="rId48" Type="http://schemas.openxmlformats.org/officeDocument/2006/relationships/header" Target="header1.xml"/><Relationship Id="rId8" Type="http://schemas.openxmlformats.org/officeDocument/2006/relationships/hyperlink" Target="http://192.168.168.4:8082/content/act/54b7e7ed-ddb9-4485-9ffa-dd8b2b2cc534.doc"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D96535-6225-4FB1-93E1-6281B81C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20</Pages>
  <Words>11071</Words>
  <Characters>63105</Characters>
  <Application>Microsoft Office Word</Application>
  <DocSecurity>0</DocSecurity>
  <Lines>525</Lines>
  <Paragraphs>148</Paragraphs>
  <ScaleCrop>false</ScaleCrop>
  <HeadingPairs>
    <vt:vector size="2" baseType="variant">
      <vt:variant>
        <vt:lpstr>Название</vt:lpstr>
      </vt:variant>
      <vt:variant>
        <vt:i4>1</vt:i4>
      </vt:variant>
    </vt:vector>
  </HeadingPairs>
  <TitlesOfParts>
    <vt:vector size="1" baseType="lpstr">
      <vt:lpstr> </vt:lpstr>
    </vt:vector>
  </TitlesOfParts>
  <Company>АГНОиПНО</Company>
  <LinksUpToDate>false</LinksUpToDate>
  <CharactersWithSpaces>74028</CharactersWithSpaces>
  <SharedDoc>false</SharedDoc>
  <HLinks>
    <vt:vector size="12" baseType="variant">
      <vt:variant>
        <vt:i4>5177424</vt:i4>
      </vt:variant>
      <vt:variant>
        <vt:i4>3</vt:i4>
      </vt:variant>
      <vt:variant>
        <vt:i4>0</vt:i4>
      </vt:variant>
      <vt:variant>
        <vt:i4>5</vt:i4>
      </vt:variant>
      <vt:variant>
        <vt:lpwstr>consultantplus://offline/ref=67CFFCECA758C14E1A8C3BE2A241C0F70DE9A125877DA7CB92D61CF74C631D6FD7F09C4BC4429636FA9261g1MCD</vt:lpwstr>
      </vt:variant>
      <vt:variant>
        <vt:lpwstr/>
      </vt:variant>
      <vt:variant>
        <vt:i4>5439490</vt:i4>
      </vt:variant>
      <vt:variant>
        <vt:i4>0</vt:i4>
      </vt:variant>
      <vt:variant>
        <vt:i4>0</vt:i4>
      </vt:variant>
      <vt:variant>
        <vt:i4>5</vt:i4>
      </vt:variant>
      <vt:variant>
        <vt:lpwstr/>
      </vt:variant>
      <vt:variant>
        <vt:lpwstr>Par27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Шпаков Леонид Сергеевич</dc:creator>
  <cp:keywords/>
  <dc:description/>
  <cp:lastModifiedBy>Тростянская М.С.</cp:lastModifiedBy>
  <cp:revision>2</cp:revision>
  <cp:lastPrinted>2017-03-14T08:22:00Z</cp:lastPrinted>
  <dcterms:created xsi:type="dcterms:W3CDTF">2019-02-13T03:32:00Z</dcterms:created>
  <dcterms:modified xsi:type="dcterms:W3CDTF">2021-07-27T08:35:00Z</dcterms:modified>
</cp:coreProperties>
</file>