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B2B" w:rsidRPr="00D56B2B" w:rsidRDefault="00D56B2B" w:rsidP="00D56B2B">
      <w:pPr>
        <w:spacing w:line="360" w:lineRule="exact"/>
        <w:jc w:val="center"/>
        <w:rPr>
          <w:rFonts w:cs="Arial"/>
          <w:b/>
          <w:bCs/>
        </w:rPr>
      </w:pPr>
      <w:r w:rsidRPr="00D56B2B">
        <w:rPr>
          <w:rFonts w:cs="Arial"/>
        </w:rPr>
        <w:pgNum/>
      </w:r>
      <w:r w:rsidRPr="00D56B2B">
        <w:rPr>
          <w:rFonts w:cs="Arial"/>
          <w:b/>
          <w:bCs/>
        </w:rPr>
        <w:t xml:space="preserve"> </w:t>
      </w:r>
      <w:r w:rsidRPr="00D56B2B">
        <w:rPr>
          <w:rFonts w:cs="Arial"/>
          <w:b/>
          <w:bCs/>
        </w:rPr>
        <w:t xml:space="preserve">ЭКСПЕРТНОЕ ЗАКЛЮЧЕНИЕ № </w:t>
      </w:r>
      <w:r>
        <w:rPr>
          <w:rFonts w:cs="Arial"/>
          <w:b/>
          <w:bCs/>
        </w:rPr>
        <w:t>03-253-ЭЗ</w:t>
      </w:r>
      <w:r w:rsidRPr="00D56B2B">
        <w:rPr>
          <w:rFonts w:cs="Arial"/>
          <w:b/>
          <w:bCs/>
        </w:rPr>
        <w:t xml:space="preserve"> от </w:t>
      </w:r>
      <w:r>
        <w:rPr>
          <w:rFonts w:cs="Arial"/>
          <w:b/>
          <w:bCs/>
        </w:rPr>
        <w:t>29.03.2017</w:t>
      </w:r>
      <w:bookmarkStart w:id="0" w:name="_GoBack"/>
      <w:bookmarkEnd w:id="0"/>
    </w:p>
    <w:p w:rsidR="00D56B2B" w:rsidRPr="00D56B2B" w:rsidRDefault="00D56B2B" w:rsidP="00D56B2B">
      <w:pPr>
        <w:spacing w:line="360" w:lineRule="exact"/>
        <w:ind w:firstLine="0"/>
        <w:jc w:val="center"/>
        <w:rPr>
          <w:rFonts w:cs="Arial"/>
          <w:b/>
          <w:bCs/>
        </w:rPr>
      </w:pPr>
      <w:r w:rsidRPr="00D56B2B">
        <w:rPr>
          <w:rFonts w:cs="Arial"/>
          <w:b/>
        </w:rPr>
        <w:t>по результатам проведения правовой и антикоррупционной экспертиз</w:t>
      </w:r>
    </w:p>
    <w:p w:rsidR="00D56B2B" w:rsidRPr="00D56B2B" w:rsidRDefault="00D56B2B" w:rsidP="00D56B2B">
      <w:pPr>
        <w:spacing w:line="360" w:lineRule="exact"/>
        <w:ind w:firstLine="0"/>
        <w:jc w:val="center"/>
        <w:rPr>
          <w:rFonts w:cs="Arial"/>
          <w:b/>
        </w:rPr>
      </w:pPr>
      <w:r w:rsidRPr="00D56B2B">
        <w:rPr>
          <w:rFonts w:cs="Arial"/>
          <w:b/>
        </w:rPr>
        <w:t>на постановление Правительства Севастополя от 16.02.2017 № 131-ПП</w:t>
      </w:r>
    </w:p>
    <w:p w:rsidR="00D56B2B" w:rsidRPr="00D56B2B" w:rsidRDefault="00D56B2B" w:rsidP="00D56B2B">
      <w:pPr>
        <w:spacing w:line="360" w:lineRule="exact"/>
        <w:ind w:firstLine="0"/>
        <w:jc w:val="center"/>
        <w:rPr>
          <w:rFonts w:cs="Arial"/>
          <w:b/>
        </w:rPr>
      </w:pPr>
      <w:proofErr w:type="gramStart"/>
      <w:r w:rsidRPr="00D56B2B">
        <w:rPr>
          <w:rFonts w:cs="Arial"/>
          <w:b/>
        </w:rPr>
        <w:t xml:space="preserve">«Об утверждении Порядков предоставления грантов, </w:t>
      </w:r>
      <w:proofErr w:type="spellStart"/>
      <w:r w:rsidRPr="00D56B2B">
        <w:rPr>
          <w:rFonts w:cs="Arial"/>
          <w:b/>
        </w:rPr>
        <w:t>грантовой</w:t>
      </w:r>
      <w:proofErr w:type="spellEnd"/>
      <w:r w:rsidRPr="00D56B2B">
        <w:rPr>
          <w:rFonts w:cs="Arial"/>
          <w:b/>
        </w:rPr>
        <w:t xml:space="preserve"> поддержки, единовременной помощи, субсидий в рамках реализации государственной программы города Севастополя «Развитие сельскохозяйственного, </w:t>
      </w:r>
      <w:proofErr w:type="spellStart"/>
      <w:r w:rsidRPr="00D56B2B">
        <w:rPr>
          <w:rFonts w:cs="Arial"/>
          <w:b/>
        </w:rPr>
        <w:t>рыбохозяйственного</w:t>
      </w:r>
      <w:proofErr w:type="spellEnd"/>
      <w:r w:rsidRPr="00D56B2B">
        <w:rPr>
          <w:rFonts w:cs="Arial"/>
          <w:b/>
        </w:rPr>
        <w:t xml:space="preserve"> и агропромышленного комплексов города Севастополя» на 2017-2020 годы, утвержденной постановлением правительства Севастополя от 17.11.2016 № 1092-ПП, предоставляемых за счет средств федерального бюджета и бюджета города Севастополя на оказание содействия достижению целевых показателей региональных программ развития агропромышленного комплекса и признании утратившими силу</w:t>
      </w:r>
      <w:proofErr w:type="gramEnd"/>
      <w:r w:rsidRPr="00D56B2B">
        <w:rPr>
          <w:rFonts w:cs="Arial"/>
          <w:b/>
        </w:rPr>
        <w:t xml:space="preserve"> некоторых постановлений Правительства Севастополя»</w:t>
      </w:r>
    </w:p>
    <w:p w:rsidR="00D56B2B" w:rsidRPr="00D56B2B" w:rsidRDefault="00D56B2B" w:rsidP="00D56B2B">
      <w:pPr>
        <w:spacing w:line="360" w:lineRule="exact"/>
        <w:ind w:firstLine="0"/>
        <w:jc w:val="center"/>
        <w:rPr>
          <w:rFonts w:cs="Arial"/>
        </w:rPr>
      </w:pPr>
    </w:p>
    <w:p w:rsidR="00D56B2B" w:rsidRPr="00D56B2B" w:rsidRDefault="00D56B2B" w:rsidP="00D56B2B">
      <w:pPr>
        <w:spacing w:line="360" w:lineRule="exact"/>
        <w:ind w:firstLine="709"/>
        <w:rPr>
          <w:rFonts w:cs="Arial"/>
        </w:rPr>
      </w:pPr>
      <w:proofErr w:type="gramStart"/>
      <w:r w:rsidRPr="00D56B2B">
        <w:rPr>
          <w:rFonts w:cs="Arial"/>
        </w:rPr>
        <w:t>Главное управление Министерства юстиции Российской Федерации по Республике Крым и Севастополю (далее - Главное управление)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25, провело правовую экспертизу</w:t>
      </w:r>
      <w:proofErr w:type="gramEnd"/>
      <w:r w:rsidRPr="00D56B2B">
        <w:rPr>
          <w:rFonts w:cs="Arial"/>
        </w:rPr>
        <w:t xml:space="preserve"> </w:t>
      </w:r>
      <w:proofErr w:type="gramStart"/>
      <w:r w:rsidRPr="00D56B2B">
        <w:rPr>
          <w:rFonts w:cs="Arial"/>
        </w:rPr>
        <w:t xml:space="preserve">постановления Правительства Севастополя от 16.02.2017 № 131-ПП «Об утверждении Порядков предоставления грантов, </w:t>
      </w:r>
      <w:proofErr w:type="spellStart"/>
      <w:r w:rsidRPr="00D56B2B">
        <w:rPr>
          <w:rFonts w:cs="Arial"/>
        </w:rPr>
        <w:t>грантовой</w:t>
      </w:r>
      <w:proofErr w:type="spellEnd"/>
      <w:r w:rsidRPr="00D56B2B">
        <w:rPr>
          <w:rFonts w:cs="Arial"/>
        </w:rPr>
        <w:t xml:space="preserve"> поддержки, единовременной помощи, субсидий в рамках реализации государственной программы города Севастополя «Развитие сельскохозяйственного, </w:t>
      </w:r>
      <w:proofErr w:type="spellStart"/>
      <w:r w:rsidRPr="00D56B2B">
        <w:rPr>
          <w:rFonts w:cs="Arial"/>
        </w:rPr>
        <w:t>рыбохозяйственного</w:t>
      </w:r>
      <w:proofErr w:type="spellEnd"/>
      <w:r w:rsidRPr="00D56B2B">
        <w:rPr>
          <w:rFonts w:cs="Arial"/>
        </w:rPr>
        <w:t xml:space="preserve"> и агропромышленного комплексов города Севастополя» на 2017-2020 годы, утвержденной постановлением правительства Севастополя от 17.11.2016 № 1092-ПП, предоставляемых за счет средств федерального бюджета и бюджета города Севастополя на оказание содействия достижению целевых показателей региональных программ развития</w:t>
      </w:r>
      <w:proofErr w:type="gramEnd"/>
      <w:r w:rsidRPr="00D56B2B">
        <w:rPr>
          <w:rFonts w:cs="Arial"/>
        </w:rPr>
        <w:t xml:space="preserve"> агропромышленного комплекса и признании </w:t>
      </w:r>
      <w:proofErr w:type="gramStart"/>
      <w:r w:rsidRPr="00D56B2B">
        <w:rPr>
          <w:rFonts w:cs="Arial"/>
        </w:rPr>
        <w:t>утратившими</w:t>
      </w:r>
      <w:proofErr w:type="gramEnd"/>
      <w:r w:rsidRPr="00D56B2B">
        <w:rPr>
          <w:rFonts w:cs="Arial"/>
        </w:rPr>
        <w:t xml:space="preserve"> силу некоторых постановлений Правительства Севастополя» (далее - Постановление).</w:t>
      </w:r>
    </w:p>
    <w:p w:rsidR="00D56B2B" w:rsidRPr="00D56B2B" w:rsidRDefault="00D56B2B" w:rsidP="00D56B2B">
      <w:pPr>
        <w:spacing w:line="360" w:lineRule="exact"/>
        <w:ind w:firstLine="709"/>
        <w:rPr>
          <w:rFonts w:cs="Arial"/>
        </w:rPr>
      </w:pPr>
      <w:r w:rsidRPr="00D56B2B">
        <w:rPr>
          <w:rFonts w:cs="Arial"/>
        </w:rPr>
        <w:t>Поводом для проведения правовой экспертизы послужило принятие Постановления Правительством Севастополя.</w:t>
      </w:r>
    </w:p>
    <w:p w:rsidR="00D56B2B" w:rsidRPr="00D56B2B" w:rsidRDefault="00D56B2B" w:rsidP="00D56B2B">
      <w:pPr>
        <w:spacing w:line="360" w:lineRule="exact"/>
        <w:ind w:firstLine="709"/>
        <w:rPr>
          <w:rFonts w:cs="Arial"/>
          <w:lang w:eastAsia="uk-UA"/>
        </w:rPr>
      </w:pPr>
      <w:r w:rsidRPr="00D56B2B">
        <w:rPr>
          <w:rFonts w:cs="Arial"/>
        </w:rPr>
        <w:t>Постановление принято в целях</w:t>
      </w:r>
      <w:r w:rsidRPr="00D56B2B">
        <w:rPr>
          <w:rFonts w:cs="Arial"/>
          <w:lang w:eastAsia="uk-UA"/>
        </w:rPr>
        <w:t xml:space="preserve"> </w:t>
      </w:r>
      <w:proofErr w:type="gramStart"/>
      <w:r w:rsidRPr="00D56B2B">
        <w:rPr>
          <w:rFonts w:cs="Arial"/>
          <w:lang w:eastAsia="uk-UA"/>
        </w:rPr>
        <w:t>определения порядка расходования средств бюджета города Севастополя</w:t>
      </w:r>
      <w:proofErr w:type="gramEnd"/>
      <w:r w:rsidRPr="00D56B2B">
        <w:rPr>
          <w:rFonts w:cs="Arial"/>
          <w:lang w:eastAsia="uk-UA"/>
        </w:rPr>
        <w:t xml:space="preserve"> на реализацию государственной программы «Развитие </w:t>
      </w:r>
      <w:r w:rsidRPr="00D56B2B">
        <w:rPr>
          <w:rFonts w:cs="Arial"/>
        </w:rPr>
        <w:t xml:space="preserve">сельскохозяйственного, </w:t>
      </w:r>
      <w:proofErr w:type="spellStart"/>
      <w:r w:rsidRPr="00D56B2B">
        <w:rPr>
          <w:rFonts w:cs="Arial"/>
        </w:rPr>
        <w:t>рыбохозяйственного</w:t>
      </w:r>
      <w:proofErr w:type="spellEnd"/>
      <w:r w:rsidRPr="00D56B2B">
        <w:rPr>
          <w:rFonts w:cs="Arial"/>
        </w:rPr>
        <w:t xml:space="preserve"> и агропромышленного комплексов города Севастополя» на 2017-2020 годы. Постановлением </w:t>
      </w:r>
      <w:proofErr w:type="gramStart"/>
      <w:r w:rsidRPr="00D56B2B">
        <w:rPr>
          <w:rFonts w:cs="Arial"/>
        </w:rPr>
        <w:t>утверждены</w:t>
      </w:r>
      <w:proofErr w:type="gramEnd"/>
      <w:r w:rsidRPr="00D56B2B">
        <w:rPr>
          <w:rFonts w:cs="Arial"/>
        </w:rPr>
        <w:t xml:space="preserve">: </w:t>
      </w:r>
      <w:proofErr w:type="gramStart"/>
      <w:r w:rsidRPr="00D56B2B">
        <w:rPr>
          <w:rFonts w:cs="Arial"/>
        </w:rPr>
        <w:t xml:space="preserve">Порядок 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 (далее – Порядок 1), Порядок предоставления субсидий на </w:t>
      </w:r>
      <w:proofErr w:type="spellStart"/>
      <w:r w:rsidRPr="00D56B2B">
        <w:rPr>
          <w:rFonts w:cs="Arial"/>
        </w:rPr>
        <w:t>грантовую</w:t>
      </w:r>
      <w:proofErr w:type="spellEnd"/>
      <w:r w:rsidRPr="00D56B2B">
        <w:rPr>
          <w:rFonts w:cs="Arial"/>
        </w:rPr>
        <w:t xml:space="preserve"> поддержку сельскохозяйственных </w:t>
      </w:r>
      <w:r w:rsidRPr="00D56B2B">
        <w:rPr>
          <w:rFonts w:cs="Arial"/>
        </w:rPr>
        <w:lastRenderedPageBreak/>
        <w:t>потребительских кооперативов для развития материально-технической базы (далее – Порядок 2), Порядок предоставления субсидий на возмещение части процентной ставки по краткосрочным кредитам (займам) в отраслях растениеводства и животноводства, а также на возмещение части процентной</w:t>
      </w:r>
      <w:proofErr w:type="gramEnd"/>
      <w:r w:rsidRPr="00D56B2B">
        <w:rPr>
          <w:rFonts w:cs="Arial"/>
        </w:rPr>
        <w:t xml:space="preserve"> </w:t>
      </w:r>
      <w:proofErr w:type="gramStart"/>
      <w:r w:rsidRPr="00D56B2B">
        <w:rPr>
          <w:rFonts w:cs="Arial"/>
        </w:rPr>
        <w:t>ставки по инвестиционным кредитам (займам) в отрасли растениеводства (далее – Порядок 3), Порядок предоставления субсидий на возмещение части затрат на закладку и раскорчевку многолетних плодовых насаждений (семечковых и косточковых культур), виноградников (далее – Порядок 4), Порядок предоставления субсидий на поддержку сельскохозяйственных товаропроизводителей в отрасли животноводства (далее – Порядок 5), Порядок предоставления субсидий на возмещение части затрат на модернизацию, реконструкцию и строительство тепличных комплексов</w:t>
      </w:r>
      <w:proofErr w:type="gramEnd"/>
      <w:r w:rsidRPr="00D56B2B">
        <w:rPr>
          <w:rFonts w:cs="Arial"/>
        </w:rPr>
        <w:t xml:space="preserve"> по выращиванию овощей, а также выращивание овощей в открытом грунте (далее – Порядок 6).</w:t>
      </w:r>
    </w:p>
    <w:p w:rsidR="00D56B2B" w:rsidRPr="00D56B2B" w:rsidRDefault="00D56B2B" w:rsidP="00D56B2B">
      <w:pPr>
        <w:shd w:val="clear" w:color="auto" w:fill="FFFFFF"/>
        <w:spacing w:line="360" w:lineRule="exact"/>
        <w:ind w:firstLine="709"/>
        <w:rPr>
          <w:rFonts w:cs="Arial"/>
          <w:color w:val="000000"/>
        </w:rPr>
      </w:pPr>
      <w:r w:rsidRPr="00D56B2B">
        <w:rPr>
          <w:rFonts w:cs="Arial"/>
          <w:color w:val="000000"/>
          <w:lang w:eastAsia="uk-UA"/>
        </w:rPr>
        <w:t>Предметом правового регулирования исследуемого Постановления являются общественные отношения в бюджетной сфере.</w:t>
      </w:r>
    </w:p>
    <w:p w:rsidR="00D56B2B" w:rsidRPr="00D56B2B" w:rsidRDefault="00D56B2B" w:rsidP="00D56B2B">
      <w:pPr>
        <w:shd w:val="clear" w:color="auto" w:fill="FFFFFF"/>
        <w:spacing w:line="360" w:lineRule="exact"/>
        <w:ind w:firstLine="709"/>
        <w:rPr>
          <w:rFonts w:cs="Arial"/>
          <w:color w:val="000000"/>
        </w:rPr>
      </w:pPr>
      <w:r w:rsidRPr="00D56B2B">
        <w:rPr>
          <w:rFonts w:cs="Arial"/>
        </w:rPr>
        <w:t>Основными нормативными правовыми актами, регулирующими данные правоотношения на федеральном уровне, являются</w:t>
      </w:r>
      <w:r w:rsidRPr="00D56B2B">
        <w:rPr>
          <w:rFonts w:cs="Arial"/>
          <w:color w:val="000000"/>
        </w:rPr>
        <w:t>:</w:t>
      </w:r>
    </w:p>
    <w:p w:rsidR="00D56B2B" w:rsidRPr="00D56B2B" w:rsidRDefault="00D56B2B" w:rsidP="00D56B2B">
      <w:pPr>
        <w:numPr>
          <w:ilvl w:val="0"/>
          <w:numId w:val="1"/>
        </w:numPr>
        <w:shd w:val="clear" w:color="auto" w:fill="FFFFFF"/>
        <w:spacing w:after="200" w:line="360" w:lineRule="exact"/>
        <w:ind w:left="0" w:firstLine="709"/>
        <w:rPr>
          <w:rFonts w:cs="Arial"/>
          <w:color w:val="000000"/>
        </w:rPr>
      </w:pPr>
      <w:r w:rsidRPr="00D56B2B">
        <w:rPr>
          <w:rFonts w:cs="Arial"/>
          <w:color w:val="000000"/>
        </w:rPr>
        <w:t>Конституция Российской Федерации.</w:t>
      </w:r>
    </w:p>
    <w:p w:rsidR="00D56B2B" w:rsidRPr="00D56B2B" w:rsidRDefault="00D56B2B" w:rsidP="00D56B2B">
      <w:pPr>
        <w:numPr>
          <w:ilvl w:val="0"/>
          <w:numId w:val="1"/>
        </w:numPr>
        <w:shd w:val="clear" w:color="auto" w:fill="FFFFFF"/>
        <w:spacing w:after="200" w:line="360" w:lineRule="exact"/>
        <w:ind w:left="0" w:firstLine="709"/>
        <w:rPr>
          <w:rFonts w:cs="Arial"/>
          <w:color w:val="000000"/>
        </w:rPr>
      </w:pPr>
      <w:r w:rsidRPr="00D56B2B">
        <w:rPr>
          <w:rFonts w:cs="Arial"/>
          <w:color w:val="000000"/>
        </w:rPr>
        <w:t>Бюджетный кодекс Российской Федерации.</w:t>
      </w:r>
    </w:p>
    <w:p w:rsidR="00D56B2B" w:rsidRPr="00D56B2B" w:rsidRDefault="00D56B2B" w:rsidP="00D56B2B">
      <w:pPr>
        <w:numPr>
          <w:ilvl w:val="0"/>
          <w:numId w:val="1"/>
        </w:numPr>
        <w:shd w:val="clear" w:color="auto" w:fill="FFFFFF"/>
        <w:spacing w:after="200" w:line="360" w:lineRule="exact"/>
        <w:ind w:left="0" w:firstLine="709"/>
        <w:rPr>
          <w:rFonts w:cs="Arial"/>
          <w:color w:val="000000"/>
        </w:rPr>
      </w:pPr>
      <w:r w:rsidRPr="00D56B2B">
        <w:rPr>
          <w:rFonts w:cs="Arial"/>
          <w:color w:val="000000"/>
        </w:rPr>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(далее - Федеральный закон № 184-ФЗ).</w:t>
      </w:r>
    </w:p>
    <w:p w:rsidR="00D56B2B" w:rsidRPr="00D56B2B" w:rsidRDefault="00D56B2B" w:rsidP="00D56B2B">
      <w:pPr>
        <w:numPr>
          <w:ilvl w:val="0"/>
          <w:numId w:val="1"/>
        </w:numPr>
        <w:shd w:val="clear" w:color="auto" w:fill="FFFFFF"/>
        <w:spacing w:after="200" w:line="360" w:lineRule="exact"/>
        <w:ind w:left="0" w:firstLine="709"/>
        <w:rPr>
          <w:rFonts w:cs="Arial"/>
          <w:color w:val="000000"/>
        </w:rPr>
      </w:pPr>
      <w:r w:rsidRPr="00D56B2B">
        <w:rPr>
          <w:rFonts w:cs="Arial"/>
          <w:color w:val="000000"/>
        </w:rPr>
        <w:t>Постановлением Правительства Российской Федерации от 06.09.2016             № 887 «Об общих требованиях к нормативным правовым актам, муниципальным правовым актам,  регулирующим предоставление субсидий юридическим лицам (за исключением субсидий государственным (муниципальным) учреждениям), индивидуальным предпринимателям, а также физическим лицам – производителям товаров, работ, услуг» (далее – Постановление № 887).</w:t>
      </w:r>
    </w:p>
    <w:p w:rsidR="00D56B2B" w:rsidRPr="00D56B2B" w:rsidRDefault="00D56B2B" w:rsidP="00D56B2B">
      <w:pPr>
        <w:numPr>
          <w:ilvl w:val="0"/>
          <w:numId w:val="1"/>
        </w:numPr>
        <w:shd w:val="clear" w:color="auto" w:fill="FFFFFF"/>
        <w:spacing w:after="200" w:line="360" w:lineRule="exact"/>
        <w:ind w:left="0" w:firstLine="709"/>
        <w:rPr>
          <w:rFonts w:cs="Arial"/>
          <w:color w:val="000000"/>
        </w:rPr>
      </w:pPr>
      <w:r w:rsidRPr="00D56B2B">
        <w:rPr>
          <w:rFonts w:cs="Arial"/>
          <w:color w:val="000000"/>
        </w:rPr>
        <w:t>Постановлением Правительства Российской Федерации от 28.12.2012    № 1460 «</w:t>
      </w:r>
      <w:r w:rsidRPr="00D56B2B">
        <w:rPr>
          <w:rFonts w:cs="Arial"/>
        </w:rPr>
        <w:t>Об утверждении Правил предоставления и распределения субсидий из федерального бюджета бюджетам субъектов Российской Федерации на возмещение части затрат на уплату процентов по кредитам, полученным в российских кредитных организациях, и займам, полученным в сельскохозяйственных кредитных потребительских кооперативах (далее – Постановление № 1460).</w:t>
      </w:r>
    </w:p>
    <w:p w:rsidR="00D56B2B" w:rsidRPr="00D56B2B" w:rsidRDefault="00D56B2B" w:rsidP="00D56B2B">
      <w:pPr>
        <w:numPr>
          <w:ilvl w:val="0"/>
          <w:numId w:val="1"/>
        </w:numPr>
        <w:shd w:val="clear" w:color="auto" w:fill="FFFFFF"/>
        <w:spacing w:after="200" w:line="360" w:lineRule="exact"/>
        <w:ind w:left="0" w:firstLine="709"/>
        <w:rPr>
          <w:rFonts w:cs="Arial"/>
          <w:color w:val="000000"/>
        </w:rPr>
      </w:pPr>
      <w:r w:rsidRPr="00D56B2B">
        <w:rPr>
          <w:rFonts w:cs="Arial"/>
        </w:rPr>
        <w:t>Постановлением Правительства Российской Федерации от 30.12.2016   № 1556 «</w:t>
      </w:r>
      <w:r w:rsidRPr="00D56B2B">
        <w:rPr>
          <w:rFonts w:cs="Arial"/>
          <w:bCs/>
          <w:color w:val="26282F"/>
        </w:rPr>
        <w:t xml:space="preserve">О предоставлении и распределении субсидий из федерального бюджета бюджетам субъектов Российской Федерации на содействие достижению целевых </w:t>
      </w:r>
      <w:r w:rsidRPr="00D56B2B">
        <w:rPr>
          <w:rFonts w:cs="Arial"/>
          <w:bCs/>
          <w:color w:val="26282F"/>
        </w:rPr>
        <w:lastRenderedPageBreak/>
        <w:t>показателей региональных программ развития агропромышленного комплекса» (далее – Постановление № 1556).</w:t>
      </w:r>
    </w:p>
    <w:p w:rsidR="00D56B2B" w:rsidRPr="00D56B2B" w:rsidRDefault="00D56B2B" w:rsidP="00D56B2B">
      <w:pPr>
        <w:shd w:val="clear" w:color="auto" w:fill="FFFFFF"/>
        <w:spacing w:line="360" w:lineRule="exact"/>
        <w:ind w:firstLine="709"/>
        <w:rPr>
          <w:rFonts w:cs="Arial"/>
          <w:color w:val="000000"/>
          <w:lang w:eastAsia="uk-UA"/>
        </w:rPr>
      </w:pPr>
      <w:r w:rsidRPr="00D56B2B">
        <w:rPr>
          <w:rFonts w:cs="Arial"/>
          <w:color w:val="000000"/>
          <w:lang w:eastAsia="uk-UA"/>
        </w:rPr>
        <w:t>В соответствии с пунктом «ж» статьи 71 Конституции Российской Федерации финансовое регулирование находится в ведении Российской Федерации.</w:t>
      </w:r>
    </w:p>
    <w:p w:rsidR="00D56B2B" w:rsidRPr="00D56B2B" w:rsidRDefault="00D56B2B" w:rsidP="00D56B2B">
      <w:pPr>
        <w:shd w:val="clear" w:color="auto" w:fill="FFFFFF"/>
        <w:spacing w:line="360" w:lineRule="exact"/>
        <w:ind w:firstLine="709"/>
        <w:rPr>
          <w:rFonts w:cs="Arial"/>
          <w:color w:val="000000"/>
          <w:lang w:eastAsia="uk-UA"/>
        </w:rPr>
      </w:pPr>
      <w:r w:rsidRPr="00D56B2B">
        <w:rPr>
          <w:rFonts w:cs="Arial"/>
          <w:color w:val="000000"/>
          <w:lang w:eastAsia="uk-UA"/>
        </w:rPr>
        <w:t>В силу части 1 статьи 76 Конституции Российской Федерации по предметам 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 Федерации.</w:t>
      </w:r>
    </w:p>
    <w:p w:rsidR="00D56B2B" w:rsidRPr="00D56B2B" w:rsidRDefault="00D56B2B" w:rsidP="00D56B2B">
      <w:pPr>
        <w:shd w:val="clear" w:color="auto" w:fill="FFFFFF"/>
        <w:spacing w:line="360" w:lineRule="exact"/>
        <w:ind w:firstLine="709"/>
        <w:rPr>
          <w:rFonts w:cs="Arial"/>
        </w:rPr>
      </w:pPr>
      <w:proofErr w:type="gramStart"/>
      <w:r w:rsidRPr="00D56B2B">
        <w:rPr>
          <w:rFonts w:cs="Arial"/>
        </w:rPr>
        <w:t>В соответствии с частью 1 статьи 2 Бюджетного кодекса Российской Федерации бюджетное законодательство Российской Федерации состоит из настоящего кодекса и принятых в соответствии с ним федеральных законов о федеральном бюджете, федеральных законов о бюджетах государственных внебюджетных фондов Российской Федерации, законов субъектов Российской Федерации о бюджетах субъектов Российской Федерации, законов субъектов Российской Федерации о бюджетах территориальных государственных внебюджетных фондов, муниципальных правовых</w:t>
      </w:r>
      <w:proofErr w:type="gramEnd"/>
      <w:r w:rsidRPr="00D56B2B">
        <w:rPr>
          <w:rFonts w:cs="Arial"/>
        </w:rPr>
        <w:t xml:space="preserve"> актов представительных органов муниципальных образований о местных бюджетах, иных федеральных законов, законов субъектов Российской Федерации и муниципальных правовых актов представительных органов муниципальных образований.</w:t>
      </w:r>
    </w:p>
    <w:p w:rsidR="00D56B2B" w:rsidRPr="00D56B2B" w:rsidRDefault="00D56B2B" w:rsidP="00D56B2B">
      <w:pPr>
        <w:autoSpaceDE w:val="0"/>
        <w:autoSpaceDN w:val="0"/>
        <w:adjustRightInd w:val="0"/>
        <w:spacing w:line="360" w:lineRule="exact"/>
        <w:ind w:firstLine="709"/>
        <w:rPr>
          <w:rFonts w:cs="Arial"/>
        </w:rPr>
      </w:pPr>
      <w:r w:rsidRPr="00D56B2B">
        <w:rPr>
          <w:rFonts w:cs="Arial"/>
        </w:rPr>
        <w:t>Пунктом 4 статьи 3 Бюджетного кодекса Российской Федерации установлено, что органы государственной власти субъектов Российской Федерации принимают нормативные правовые акты, регулирующие бюджетные правоотношения, в пределах своей компетенции.</w:t>
      </w:r>
    </w:p>
    <w:p w:rsidR="00D56B2B" w:rsidRPr="00D56B2B" w:rsidRDefault="00D56B2B" w:rsidP="00D56B2B">
      <w:pPr>
        <w:autoSpaceDE w:val="0"/>
        <w:autoSpaceDN w:val="0"/>
        <w:adjustRightInd w:val="0"/>
        <w:spacing w:line="360" w:lineRule="exact"/>
        <w:ind w:firstLine="709"/>
        <w:rPr>
          <w:rFonts w:cs="Arial"/>
        </w:rPr>
      </w:pPr>
      <w:r w:rsidRPr="00D56B2B">
        <w:rPr>
          <w:rFonts w:cs="Arial"/>
        </w:rPr>
        <w:t>Согласно пункту 1 статьи 78 Бюджетного кодекса Российской Федерации субсидии юридическим лицам (за исключением субсидий государственным (муниципальным) учреждениям), индивидуальным предпринимателям, физическим лицам - производителям товаров, работ, услуг предоставляются на безвозмездной и безвозвратной основе в целях возмещения затрат или недополученных доходов в связи с производством (реализацией) товаров, выполнением работ, оказанием услуг.</w:t>
      </w:r>
    </w:p>
    <w:p w:rsidR="00D56B2B" w:rsidRPr="00D56B2B" w:rsidRDefault="00D56B2B" w:rsidP="00D56B2B">
      <w:pPr>
        <w:autoSpaceDE w:val="0"/>
        <w:autoSpaceDN w:val="0"/>
        <w:adjustRightInd w:val="0"/>
        <w:spacing w:line="360" w:lineRule="exact"/>
        <w:ind w:firstLine="709"/>
        <w:rPr>
          <w:rFonts w:cs="Arial"/>
        </w:rPr>
      </w:pPr>
      <w:proofErr w:type="gramStart"/>
      <w:r w:rsidRPr="00D56B2B">
        <w:rPr>
          <w:rFonts w:cs="Arial"/>
        </w:rPr>
        <w:t>Субсидии юридическим лицам (за исключением субсидий государственным (муниципальным) учреждениям), индивидуальным предпринимателям, физическим лицам - производителям товаров, работ, услуг из бюджета субъекта Российской Федерации и бюджетов территориальных государственных внебюджетных фондов предоставляются в случаях и порядке, предусмотренных законом субъекта Российской Федерации о бюджете субъекта Российской Федерации, законами субъектов Российской Федерации о бюджетах территориальных государственных внебюджетных фондов и принимаемыми в соответствии с ними нормативными</w:t>
      </w:r>
      <w:proofErr w:type="gramEnd"/>
      <w:r w:rsidRPr="00D56B2B">
        <w:rPr>
          <w:rFonts w:cs="Arial"/>
        </w:rPr>
        <w:t xml:space="preserve"> правовыми актами высшего исполнительного органа государственной власти субъекта Российской Федерации (подпункт 2 пункта 2 вышеуказанной статьи).</w:t>
      </w:r>
    </w:p>
    <w:p w:rsidR="00D56B2B" w:rsidRPr="00D56B2B" w:rsidRDefault="00D56B2B" w:rsidP="00D56B2B">
      <w:pPr>
        <w:autoSpaceDE w:val="0"/>
        <w:autoSpaceDN w:val="0"/>
        <w:adjustRightInd w:val="0"/>
        <w:spacing w:line="360" w:lineRule="exact"/>
        <w:ind w:firstLine="709"/>
        <w:rPr>
          <w:rFonts w:cs="Arial"/>
        </w:rPr>
      </w:pPr>
      <w:proofErr w:type="gramStart"/>
      <w:r w:rsidRPr="00D56B2B">
        <w:rPr>
          <w:rFonts w:cs="Arial"/>
        </w:rPr>
        <w:lastRenderedPageBreak/>
        <w:t>Пунктом 1 статьи 21 Федерального закона № 184-ФЗ установлено, что высший исполнительный орган государственной власти субъекта Российской Федерации разрабатывает и осуществляет меры по обеспечению комплексного социально-экономического развития субъекта Российской Федерации, участвует в проведении единой государственной политики в области финансов, науки, образования, здравоохранения, культуры, физической культуры и спорта, социального обеспечения, безопасности дорожного движения и экологии, в том числе обеспечивает исполнение бюджета субъекта</w:t>
      </w:r>
      <w:proofErr w:type="gramEnd"/>
      <w:r w:rsidRPr="00D56B2B">
        <w:rPr>
          <w:rFonts w:cs="Arial"/>
        </w:rPr>
        <w:t xml:space="preserve"> Российской Федерации.</w:t>
      </w:r>
    </w:p>
    <w:p w:rsidR="00D56B2B" w:rsidRPr="00D56B2B" w:rsidRDefault="00D56B2B" w:rsidP="00D56B2B">
      <w:pPr>
        <w:keepNext/>
        <w:spacing w:line="360" w:lineRule="exact"/>
        <w:ind w:firstLine="709"/>
        <w:outlineLvl w:val="0"/>
        <w:rPr>
          <w:rFonts w:cs="Arial"/>
          <w:bCs/>
          <w:color w:val="26282F"/>
        </w:rPr>
      </w:pPr>
      <w:r w:rsidRPr="00D56B2B">
        <w:rPr>
          <w:rFonts w:cs="Arial"/>
        </w:rPr>
        <w:t xml:space="preserve">Постановлением Правительства № 1556 утверждены </w:t>
      </w:r>
      <w:r w:rsidRPr="00D56B2B">
        <w:rPr>
          <w:rFonts w:cs="Arial"/>
          <w:bCs/>
          <w:color w:val="26282F"/>
        </w:rPr>
        <w:t>Правила</w:t>
      </w:r>
      <w:r w:rsidRPr="00D56B2B">
        <w:rPr>
          <w:rFonts w:cs="Arial"/>
          <w:bCs/>
          <w:color w:val="26282F"/>
        </w:rPr>
        <w:br/>
        <w:t>предоставления и распределения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агропромышленного комплекса</w:t>
      </w:r>
      <w:r w:rsidRPr="00D56B2B">
        <w:rPr>
          <w:rFonts w:cs="Arial"/>
        </w:rPr>
        <w:t xml:space="preserve"> (далее – Правила).</w:t>
      </w:r>
    </w:p>
    <w:p w:rsidR="00D56B2B" w:rsidRPr="00D56B2B" w:rsidRDefault="00D56B2B" w:rsidP="00D56B2B">
      <w:pPr>
        <w:spacing w:line="360" w:lineRule="exact"/>
        <w:ind w:firstLine="709"/>
        <w:rPr>
          <w:rFonts w:cs="Arial"/>
        </w:rPr>
      </w:pPr>
      <w:proofErr w:type="gramStart"/>
      <w:r w:rsidRPr="00D56B2B">
        <w:rPr>
          <w:rFonts w:cs="Arial"/>
        </w:rPr>
        <w:t xml:space="preserve">В соответствии с пунктом 3 Правил Субсидии предоставляются в целях </w:t>
      </w:r>
      <w:proofErr w:type="spellStart"/>
      <w:r w:rsidRPr="00D56B2B">
        <w:rPr>
          <w:rFonts w:cs="Arial"/>
        </w:rPr>
        <w:t>софинансирования</w:t>
      </w:r>
      <w:proofErr w:type="spellEnd"/>
      <w:r w:rsidRPr="00D56B2B">
        <w:rPr>
          <w:rFonts w:cs="Arial"/>
        </w:rPr>
        <w:t xml:space="preserve"> исполнения расходных обязательств субъектов Российской Федерации, связанных с реализацией региональных программ, в форме предоставления средств из бюджетов субъектов Российской Федерации (местных бюджетов) сельскохозяйственным товаропроизводителям, организациям и индивидуальным предпринимателям, осуществляющим первичную и (или) последующую (промышленную) переработку сельскохозяйственной продукции, и сельскохозяйственным потребительским кооперативам.</w:t>
      </w:r>
      <w:proofErr w:type="gramEnd"/>
    </w:p>
    <w:p w:rsidR="00D56B2B" w:rsidRPr="00D56B2B" w:rsidRDefault="00D56B2B" w:rsidP="00D56B2B">
      <w:pPr>
        <w:autoSpaceDE w:val="0"/>
        <w:autoSpaceDN w:val="0"/>
        <w:adjustRightInd w:val="0"/>
        <w:spacing w:line="360" w:lineRule="exact"/>
        <w:ind w:firstLine="709"/>
        <w:rPr>
          <w:rFonts w:cs="Arial"/>
        </w:rPr>
      </w:pPr>
      <w:proofErr w:type="gramStart"/>
      <w:r w:rsidRPr="00D56B2B">
        <w:rPr>
          <w:rFonts w:cs="Arial"/>
        </w:rPr>
        <w:t>Согласно подпункту 9 пункта 2 статьи 26.3 Федерального закона № 184-ФЗ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поддержки сельскохозяйственного производства (за исключением мероприятий, предусмотренных федеральными целевыми программами), разработки и реализации государственных программ (подпрограмм) субъекта Российской</w:t>
      </w:r>
      <w:proofErr w:type="gramEnd"/>
      <w:r w:rsidRPr="00D56B2B">
        <w:rPr>
          <w:rFonts w:cs="Arial"/>
        </w:rPr>
        <w:t xml:space="preserve"> Федерации, содержащих мероприятия, направленные на развитие малого и среднего предпринимательства, и проектов в области развития субъектов малого и среднего предпринимательства. </w:t>
      </w:r>
    </w:p>
    <w:p w:rsidR="00D56B2B" w:rsidRPr="00D56B2B" w:rsidRDefault="00D56B2B" w:rsidP="00D56B2B">
      <w:pPr>
        <w:spacing w:line="360" w:lineRule="exact"/>
        <w:ind w:firstLine="709"/>
        <w:rPr>
          <w:rFonts w:cs="Arial"/>
        </w:rPr>
      </w:pPr>
      <w:proofErr w:type="gramStart"/>
      <w:r w:rsidRPr="00D56B2B">
        <w:rPr>
          <w:rFonts w:cs="Arial"/>
        </w:rPr>
        <w:t>Согласно части 2 статьи 31, части 1 статьи 35 Устава города Севастополя Правительство Севастополя является постоянно действующим, высшим исполнительным органом государственной власти города Севастополя, который на основании и во исполнение Конституции Российской Федерации, федеральных законов, актов Президента Российской Федерации, настоящего Устава, законов города Севастополя и правовых актов Губернатора издает постановления Правительства Севастополя.</w:t>
      </w:r>
      <w:proofErr w:type="gramEnd"/>
    </w:p>
    <w:p w:rsidR="00D56B2B" w:rsidRPr="00D56B2B" w:rsidRDefault="00D56B2B" w:rsidP="00D56B2B">
      <w:pPr>
        <w:spacing w:line="360" w:lineRule="exact"/>
        <w:ind w:firstLine="709"/>
        <w:rPr>
          <w:rFonts w:cs="Arial"/>
        </w:rPr>
      </w:pPr>
      <w:r w:rsidRPr="00D56B2B">
        <w:rPr>
          <w:rFonts w:cs="Arial"/>
        </w:rPr>
        <w:t xml:space="preserve">Частью 1 статьи 12 Закона города Севастополя от 28.12.2016 № 309-ЗС «О бюджете города Севастополя на 2017 год» (далее - Закон № 309-ЗС)  установлено, что в соответствии со статьей 78 и пунктами 2 и 4 статьи 78.1 Бюджетного кодекса Российской Федерации в 2017 году главными распорядителями бюджетных средств города </w:t>
      </w:r>
      <w:proofErr w:type="gramStart"/>
      <w:r w:rsidRPr="00D56B2B">
        <w:rPr>
          <w:rFonts w:cs="Arial"/>
        </w:rPr>
        <w:lastRenderedPageBreak/>
        <w:t>Севастополя</w:t>
      </w:r>
      <w:proofErr w:type="gramEnd"/>
      <w:r w:rsidRPr="00D56B2B">
        <w:rPr>
          <w:rFonts w:cs="Arial"/>
        </w:rPr>
        <w:t xml:space="preserve"> в пределах предусмотренных настоящим Законом бюджетных ассигнований могут предоставляться субсидии и гранты, определенные частями 2, 3 и 4 настоящей статьи.</w:t>
      </w:r>
    </w:p>
    <w:p w:rsidR="00D56B2B" w:rsidRPr="00D56B2B" w:rsidRDefault="00D56B2B" w:rsidP="00D56B2B">
      <w:pPr>
        <w:spacing w:line="360" w:lineRule="exact"/>
        <w:ind w:firstLine="709"/>
        <w:rPr>
          <w:rFonts w:cs="Arial"/>
        </w:rPr>
      </w:pPr>
      <w:proofErr w:type="gramStart"/>
      <w:r w:rsidRPr="00D56B2B">
        <w:rPr>
          <w:rFonts w:cs="Arial"/>
        </w:rPr>
        <w:t>В соответствии с подпунктом 4 части 2 статьи 12 Закона № 309-ЗС субсидии юридическим лицам (за исключением субсидий государственным (муниципальным) учреждениям), индивидуальным предпринимателям, а также физическим лицам - производителям товаров, работ, услуг на безвозмездной и безвозвратной основе в целях возмещения недополученных доходов и (или) финансового обеспечения (возмещения) затрат в связи с производством (реализацией) товаров (за исключением подакцизных товаров, кроме легковых автомобилей и</w:t>
      </w:r>
      <w:proofErr w:type="gramEnd"/>
      <w:r w:rsidRPr="00D56B2B">
        <w:rPr>
          <w:rFonts w:cs="Arial"/>
        </w:rPr>
        <w:t xml:space="preserve"> </w:t>
      </w:r>
      <w:proofErr w:type="gramStart"/>
      <w:r w:rsidRPr="00D56B2B">
        <w:rPr>
          <w:rFonts w:cs="Arial"/>
        </w:rPr>
        <w:t xml:space="preserve">мотоциклов, винодельческих продуктов, произведенных из выращенного на территории Российской Федерации винограда), выполнением работ, оказанием услуг предоставляются в случае оказания государственной поддержки сельскохозяйственным товаропроизводителям в рамках государственных программ. </w:t>
      </w:r>
      <w:proofErr w:type="gramEnd"/>
    </w:p>
    <w:p w:rsidR="00D56B2B" w:rsidRPr="00D56B2B" w:rsidRDefault="00D56B2B" w:rsidP="00D56B2B">
      <w:pPr>
        <w:spacing w:line="360" w:lineRule="exact"/>
        <w:ind w:firstLine="709"/>
        <w:rPr>
          <w:rFonts w:cs="Arial"/>
        </w:rPr>
      </w:pPr>
      <w:r w:rsidRPr="00D56B2B">
        <w:rPr>
          <w:rFonts w:cs="Arial"/>
        </w:rPr>
        <w:t>В соответствие с пунктом 4 статьи 23 Закона города Севастополя                            от 30.04.2014 № 5-ЗС «О Правительстве Севастополя» Правительство в пределах своих полномочий в соответствии с порядком, установленным федеральным законодательством и законодательством города Севастополя, разрабатывает и утверждает государственные программы города Севастополя, обеспечивает их реализацию.</w:t>
      </w:r>
    </w:p>
    <w:p w:rsidR="00D56B2B" w:rsidRPr="00D56B2B" w:rsidRDefault="00D56B2B" w:rsidP="00D56B2B">
      <w:pPr>
        <w:spacing w:line="360" w:lineRule="exact"/>
        <w:ind w:firstLine="709"/>
        <w:rPr>
          <w:rFonts w:cs="Arial"/>
        </w:rPr>
      </w:pPr>
      <w:r w:rsidRPr="00D56B2B">
        <w:rPr>
          <w:rFonts w:cs="Arial"/>
        </w:rPr>
        <w:t>В соответствии с пунктом 20 статьи 25 Закона города Севастополя                         от 30.04.2014 № 5-ЗС «О Правительстве Севастополя» Правительство Севастополя  в пределах своих полномочий координирует деятельность и развитие организаций сельского хозяйства, расположенных на территории города Севастополя.</w:t>
      </w:r>
    </w:p>
    <w:p w:rsidR="00D56B2B" w:rsidRPr="00D56B2B" w:rsidRDefault="00D56B2B" w:rsidP="00D56B2B">
      <w:pPr>
        <w:spacing w:line="360" w:lineRule="exact"/>
        <w:ind w:firstLine="709"/>
        <w:rPr>
          <w:rFonts w:cs="Arial"/>
        </w:rPr>
      </w:pPr>
      <w:r w:rsidRPr="00D56B2B">
        <w:rPr>
          <w:rFonts w:cs="Arial"/>
        </w:rPr>
        <w:t xml:space="preserve">Таким образом, Постановление принято Правительством Севастополя в соответствии с компетенцией. Требования необходимости соблюдены. </w:t>
      </w:r>
    </w:p>
    <w:p w:rsidR="00D56B2B" w:rsidRPr="00D56B2B" w:rsidRDefault="00D56B2B" w:rsidP="00D56B2B">
      <w:pPr>
        <w:spacing w:line="360" w:lineRule="exact"/>
        <w:ind w:firstLine="709"/>
        <w:rPr>
          <w:rFonts w:cs="Arial"/>
        </w:rPr>
      </w:pPr>
      <w:r w:rsidRPr="00D56B2B">
        <w:rPr>
          <w:rFonts w:cs="Arial"/>
        </w:rPr>
        <w:t>По результатам проведения экспертизы имеются замечания правового и юридико-технического характера.</w:t>
      </w:r>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t xml:space="preserve">Абзацем третьим пункта 4.3 Порядка 1, пунктом 8 Порядка 4, пунктом 7 Порядка 6 предусмотрено, что сроки рассмотрения документов не должны превышать 15 рабочих дней с момента поступления заявления. При этом не оговорены предмет рассмотрения документов и субъект принятия решения. Указанная юридическая конструкция содержит признаки юридической неопределенности – норма лишена ясности, однозначности толкования в процессе </w:t>
      </w:r>
      <w:proofErr w:type="spellStart"/>
      <w:r w:rsidRPr="00D56B2B">
        <w:rPr>
          <w:rFonts w:cs="Arial"/>
          <w:bCs/>
          <w:color w:val="26282F"/>
        </w:rPr>
        <w:t>правоприменения</w:t>
      </w:r>
      <w:proofErr w:type="spellEnd"/>
      <w:r w:rsidRPr="00D56B2B">
        <w:rPr>
          <w:rFonts w:cs="Arial"/>
          <w:bCs/>
          <w:color w:val="26282F"/>
        </w:rPr>
        <w:t>.</w:t>
      </w:r>
    </w:p>
    <w:p w:rsidR="00D56B2B" w:rsidRPr="00D56B2B" w:rsidRDefault="00D56B2B" w:rsidP="00D56B2B">
      <w:pPr>
        <w:spacing w:line="360" w:lineRule="exact"/>
        <w:ind w:firstLine="709"/>
        <w:rPr>
          <w:rFonts w:cs="Arial"/>
          <w:bCs/>
          <w:color w:val="26282F"/>
        </w:rPr>
      </w:pPr>
      <w:proofErr w:type="gramStart"/>
      <w:r w:rsidRPr="00D56B2B">
        <w:rPr>
          <w:rFonts w:cs="Arial"/>
          <w:bCs/>
          <w:color w:val="26282F"/>
        </w:rPr>
        <w:t xml:space="preserve">Согласно правовой позиции Конституционного Суда Российской Федерации, изложенной в Постановлениях от 25 апреля 1995 г. № 3-П, от 15 июля 1999 г. № 11-П, от 11 ноября 2003 г. № 16-П, от 17 июня 2004 г. № 12-П и от 21 января 2010 г. № 1-П, правовая норма должна отвечать общеправовому критерию формальной определенности, вытекающему из принципа равенства всех перед законом и судом, </w:t>
      </w:r>
      <w:r w:rsidRPr="00D56B2B">
        <w:rPr>
          <w:rFonts w:cs="Arial"/>
          <w:bCs/>
          <w:color w:val="26282F"/>
        </w:rPr>
        <w:lastRenderedPageBreak/>
        <w:t>поскольку такое</w:t>
      </w:r>
      <w:proofErr w:type="gramEnd"/>
      <w:r w:rsidRPr="00D56B2B">
        <w:rPr>
          <w:rFonts w:cs="Arial"/>
          <w:bCs/>
          <w:color w:val="26282F"/>
        </w:rPr>
        <w:t xml:space="preserve"> равенство может быть обеспечено лишь при условии ясности, недвусмысленности нормы, ее единообразного понимания и применения всеми </w:t>
      </w:r>
      <w:proofErr w:type="spellStart"/>
      <w:r w:rsidRPr="00D56B2B">
        <w:rPr>
          <w:rFonts w:cs="Arial"/>
          <w:bCs/>
          <w:color w:val="26282F"/>
        </w:rPr>
        <w:t>правоприменителями</w:t>
      </w:r>
      <w:proofErr w:type="spellEnd"/>
      <w:r w:rsidRPr="00D56B2B">
        <w:rPr>
          <w:rFonts w:cs="Arial"/>
          <w:bCs/>
          <w:color w:val="26282F"/>
        </w:rPr>
        <w:t>; напротив, неопределенность правовой нормы ведет к ее неоднозначному пониманию и, следовательно, к возможности ее произвольного применения, а значит - к нарушению принципа равенства всех перед законом и судом.</w:t>
      </w:r>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t>В Порядке 1 не установлены способ и срок  уведомления заявителя об отказе в принятии предоставленных им документов к рассмотрению.</w:t>
      </w:r>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t>Предложение 2 пункта 5.3 Порядка 1 о выплате финансовых сре</w:t>
      </w:r>
      <w:proofErr w:type="gramStart"/>
      <w:r w:rsidRPr="00D56B2B">
        <w:rPr>
          <w:rFonts w:cs="Arial"/>
          <w:bCs/>
          <w:color w:val="26282F"/>
        </w:rPr>
        <w:t>дств в п</w:t>
      </w:r>
      <w:proofErr w:type="gramEnd"/>
      <w:r w:rsidRPr="00D56B2B">
        <w:rPr>
          <w:rFonts w:cs="Arial"/>
          <w:bCs/>
          <w:color w:val="26282F"/>
        </w:rPr>
        <w:t>орядке поступления и регистрации заявок не соответствует целям проведения конкурса, предусмотренного  пунктом 4 Порядка 1. Пунктом 4.18 Порядка 1 установлено, что предоставление гранта и (или) единовременной помощи определяется на основании рейтингов оценки заявок (начиная от большего показателя к меньшему показателю). В случае равенства итоговой рейтинговой оценки заявок преимущество имеет заявка, дата регистрации которой имеет более ранний срок. Рейтинговая система определения победителя не предполагает никаких условий о необходимости набора минимального количества балла для получения субсидирования.</w:t>
      </w:r>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t>В пункте 4.15 Порядка 1, пункте 3.10 Порядка 2 установлено, что конкурсная комиссия в течение 5 рабочих дней со дня окончания приема заявок осуществляет осмотр территорий крестьянских (фермерских)  хозяйств, сельскохозяйственного потребительского кооператива. При этом не установлены цели проведения указанного осмотра, формы и результат его проведения, рамки полномочий должностных лиц при его проведении, необходимость наличия согласия заявителя на проведение осмотра, а также его присутствия при данном осмотре.</w:t>
      </w:r>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t xml:space="preserve">Пункты 4.11 и 4.12 Порядка 1 не согласованы между собой в части регулирования процедуры рассмотрения документов. Так, пунктом 4.11 Порядка 1 предусмотрены основания, по которым заявителю отказывается в приеме документов. Следовательно, указанные документы не приняты к рассмотрению уполномоченным  Департаментом и не могут попасть на рассмотрение конкурсной комиссии. Учитывая указанное, положение норма абзаца первого пункта 4.12 Порядка 1 не имеет практического обоснования. </w:t>
      </w:r>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t xml:space="preserve">В абзаце втором пункта 4.17.1 Порядка 1 рекомендуем слова «принимает решение» заменить словами «принимает одно из решений» в целях соблюдения принципа юридической определенности. </w:t>
      </w:r>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t xml:space="preserve">В разделе 4 Порядка 1 определен перечень документов, которые необходимо предъявить заявителю для получения гранта и (или) единовременной помощи. Указанные документы разделены на два пункта 4.6 и 4.7 Порядка 1. При этом критериев такого разделения не указано.  Вместе с тем, в пункте 4.7 Порядка 1 указаны </w:t>
      </w:r>
      <w:r w:rsidRPr="00D56B2B">
        <w:rPr>
          <w:rFonts w:cs="Arial"/>
          <w:bCs/>
          <w:color w:val="26282F"/>
        </w:rPr>
        <w:lastRenderedPageBreak/>
        <w:t xml:space="preserve">документы бесспорно находящиеся в распоряжении органа государственной власти и подлежащие получению в порядке межведомственного взаимодействия. Однако указание на право заявителя предоставлять или не </w:t>
      </w:r>
      <w:proofErr w:type="gramStart"/>
      <w:r w:rsidRPr="00D56B2B">
        <w:rPr>
          <w:rFonts w:cs="Arial"/>
          <w:bCs/>
          <w:color w:val="26282F"/>
        </w:rPr>
        <w:t>предоставлять данные документы</w:t>
      </w:r>
      <w:proofErr w:type="gramEnd"/>
      <w:r w:rsidRPr="00D56B2B">
        <w:rPr>
          <w:rFonts w:cs="Arial"/>
          <w:bCs/>
          <w:color w:val="26282F"/>
        </w:rPr>
        <w:t xml:space="preserve"> по своему усмотрению отсутствует, что является нарушением прав граждан и содержит </w:t>
      </w:r>
      <w:proofErr w:type="spellStart"/>
      <w:r w:rsidRPr="00D56B2B">
        <w:rPr>
          <w:rFonts w:cs="Arial"/>
          <w:bCs/>
          <w:color w:val="26282F"/>
        </w:rPr>
        <w:t>коррупциогенный</w:t>
      </w:r>
      <w:proofErr w:type="spellEnd"/>
      <w:r w:rsidRPr="00D56B2B">
        <w:rPr>
          <w:rFonts w:cs="Arial"/>
          <w:bCs/>
          <w:color w:val="26282F"/>
        </w:rPr>
        <w:t xml:space="preserve"> фактор – наличие завышенных требований к лицу, злоупотребление правом заявителя, отсутствие административных процедур. </w:t>
      </w:r>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t xml:space="preserve">Пунктом 4.13 Порядка 1 предусмотрено использование межведомственного взаимодействия для получения необходимых сведений о заявителе. При этом перечень документов, которые запрашиваются в порядке межведомственного взаимодействия, не определен. Межведомственный запрос в рамках межведомственного взаимодействия является административной процедурой и должен быть четко регламентирован (определен исчерпывающий перечень документов, которые подлежат запросу).  </w:t>
      </w:r>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t xml:space="preserve">В абзаце первом пункта 4.17.1 Порядка 1 установлено, что на первом этапе конкурсная комиссия осуществляет рассмотрение представленных заявителем заявок с прилагаемыми к ним документами, предусмотренными пунктом 4.6 Порядка 1. Вместе с тем, документы, обязательные к предоставлению вместе с заявкой на участие в конкурсном отборе, определены и в пункте 4.7 Порядка 1 и исключений для их предоставления не предусмотрено. </w:t>
      </w:r>
    </w:p>
    <w:p w:rsidR="00D56B2B" w:rsidRPr="00D56B2B" w:rsidRDefault="00D56B2B" w:rsidP="00D56B2B">
      <w:pPr>
        <w:spacing w:line="360" w:lineRule="exact"/>
        <w:ind w:firstLine="709"/>
        <w:rPr>
          <w:rFonts w:cs="Arial"/>
          <w:bCs/>
          <w:color w:val="26282F"/>
        </w:rPr>
      </w:pPr>
      <w:r w:rsidRPr="00D56B2B">
        <w:rPr>
          <w:rFonts w:cs="Arial"/>
          <w:bCs/>
          <w:color w:val="26282F"/>
        </w:rPr>
        <w:t xml:space="preserve">В целом считаем необходимым комплексно согласовать между собой пункты 4.6, 4.7, 4.11, 4.12, 4.13 и 4.17 Порядка 1. </w:t>
      </w:r>
    </w:p>
    <w:p w:rsidR="00D56B2B" w:rsidRPr="00D56B2B" w:rsidRDefault="00D56B2B" w:rsidP="00D56B2B">
      <w:pPr>
        <w:numPr>
          <w:ilvl w:val="0"/>
          <w:numId w:val="2"/>
        </w:numPr>
        <w:spacing w:after="200" w:line="360" w:lineRule="exact"/>
        <w:ind w:left="0" w:firstLine="709"/>
        <w:rPr>
          <w:rFonts w:cs="Arial"/>
          <w:bCs/>
          <w:color w:val="26282F"/>
        </w:rPr>
      </w:pPr>
      <w:proofErr w:type="gramStart"/>
      <w:r w:rsidRPr="00D56B2B">
        <w:rPr>
          <w:rFonts w:cs="Arial"/>
          <w:bCs/>
          <w:color w:val="26282F"/>
        </w:rPr>
        <w:t>В Порядках 1 и 2 отсутствуют сроки перечисления субсидии, обязательность указания которых оговорена в пункте 4 Общих требований к нормативным правовым актам, муниципальным правовым актам, регулирующим предоставление субсидий юридическим лицам (за исключением субсидий государственным (муниципальным) учреждениям), индивидуальным предпринимателям, а также физическим лицам - производителям товаров, работ, услуг, утвержденных Постановлением № 887 (далее – Общие требования).</w:t>
      </w:r>
      <w:proofErr w:type="gramEnd"/>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t>В Порядке 4 и Порядке 6 не отражено требование к отчетности (определение порядка, сроков и форм представления получателем субсидии отчетности о достижении показателей результативности, или право главного распорядителя устанавливать в соглашении порядок, сроки и формы представления получателем субсидии указанной отчетности, а также иных отчетов, определенных соглашением) (пункт 5 Общих требований).</w:t>
      </w:r>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t>Абзац первый пункта 10 Порядка 5 не согласован с абзацем шестым пункта 12 Порядка 5 в части установления сроков заключения соглашения и перечисления субсидии.</w:t>
      </w:r>
    </w:p>
    <w:p w:rsidR="00D56B2B" w:rsidRPr="00D56B2B" w:rsidRDefault="00D56B2B" w:rsidP="00D56B2B">
      <w:pPr>
        <w:spacing w:line="360" w:lineRule="exact"/>
        <w:ind w:firstLine="0"/>
        <w:rPr>
          <w:rFonts w:cs="Arial"/>
          <w:bCs/>
          <w:color w:val="26282F"/>
        </w:rPr>
      </w:pPr>
      <w:r w:rsidRPr="00D56B2B">
        <w:rPr>
          <w:rFonts w:cs="Arial"/>
          <w:bCs/>
          <w:color w:val="26282F"/>
        </w:rPr>
        <w:t xml:space="preserve">Аналогичное замечание относится к пунктам 15 и 17 Порядка 4. </w:t>
      </w:r>
    </w:p>
    <w:p w:rsidR="00D56B2B" w:rsidRPr="00D56B2B" w:rsidRDefault="00D56B2B" w:rsidP="00D56B2B">
      <w:pPr>
        <w:numPr>
          <w:ilvl w:val="0"/>
          <w:numId w:val="2"/>
        </w:numPr>
        <w:spacing w:after="200" w:line="360" w:lineRule="exact"/>
        <w:ind w:left="0" w:firstLine="709"/>
        <w:rPr>
          <w:rFonts w:cs="Arial"/>
          <w:bCs/>
          <w:color w:val="26282F"/>
        </w:rPr>
      </w:pPr>
      <w:r w:rsidRPr="00D56B2B">
        <w:rPr>
          <w:rFonts w:cs="Arial"/>
          <w:bCs/>
          <w:color w:val="26282F"/>
        </w:rPr>
        <w:lastRenderedPageBreak/>
        <w:t xml:space="preserve">Сроки проведения </w:t>
      </w:r>
      <w:r w:rsidRPr="00D56B2B">
        <w:rPr>
          <w:rFonts w:cs="Arial"/>
          <w:bCs/>
          <w:i/>
          <w:color w:val="26282F"/>
        </w:rPr>
        <w:t>технических</w:t>
      </w:r>
      <w:r w:rsidRPr="00D56B2B">
        <w:rPr>
          <w:rFonts w:cs="Arial"/>
          <w:bCs/>
          <w:color w:val="26282F"/>
        </w:rPr>
        <w:t xml:space="preserve"> процедур  во всех Порядках необоснованно завышены. Так, срок опубликования на официальном сайте </w:t>
      </w:r>
      <w:proofErr w:type="gramStart"/>
      <w:r w:rsidRPr="00D56B2B">
        <w:rPr>
          <w:rFonts w:cs="Arial"/>
          <w:bCs/>
          <w:color w:val="26282F"/>
        </w:rPr>
        <w:t>Правительства Севастополя сроков приема документов</w:t>
      </w:r>
      <w:proofErr w:type="gramEnd"/>
      <w:r w:rsidRPr="00D56B2B">
        <w:rPr>
          <w:rFonts w:cs="Arial"/>
          <w:bCs/>
          <w:color w:val="26282F"/>
        </w:rPr>
        <w:t xml:space="preserve"> на получение субсидий составляет </w:t>
      </w:r>
      <w:r w:rsidRPr="00D56B2B">
        <w:rPr>
          <w:rFonts w:cs="Arial"/>
          <w:bCs/>
          <w:i/>
          <w:color w:val="26282F"/>
        </w:rPr>
        <w:t>10 рабочих</w:t>
      </w:r>
      <w:r w:rsidRPr="00D56B2B">
        <w:rPr>
          <w:rFonts w:cs="Arial"/>
          <w:bCs/>
          <w:color w:val="26282F"/>
        </w:rPr>
        <w:t xml:space="preserve"> дней с момента подписания соответствующего приказа (Порядка 3, 4, 5, 6). Срок письменного извещения претендента об отказе в предоставлении субсидии – </w:t>
      </w:r>
      <w:r w:rsidRPr="00D56B2B">
        <w:rPr>
          <w:rFonts w:cs="Arial"/>
          <w:bCs/>
          <w:i/>
          <w:color w:val="26282F"/>
        </w:rPr>
        <w:t>7 рабочих</w:t>
      </w:r>
      <w:r w:rsidRPr="00D56B2B">
        <w:rPr>
          <w:rFonts w:cs="Arial"/>
          <w:bCs/>
          <w:color w:val="26282F"/>
        </w:rPr>
        <w:t xml:space="preserve"> дней с момента принятия решения (Порядок 1), </w:t>
      </w:r>
      <w:r w:rsidRPr="00D56B2B">
        <w:rPr>
          <w:rFonts w:cs="Arial"/>
          <w:bCs/>
          <w:i/>
          <w:color w:val="26282F"/>
        </w:rPr>
        <w:t>10 рабочих</w:t>
      </w:r>
      <w:r w:rsidRPr="00D56B2B">
        <w:rPr>
          <w:rFonts w:cs="Arial"/>
          <w:bCs/>
          <w:color w:val="26282F"/>
        </w:rPr>
        <w:t xml:space="preserve"> дней с момента принятия решения (Порядок 3), </w:t>
      </w:r>
      <w:r w:rsidRPr="00D56B2B">
        <w:rPr>
          <w:rFonts w:cs="Arial"/>
          <w:bCs/>
          <w:i/>
          <w:color w:val="26282F"/>
        </w:rPr>
        <w:t>15 рабочих</w:t>
      </w:r>
      <w:r w:rsidRPr="00D56B2B">
        <w:rPr>
          <w:rFonts w:cs="Arial"/>
          <w:bCs/>
          <w:color w:val="26282F"/>
        </w:rPr>
        <w:t xml:space="preserve"> дней с момента принятия решения (Порядки 4, 5, 6). Срок перечисления субсидии – </w:t>
      </w:r>
      <w:r w:rsidRPr="00D56B2B">
        <w:rPr>
          <w:rFonts w:cs="Arial"/>
          <w:bCs/>
          <w:i/>
          <w:color w:val="26282F"/>
        </w:rPr>
        <w:t>30 календарных</w:t>
      </w:r>
      <w:r w:rsidRPr="00D56B2B">
        <w:rPr>
          <w:rFonts w:cs="Arial"/>
          <w:bCs/>
          <w:color w:val="26282F"/>
        </w:rPr>
        <w:t xml:space="preserve"> дней с момента подписания соглашения (Порядок 4).</w:t>
      </w:r>
    </w:p>
    <w:p w:rsidR="00D56B2B" w:rsidRPr="00D56B2B" w:rsidRDefault="00D56B2B" w:rsidP="00D56B2B">
      <w:pPr>
        <w:spacing w:line="360" w:lineRule="exact"/>
        <w:ind w:firstLine="709"/>
        <w:rPr>
          <w:rFonts w:cs="Arial"/>
        </w:rPr>
      </w:pPr>
      <w:r w:rsidRPr="00D56B2B">
        <w:rPr>
          <w:rFonts w:cs="Arial"/>
        </w:rPr>
        <w:t xml:space="preserve">Таким образом, на момент проведения экспертизы Постановление не соответствует требованиям федерального законодательства и требует доработки с учетом требований полноты правового регулирования. </w:t>
      </w:r>
    </w:p>
    <w:p w:rsidR="00D56B2B" w:rsidRPr="00D56B2B" w:rsidRDefault="00D56B2B" w:rsidP="00D56B2B">
      <w:pPr>
        <w:spacing w:line="360" w:lineRule="exact"/>
        <w:ind w:firstLine="709"/>
        <w:rPr>
          <w:rFonts w:cs="Arial"/>
        </w:rPr>
      </w:pPr>
      <w:r w:rsidRPr="00D56B2B">
        <w:rPr>
          <w:rFonts w:cs="Arial"/>
        </w:rPr>
        <w:t xml:space="preserve">Текст Постановления опубликован на официальном сайте Правительства Севастополя sevastopol.gov.ru  16.02.2017. </w:t>
      </w:r>
    </w:p>
    <w:p w:rsidR="00D56B2B" w:rsidRPr="00D56B2B" w:rsidRDefault="00D56B2B" w:rsidP="00D56B2B">
      <w:pPr>
        <w:spacing w:line="360" w:lineRule="exact"/>
        <w:ind w:firstLine="709"/>
        <w:rPr>
          <w:rFonts w:cs="Arial"/>
        </w:rPr>
      </w:pPr>
      <w:proofErr w:type="gramStart"/>
      <w:r w:rsidRPr="00D56B2B">
        <w:rPr>
          <w:rFonts w:cs="Arial"/>
        </w:rPr>
        <w:t>Главным управлением Министерства юстиции Российской Федерации по Республике Крым и Севастополю в соответствии с частью 3 статьи 3 Федерального закона от 17.07.2009 № 172-ФЗ «Об антикоррупционной экспертизе нормативных правовых актов и проектов нормативных правовых актов», статьей 6 Федерального закона от 25.12.2008 №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w:t>
      </w:r>
      <w:proofErr w:type="gramEnd"/>
      <w:r w:rsidRPr="00D56B2B">
        <w:rPr>
          <w:rFonts w:cs="Arial"/>
        </w:rPr>
        <w:t xml:space="preserve"> постановлением Правительства Российской Федерации от 26.02.2010 № 96, проведена антикоррупционная экспертиза Постановления в целях выявления в нем </w:t>
      </w:r>
      <w:proofErr w:type="spellStart"/>
      <w:r w:rsidRPr="00D56B2B">
        <w:rPr>
          <w:rFonts w:cs="Arial"/>
        </w:rPr>
        <w:t>коррупциогенных</w:t>
      </w:r>
      <w:proofErr w:type="spellEnd"/>
      <w:r w:rsidRPr="00D56B2B">
        <w:rPr>
          <w:rFonts w:cs="Arial"/>
        </w:rPr>
        <w:t xml:space="preserve"> факторов и их последующего устранения.</w:t>
      </w:r>
    </w:p>
    <w:p w:rsidR="00D56B2B" w:rsidRPr="00D56B2B" w:rsidRDefault="00D56B2B" w:rsidP="00D56B2B">
      <w:pPr>
        <w:spacing w:line="360" w:lineRule="exact"/>
        <w:ind w:firstLine="709"/>
        <w:rPr>
          <w:rFonts w:cs="Arial"/>
        </w:rPr>
      </w:pPr>
      <w:r w:rsidRPr="00D56B2B">
        <w:rPr>
          <w:rFonts w:cs="Arial"/>
        </w:rPr>
        <w:t xml:space="preserve">В представленном Постановлении выявлены </w:t>
      </w:r>
      <w:proofErr w:type="spellStart"/>
      <w:r w:rsidRPr="00D56B2B">
        <w:rPr>
          <w:rFonts w:cs="Arial"/>
        </w:rPr>
        <w:t>коррупциогенные</w:t>
      </w:r>
      <w:proofErr w:type="spellEnd"/>
      <w:r w:rsidRPr="00D56B2B">
        <w:rPr>
          <w:rFonts w:cs="Arial"/>
        </w:rPr>
        <w:t xml:space="preserve"> факторы по основаниям, указанным в пунктах 1, 2, 4, 6-8, 10, 11 экспертного заключения. </w:t>
      </w:r>
      <w:proofErr w:type="gramStart"/>
      <w:r w:rsidRPr="00D56B2B">
        <w:rPr>
          <w:rFonts w:cs="Arial"/>
        </w:rPr>
        <w:t xml:space="preserve">На основании подпунктов «а», «ж», «и» пункта 3, подпунктов «а»,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26.10.2010 № 96, широта дискреционных полномочий, отсутствие или неполнота административных процедур, нормативные коллизии, наличие завышенных требований к лицу  и юридико-лингвистическая неопределенность являются </w:t>
      </w:r>
      <w:proofErr w:type="spellStart"/>
      <w:r w:rsidRPr="00D56B2B">
        <w:rPr>
          <w:rFonts w:cs="Arial"/>
        </w:rPr>
        <w:t>коррупциогенными</w:t>
      </w:r>
      <w:proofErr w:type="spellEnd"/>
      <w:r w:rsidRPr="00D56B2B">
        <w:rPr>
          <w:rFonts w:cs="Arial"/>
        </w:rPr>
        <w:t xml:space="preserve"> факторами. </w:t>
      </w:r>
      <w:proofErr w:type="gramEnd"/>
    </w:p>
    <w:p w:rsidR="00D56B2B" w:rsidRPr="00D56B2B" w:rsidRDefault="00D56B2B" w:rsidP="00D56B2B">
      <w:pPr>
        <w:spacing w:line="360" w:lineRule="exact"/>
        <w:ind w:firstLine="709"/>
        <w:rPr>
          <w:rFonts w:cs="Arial"/>
        </w:rPr>
      </w:pPr>
      <w:r w:rsidRPr="00D56B2B">
        <w:rPr>
          <w:rFonts w:cs="Arial"/>
        </w:rPr>
        <w:t xml:space="preserve">Таким образом, на момент проведения правовой и антикоррупционной экспертиз Постановление не соответствует Конституции Российской Федерации, нормам федерального законодательства и содержит </w:t>
      </w:r>
      <w:proofErr w:type="spellStart"/>
      <w:r w:rsidRPr="00D56B2B">
        <w:rPr>
          <w:rFonts w:cs="Arial"/>
        </w:rPr>
        <w:t>коррупциогенные</w:t>
      </w:r>
      <w:proofErr w:type="spellEnd"/>
      <w:r w:rsidRPr="00D56B2B">
        <w:rPr>
          <w:rFonts w:cs="Arial"/>
        </w:rPr>
        <w:t xml:space="preserve"> факторы.</w:t>
      </w:r>
    </w:p>
    <w:p w:rsidR="00D56B2B" w:rsidRPr="00D56B2B" w:rsidRDefault="00D56B2B" w:rsidP="00D56B2B">
      <w:pPr>
        <w:spacing w:line="360" w:lineRule="exact"/>
        <w:ind w:firstLine="709"/>
        <w:rPr>
          <w:rFonts w:cs="Arial"/>
        </w:rPr>
      </w:pPr>
      <w:r w:rsidRPr="00D56B2B">
        <w:rPr>
          <w:rFonts w:cs="Arial"/>
        </w:rPr>
        <w:t xml:space="preserve">На основании вышеизложенного, требований части 2 статьи 15, частей 2, 5 статьи 76 Конституции Российской Федерации, а также в целях устранения выявленного </w:t>
      </w:r>
      <w:proofErr w:type="spellStart"/>
      <w:r w:rsidRPr="00D56B2B">
        <w:rPr>
          <w:rFonts w:cs="Arial"/>
        </w:rPr>
        <w:t>коррупциогенного</w:t>
      </w:r>
      <w:proofErr w:type="spellEnd"/>
      <w:r w:rsidRPr="00D56B2B">
        <w:rPr>
          <w:rFonts w:cs="Arial"/>
        </w:rPr>
        <w:t xml:space="preserve"> фактора предлагаем привести Постановление в соответствие с Конституцией Российской Федерации и федеральным законодательством.</w:t>
      </w:r>
    </w:p>
    <w:p w:rsidR="00D56B2B" w:rsidRPr="00D56B2B" w:rsidRDefault="00D56B2B" w:rsidP="00D56B2B">
      <w:pPr>
        <w:spacing w:line="360" w:lineRule="exact"/>
        <w:ind w:firstLine="709"/>
        <w:rPr>
          <w:rFonts w:cs="Arial"/>
        </w:rPr>
      </w:pPr>
      <w:r w:rsidRPr="00D56B2B">
        <w:rPr>
          <w:rFonts w:cs="Arial"/>
        </w:rPr>
        <w:t>Просим сообщить о результатах рассмотрения данного экспертного заключения.</w:t>
      </w:r>
    </w:p>
    <w:p w:rsidR="00D56B2B" w:rsidRPr="00D56B2B" w:rsidRDefault="00D56B2B" w:rsidP="00D56B2B">
      <w:pPr>
        <w:spacing w:line="360" w:lineRule="exact"/>
        <w:ind w:firstLine="709"/>
        <w:rPr>
          <w:rFonts w:cs="Arial"/>
        </w:rPr>
      </w:pPr>
    </w:p>
    <w:p w:rsidR="00D56B2B" w:rsidRPr="00D56B2B" w:rsidRDefault="00D56B2B" w:rsidP="00D56B2B">
      <w:pPr>
        <w:spacing w:line="360" w:lineRule="exact"/>
        <w:ind w:firstLine="709"/>
        <w:rPr>
          <w:rFonts w:cs="Arial"/>
        </w:rPr>
      </w:pPr>
    </w:p>
    <w:p w:rsidR="00D56B2B" w:rsidRPr="00D56B2B" w:rsidRDefault="00D56B2B" w:rsidP="00D56B2B">
      <w:pPr>
        <w:spacing w:line="360" w:lineRule="exact"/>
        <w:ind w:firstLine="0"/>
        <w:rPr>
          <w:rFonts w:cs="Arial"/>
        </w:rPr>
      </w:pPr>
      <w:r w:rsidRPr="00D56B2B">
        <w:rPr>
          <w:rFonts w:cs="Arial"/>
        </w:rPr>
        <w:t>Заместитель начальника</w:t>
      </w:r>
    </w:p>
    <w:p w:rsidR="00D56B2B" w:rsidRPr="00D56B2B" w:rsidRDefault="00D56B2B" w:rsidP="00D56B2B">
      <w:pPr>
        <w:spacing w:line="360" w:lineRule="exact"/>
        <w:ind w:firstLine="0"/>
        <w:rPr>
          <w:rFonts w:cs="Arial"/>
        </w:rPr>
      </w:pPr>
      <w:r w:rsidRPr="00D56B2B">
        <w:rPr>
          <w:rFonts w:cs="Arial"/>
        </w:rPr>
        <w:t xml:space="preserve">Главного управления                                                                                 Н.Б. </w:t>
      </w:r>
      <w:proofErr w:type="spellStart"/>
      <w:r w:rsidRPr="00D56B2B">
        <w:rPr>
          <w:rFonts w:cs="Arial"/>
        </w:rPr>
        <w:t>Черненкова</w:t>
      </w:r>
      <w:proofErr w:type="spellEnd"/>
    </w:p>
    <w:p w:rsidR="00D56B2B" w:rsidRPr="00D56B2B" w:rsidRDefault="00D56B2B" w:rsidP="008B0DD8">
      <w:pPr>
        <w:pStyle w:val="a3"/>
        <w:rPr>
          <w:rFonts w:ascii="Arial" w:hAnsi="Arial" w:cs="Arial"/>
          <w:sz w:val="24"/>
          <w:szCs w:val="24"/>
        </w:rPr>
      </w:pPr>
    </w:p>
    <w:sectPr w:rsidR="00D56B2B" w:rsidRPr="00D56B2B" w:rsidSect="00D56B2B">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912"/>
    <w:multiLevelType w:val="hybridMultilevel"/>
    <w:tmpl w:val="05A601A6"/>
    <w:lvl w:ilvl="0" w:tplc="ECBC7BD4">
      <w:start w:val="1"/>
      <w:numFmt w:val="decimal"/>
      <w:lvlText w:val="%1."/>
      <w:lvlJc w:val="left"/>
      <w:pPr>
        <w:ind w:left="1429" w:hanging="360"/>
      </w:pPr>
      <w:rPr>
        <w:rFonts w:ascii="Times New Roman" w:hAnsi="Times New Roman"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56C47703"/>
    <w:multiLevelType w:val="hybridMultilevel"/>
    <w:tmpl w:val="E59E6D56"/>
    <w:lvl w:ilvl="0" w:tplc="F11C64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C9"/>
    <w:rsid w:val="00484BC9"/>
    <w:rsid w:val="008B0DD8"/>
    <w:rsid w:val="00D56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56B2B"/>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D56B2B"/>
    <w:pPr>
      <w:jc w:val="center"/>
      <w:outlineLvl w:val="0"/>
    </w:pPr>
    <w:rPr>
      <w:rFonts w:cs="Arial"/>
      <w:b/>
      <w:bCs/>
      <w:kern w:val="32"/>
      <w:sz w:val="32"/>
      <w:szCs w:val="32"/>
    </w:rPr>
  </w:style>
  <w:style w:type="paragraph" w:styleId="2">
    <w:name w:val="heading 2"/>
    <w:aliases w:val="!Разделы документа"/>
    <w:basedOn w:val="a"/>
    <w:link w:val="20"/>
    <w:qFormat/>
    <w:rsid w:val="00D56B2B"/>
    <w:pPr>
      <w:jc w:val="center"/>
      <w:outlineLvl w:val="1"/>
    </w:pPr>
    <w:rPr>
      <w:rFonts w:cs="Arial"/>
      <w:b/>
      <w:bCs/>
      <w:iCs/>
      <w:sz w:val="30"/>
      <w:szCs w:val="28"/>
    </w:rPr>
  </w:style>
  <w:style w:type="paragraph" w:styleId="3">
    <w:name w:val="heading 3"/>
    <w:aliases w:val="!Главы документа"/>
    <w:basedOn w:val="a"/>
    <w:link w:val="30"/>
    <w:qFormat/>
    <w:rsid w:val="00D56B2B"/>
    <w:pPr>
      <w:outlineLvl w:val="2"/>
    </w:pPr>
    <w:rPr>
      <w:rFonts w:cs="Arial"/>
      <w:b/>
      <w:bCs/>
      <w:sz w:val="28"/>
      <w:szCs w:val="26"/>
    </w:rPr>
  </w:style>
  <w:style w:type="paragraph" w:styleId="4">
    <w:name w:val="heading 4"/>
    <w:aliases w:val="!Параграфы/Статьи документа"/>
    <w:basedOn w:val="a"/>
    <w:link w:val="40"/>
    <w:qFormat/>
    <w:rsid w:val="00D56B2B"/>
    <w:pPr>
      <w:outlineLvl w:val="3"/>
    </w:pPr>
    <w:rPr>
      <w:b/>
      <w:bCs/>
      <w:sz w:val="26"/>
      <w:szCs w:val="28"/>
    </w:rPr>
  </w:style>
  <w:style w:type="character" w:default="1" w:styleId="a0">
    <w:name w:val="Default Paragraph Font"/>
    <w:semiHidden/>
    <w:rsid w:val="00D56B2B"/>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D56B2B"/>
  </w:style>
  <w:style w:type="paragraph" w:styleId="a3">
    <w:name w:val="Plain Text"/>
    <w:basedOn w:val="a"/>
    <w:link w:val="a4"/>
    <w:uiPriority w:val="99"/>
    <w:unhideWhenUsed/>
    <w:rsid w:val="008B0DD8"/>
    <w:rPr>
      <w:rFonts w:ascii="Consolas" w:hAnsi="Consolas" w:cs="Consolas"/>
      <w:sz w:val="21"/>
      <w:szCs w:val="21"/>
    </w:rPr>
  </w:style>
  <w:style w:type="character" w:customStyle="1" w:styleId="a4">
    <w:name w:val="Текст Знак"/>
    <w:basedOn w:val="a0"/>
    <w:link w:val="a3"/>
    <w:uiPriority w:val="99"/>
    <w:rsid w:val="008B0DD8"/>
    <w:rPr>
      <w:rFonts w:ascii="Consolas" w:hAnsi="Consolas" w:cs="Consolas"/>
      <w:sz w:val="21"/>
      <w:szCs w:val="21"/>
    </w:rPr>
  </w:style>
  <w:style w:type="character" w:customStyle="1" w:styleId="10">
    <w:name w:val="Заголовок 1 Знак"/>
    <w:basedOn w:val="a0"/>
    <w:link w:val="1"/>
    <w:rsid w:val="00D56B2B"/>
    <w:rPr>
      <w:rFonts w:ascii="Arial" w:eastAsia="Times New Roman" w:hAnsi="Arial" w:cs="Arial"/>
      <w:b/>
      <w:bCs/>
      <w:kern w:val="32"/>
      <w:sz w:val="32"/>
      <w:szCs w:val="32"/>
      <w:lang w:eastAsia="ru-RU"/>
    </w:rPr>
  </w:style>
  <w:style w:type="character" w:customStyle="1" w:styleId="20">
    <w:name w:val="Заголовок 2 Знак"/>
    <w:basedOn w:val="a0"/>
    <w:link w:val="2"/>
    <w:rsid w:val="00D56B2B"/>
    <w:rPr>
      <w:rFonts w:ascii="Arial" w:eastAsia="Times New Roman" w:hAnsi="Arial" w:cs="Arial"/>
      <w:b/>
      <w:bCs/>
      <w:iCs/>
      <w:sz w:val="30"/>
      <w:szCs w:val="28"/>
      <w:lang w:eastAsia="ru-RU"/>
    </w:rPr>
  </w:style>
  <w:style w:type="character" w:customStyle="1" w:styleId="30">
    <w:name w:val="Заголовок 3 Знак"/>
    <w:basedOn w:val="a0"/>
    <w:link w:val="3"/>
    <w:rsid w:val="00D56B2B"/>
    <w:rPr>
      <w:rFonts w:ascii="Arial" w:eastAsia="Times New Roman" w:hAnsi="Arial" w:cs="Arial"/>
      <w:b/>
      <w:bCs/>
      <w:sz w:val="28"/>
      <w:szCs w:val="26"/>
      <w:lang w:eastAsia="ru-RU"/>
    </w:rPr>
  </w:style>
  <w:style w:type="character" w:customStyle="1" w:styleId="40">
    <w:name w:val="Заголовок 4 Знак"/>
    <w:basedOn w:val="a0"/>
    <w:link w:val="4"/>
    <w:rsid w:val="00D56B2B"/>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D56B2B"/>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D56B2B"/>
    <w:rPr>
      <w:rFonts w:ascii="Courier" w:hAnsi="Courier"/>
      <w:sz w:val="22"/>
      <w:szCs w:val="20"/>
    </w:rPr>
  </w:style>
  <w:style w:type="character" w:customStyle="1" w:styleId="a6">
    <w:name w:val="Текст примечания Знак"/>
    <w:basedOn w:val="a0"/>
    <w:link w:val="a5"/>
    <w:semiHidden/>
    <w:rsid w:val="00D56B2B"/>
    <w:rPr>
      <w:rFonts w:ascii="Courier" w:eastAsia="Times New Roman" w:hAnsi="Courier" w:cs="Times New Roman"/>
      <w:szCs w:val="20"/>
      <w:lang w:eastAsia="ru-RU"/>
    </w:rPr>
  </w:style>
  <w:style w:type="paragraph" w:customStyle="1" w:styleId="Title">
    <w:name w:val="Title!Название НПА"/>
    <w:basedOn w:val="a"/>
    <w:rsid w:val="00D56B2B"/>
    <w:pPr>
      <w:spacing w:before="240" w:after="60"/>
      <w:jc w:val="center"/>
      <w:outlineLvl w:val="0"/>
    </w:pPr>
    <w:rPr>
      <w:rFonts w:cs="Arial"/>
      <w:b/>
      <w:bCs/>
      <w:kern w:val="28"/>
      <w:sz w:val="32"/>
      <w:szCs w:val="32"/>
    </w:rPr>
  </w:style>
  <w:style w:type="character" w:styleId="a7">
    <w:name w:val="Hyperlink"/>
    <w:basedOn w:val="a0"/>
    <w:rsid w:val="00D56B2B"/>
    <w:rPr>
      <w:color w:val="0000FF"/>
      <w:u w:val="none"/>
    </w:rPr>
  </w:style>
  <w:style w:type="paragraph" w:customStyle="1" w:styleId="Application">
    <w:name w:val="Application!Приложение"/>
    <w:rsid w:val="00D56B2B"/>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D56B2B"/>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D56B2B"/>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D56B2B"/>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D56B2B"/>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56B2B"/>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D56B2B"/>
    <w:pPr>
      <w:jc w:val="center"/>
      <w:outlineLvl w:val="0"/>
    </w:pPr>
    <w:rPr>
      <w:rFonts w:cs="Arial"/>
      <w:b/>
      <w:bCs/>
      <w:kern w:val="32"/>
      <w:sz w:val="32"/>
      <w:szCs w:val="32"/>
    </w:rPr>
  </w:style>
  <w:style w:type="paragraph" w:styleId="2">
    <w:name w:val="heading 2"/>
    <w:aliases w:val="!Разделы документа"/>
    <w:basedOn w:val="a"/>
    <w:link w:val="20"/>
    <w:qFormat/>
    <w:rsid w:val="00D56B2B"/>
    <w:pPr>
      <w:jc w:val="center"/>
      <w:outlineLvl w:val="1"/>
    </w:pPr>
    <w:rPr>
      <w:rFonts w:cs="Arial"/>
      <w:b/>
      <w:bCs/>
      <w:iCs/>
      <w:sz w:val="30"/>
      <w:szCs w:val="28"/>
    </w:rPr>
  </w:style>
  <w:style w:type="paragraph" w:styleId="3">
    <w:name w:val="heading 3"/>
    <w:aliases w:val="!Главы документа"/>
    <w:basedOn w:val="a"/>
    <w:link w:val="30"/>
    <w:qFormat/>
    <w:rsid w:val="00D56B2B"/>
    <w:pPr>
      <w:outlineLvl w:val="2"/>
    </w:pPr>
    <w:rPr>
      <w:rFonts w:cs="Arial"/>
      <w:b/>
      <w:bCs/>
      <w:sz w:val="28"/>
      <w:szCs w:val="26"/>
    </w:rPr>
  </w:style>
  <w:style w:type="paragraph" w:styleId="4">
    <w:name w:val="heading 4"/>
    <w:aliases w:val="!Параграфы/Статьи документа"/>
    <w:basedOn w:val="a"/>
    <w:link w:val="40"/>
    <w:qFormat/>
    <w:rsid w:val="00D56B2B"/>
    <w:pPr>
      <w:outlineLvl w:val="3"/>
    </w:pPr>
    <w:rPr>
      <w:b/>
      <w:bCs/>
      <w:sz w:val="26"/>
      <w:szCs w:val="28"/>
    </w:rPr>
  </w:style>
  <w:style w:type="character" w:default="1" w:styleId="a0">
    <w:name w:val="Default Paragraph Font"/>
    <w:semiHidden/>
    <w:rsid w:val="00D56B2B"/>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D56B2B"/>
  </w:style>
  <w:style w:type="paragraph" w:styleId="a3">
    <w:name w:val="Plain Text"/>
    <w:basedOn w:val="a"/>
    <w:link w:val="a4"/>
    <w:uiPriority w:val="99"/>
    <w:unhideWhenUsed/>
    <w:rsid w:val="008B0DD8"/>
    <w:rPr>
      <w:rFonts w:ascii="Consolas" w:hAnsi="Consolas" w:cs="Consolas"/>
      <w:sz w:val="21"/>
      <w:szCs w:val="21"/>
    </w:rPr>
  </w:style>
  <w:style w:type="character" w:customStyle="1" w:styleId="a4">
    <w:name w:val="Текст Знак"/>
    <w:basedOn w:val="a0"/>
    <w:link w:val="a3"/>
    <w:uiPriority w:val="99"/>
    <w:rsid w:val="008B0DD8"/>
    <w:rPr>
      <w:rFonts w:ascii="Consolas" w:hAnsi="Consolas" w:cs="Consolas"/>
      <w:sz w:val="21"/>
      <w:szCs w:val="21"/>
    </w:rPr>
  </w:style>
  <w:style w:type="character" w:customStyle="1" w:styleId="10">
    <w:name w:val="Заголовок 1 Знак"/>
    <w:basedOn w:val="a0"/>
    <w:link w:val="1"/>
    <w:rsid w:val="00D56B2B"/>
    <w:rPr>
      <w:rFonts w:ascii="Arial" w:eastAsia="Times New Roman" w:hAnsi="Arial" w:cs="Arial"/>
      <w:b/>
      <w:bCs/>
      <w:kern w:val="32"/>
      <w:sz w:val="32"/>
      <w:szCs w:val="32"/>
      <w:lang w:eastAsia="ru-RU"/>
    </w:rPr>
  </w:style>
  <w:style w:type="character" w:customStyle="1" w:styleId="20">
    <w:name w:val="Заголовок 2 Знак"/>
    <w:basedOn w:val="a0"/>
    <w:link w:val="2"/>
    <w:rsid w:val="00D56B2B"/>
    <w:rPr>
      <w:rFonts w:ascii="Arial" w:eastAsia="Times New Roman" w:hAnsi="Arial" w:cs="Arial"/>
      <w:b/>
      <w:bCs/>
      <w:iCs/>
      <w:sz w:val="30"/>
      <w:szCs w:val="28"/>
      <w:lang w:eastAsia="ru-RU"/>
    </w:rPr>
  </w:style>
  <w:style w:type="character" w:customStyle="1" w:styleId="30">
    <w:name w:val="Заголовок 3 Знак"/>
    <w:basedOn w:val="a0"/>
    <w:link w:val="3"/>
    <w:rsid w:val="00D56B2B"/>
    <w:rPr>
      <w:rFonts w:ascii="Arial" w:eastAsia="Times New Roman" w:hAnsi="Arial" w:cs="Arial"/>
      <w:b/>
      <w:bCs/>
      <w:sz w:val="28"/>
      <w:szCs w:val="26"/>
      <w:lang w:eastAsia="ru-RU"/>
    </w:rPr>
  </w:style>
  <w:style w:type="character" w:customStyle="1" w:styleId="40">
    <w:name w:val="Заголовок 4 Знак"/>
    <w:basedOn w:val="a0"/>
    <w:link w:val="4"/>
    <w:rsid w:val="00D56B2B"/>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D56B2B"/>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D56B2B"/>
    <w:rPr>
      <w:rFonts w:ascii="Courier" w:hAnsi="Courier"/>
      <w:sz w:val="22"/>
      <w:szCs w:val="20"/>
    </w:rPr>
  </w:style>
  <w:style w:type="character" w:customStyle="1" w:styleId="a6">
    <w:name w:val="Текст примечания Знак"/>
    <w:basedOn w:val="a0"/>
    <w:link w:val="a5"/>
    <w:semiHidden/>
    <w:rsid w:val="00D56B2B"/>
    <w:rPr>
      <w:rFonts w:ascii="Courier" w:eastAsia="Times New Roman" w:hAnsi="Courier" w:cs="Times New Roman"/>
      <w:szCs w:val="20"/>
      <w:lang w:eastAsia="ru-RU"/>
    </w:rPr>
  </w:style>
  <w:style w:type="paragraph" w:customStyle="1" w:styleId="Title">
    <w:name w:val="Title!Название НПА"/>
    <w:basedOn w:val="a"/>
    <w:rsid w:val="00D56B2B"/>
    <w:pPr>
      <w:spacing w:before="240" w:after="60"/>
      <w:jc w:val="center"/>
      <w:outlineLvl w:val="0"/>
    </w:pPr>
    <w:rPr>
      <w:rFonts w:cs="Arial"/>
      <w:b/>
      <w:bCs/>
      <w:kern w:val="28"/>
      <w:sz w:val="32"/>
      <w:szCs w:val="32"/>
    </w:rPr>
  </w:style>
  <w:style w:type="character" w:styleId="a7">
    <w:name w:val="Hyperlink"/>
    <w:basedOn w:val="a0"/>
    <w:rsid w:val="00D56B2B"/>
    <w:rPr>
      <w:color w:val="0000FF"/>
      <w:u w:val="none"/>
    </w:rPr>
  </w:style>
  <w:style w:type="paragraph" w:customStyle="1" w:styleId="Application">
    <w:name w:val="Application!Приложение"/>
    <w:rsid w:val="00D56B2B"/>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D56B2B"/>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D56B2B"/>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D56B2B"/>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D56B2B"/>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9</Pages>
  <Words>3243</Words>
  <Characters>18487</Characters>
  <Application>Microsoft Office Word</Application>
  <DocSecurity>0</DocSecurity>
  <Lines>154</Lines>
  <Paragraphs>43</Paragraphs>
  <ScaleCrop>false</ScaleCrop>
  <Company>MINJUST</Company>
  <LinksUpToDate>false</LinksUpToDate>
  <CharactersWithSpaces>21687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Рожанская Анна Эдуардовна</cp:lastModifiedBy>
  <cp:revision>1</cp:revision>
  <dcterms:created xsi:type="dcterms:W3CDTF">2017-03-30T06:36:00Z</dcterms:created>
  <dcterms:modified xsi:type="dcterms:W3CDTF">2017-03-30T06:38:00Z</dcterms:modified>
</cp:coreProperties>
</file>