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622" w:rsidRDefault="00057622" w:rsidP="00057622">
      <w:pPr>
        <w:jc w:val="right"/>
      </w:pPr>
      <w:r>
        <w:t>Главе Республики Алтай,</w:t>
      </w:r>
    </w:p>
    <w:p w:rsidR="00057622" w:rsidRDefault="00057622" w:rsidP="00057622">
      <w:pPr>
        <w:jc w:val="right"/>
      </w:pPr>
      <w:r>
        <w:t>Председателю Правительства</w:t>
      </w:r>
    </w:p>
    <w:p w:rsidR="00057622" w:rsidRDefault="00057622" w:rsidP="00057622">
      <w:pPr>
        <w:jc w:val="right"/>
      </w:pPr>
      <w:r>
        <w:t>Республики Алтай</w:t>
      </w:r>
    </w:p>
    <w:p w:rsidR="00057622" w:rsidRDefault="00057622" w:rsidP="00057622">
      <w:pPr>
        <w:jc w:val="right"/>
      </w:pPr>
    </w:p>
    <w:p w:rsidR="00057622" w:rsidRDefault="00057622" w:rsidP="00057622">
      <w:pPr>
        <w:jc w:val="right"/>
      </w:pPr>
      <w:r>
        <w:t xml:space="preserve">О.Л. </w:t>
      </w:r>
      <w:proofErr w:type="spellStart"/>
      <w:r>
        <w:t>Хорохордину</w:t>
      </w:r>
      <w:proofErr w:type="spellEnd"/>
    </w:p>
    <w:p w:rsidR="00057622" w:rsidRDefault="00057622" w:rsidP="00057622"/>
    <w:p w:rsidR="00057622" w:rsidRDefault="00057622" w:rsidP="00057622"/>
    <w:p w:rsidR="00057622" w:rsidRDefault="00057622" w:rsidP="00057622"/>
    <w:p w:rsidR="00057622" w:rsidRDefault="00057622" w:rsidP="00057622"/>
    <w:p w:rsidR="00057622" w:rsidRPr="00057622" w:rsidRDefault="00057622" w:rsidP="00057622">
      <w:pPr>
        <w:ind w:firstLine="0"/>
        <w:rPr>
          <w:u w:val="single"/>
        </w:rPr>
      </w:pPr>
      <w:r>
        <w:rPr>
          <w:u w:val="single"/>
        </w:rPr>
        <w:t>21.12.2020 № 04/02-2995</w:t>
      </w:r>
    </w:p>
    <w:p w:rsidR="00057622" w:rsidRDefault="00057622" w:rsidP="00057622"/>
    <w:p w:rsidR="00057622" w:rsidRDefault="00057622" w:rsidP="00057622"/>
    <w:p w:rsidR="00057622" w:rsidRDefault="00057622" w:rsidP="00057622"/>
    <w:p w:rsidR="00057622" w:rsidRDefault="00057622" w:rsidP="00057622">
      <w:pPr>
        <w:ind w:firstLine="0"/>
        <w:jc w:val="center"/>
      </w:pPr>
      <w:bookmarkStart w:id="0" w:name="_GoBack"/>
      <w:r>
        <w:t>ЭКСПЕРТНОЕ ЗАКЛЮЧЕНИЕ</w:t>
      </w:r>
    </w:p>
    <w:p w:rsidR="00057622" w:rsidRDefault="00057622" w:rsidP="00057622">
      <w:pPr>
        <w:ind w:firstLine="0"/>
        <w:jc w:val="center"/>
      </w:pPr>
      <w:r>
        <w:t>по результатам проведения правовой экспертизы на постановление</w:t>
      </w:r>
    </w:p>
    <w:p w:rsidR="00057622" w:rsidRDefault="00057622" w:rsidP="00057622">
      <w:pPr>
        <w:ind w:firstLine="0"/>
        <w:jc w:val="center"/>
      </w:pPr>
      <w:r>
        <w:t xml:space="preserve">Правительства Республики Алтай от 20.11.2020 № 371 «Об утверждении Порядка предоставления субсидий из республиканского бюджета Республики Алтай региональным операторам по обращению с твердыми коммунальными отходами на финансовое обеспечение части затрат, возникших в результате сложившейся неблагоприятной ситуации, вызванной распространением новой </w:t>
      </w:r>
      <w:proofErr w:type="spellStart"/>
      <w:r>
        <w:t>коронавирусной</w:t>
      </w:r>
      <w:proofErr w:type="spellEnd"/>
      <w:r>
        <w:t xml:space="preserve"> инфекции, и связанных с предоставлением коммунальной услуги по обращению с твердыми коммунальными отходами в 2020 году»</w:t>
      </w:r>
    </w:p>
    <w:bookmarkEnd w:id="0"/>
    <w:p w:rsidR="00057622" w:rsidRDefault="00057622" w:rsidP="00057622"/>
    <w:p w:rsidR="00057622" w:rsidRDefault="00057622" w:rsidP="00057622">
      <w:r>
        <w:t>Управление Министерства юстиции Российской Федерации по Республике Алтай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приказа Министерства юстиции Российской Федерации от 03.03.2014№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 провело правовую экспертизу постановления Правительства Республики Алтай от 20.11.2020 № 371</w:t>
      </w:r>
    </w:p>
    <w:p w:rsidR="00057622" w:rsidRDefault="00057622" w:rsidP="00057622">
      <w:r>
        <w:t xml:space="preserve">«Об утверждении Порядка предоставления субсидий из республиканского бюджета Республики Алтай региональным операторам по обращению с твердыми коммунальными отходами на финансовое обеспечение части затрат, возникших в результате сложившейся неблагоприятной ситуации, вызванной распространением новой </w:t>
      </w:r>
      <w:proofErr w:type="spellStart"/>
      <w:r>
        <w:t>коронавирусной</w:t>
      </w:r>
      <w:proofErr w:type="spellEnd"/>
      <w:r>
        <w:t xml:space="preserve"> инфекции, и связанных с предоставлением коммунальной услуги по обращению с твердыми коммунальными отходами в 2020 году» (далее - Постановление).          </w:t>
      </w:r>
    </w:p>
    <w:p w:rsidR="00057622" w:rsidRDefault="00057622" w:rsidP="00057622">
      <w:r>
        <w:t>Поводом для проведения правовой экспертизы Постановления послужило его издание Правительством Республики Алтай.</w:t>
      </w:r>
    </w:p>
    <w:p w:rsidR="00057622" w:rsidRDefault="00057622" w:rsidP="00057622">
      <w:r>
        <w:t xml:space="preserve">Постановлением утвержден Порядок предоставления субсидий из республиканского бюджета Республики Алтай региональным операторам по обращению с твердыми коммунальными отходами на финансовое обеспечение части затрат, возникших в результате сложившейся, неблагоприятной ситуации, вызванной распространением новой </w:t>
      </w:r>
      <w:proofErr w:type="spellStart"/>
      <w:r>
        <w:t>коронавирусной</w:t>
      </w:r>
      <w:proofErr w:type="spellEnd"/>
      <w:r>
        <w:t xml:space="preserve"> инфекции, и связанных с предоставлением коммунальной услуги по обращению с твердыми коммунальными отходами в 2020 году (далее – Порядок).</w:t>
      </w:r>
    </w:p>
    <w:p w:rsidR="00057622" w:rsidRDefault="00057622" w:rsidP="00057622">
      <w:r>
        <w:t>Форма и текст Постановления соответствуют правилам юридической техники.</w:t>
      </w:r>
    </w:p>
    <w:p w:rsidR="00057622" w:rsidRDefault="00057622" w:rsidP="00057622">
      <w:r>
        <w:t>В ходе проведения правовой экспертизы Постановления норм, не соответствующих Конституции Российской Федерации, федеральному законодательству, не выявлено.</w:t>
      </w:r>
    </w:p>
    <w:p w:rsidR="00057622" w:rsidRDefault="00057622" w:rsidP="00057622">
      <w:r>
        <w:t xml:space="preserve">Вместе с тем, обращаем Ваше внимание, что по результатам проведенной антикоррупционной экспертизы Постановления в соответствии с частью 3 статьи 3 Федерального закона от 17.07.2009 № 172-ФЗ «Об антикоррупционной экспертизе </w:t>
      </w:r>
      <w:r>
        <w:lastRenderedPageBreak/>
        <w:t xml:space="preserve">нормативных правовых актов и проектов нормативных правовых актов», статьей 6 Федерального закона от 25.12.2008 № 273-ФЗ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 № 96 «Об антикоррупционной экспертизе нормативных правовых актов и проектов нормативных правовых актов», выявлен </w:t>
      </w:r>
      <w:proofErr w:type="spellStart"/>
      <w:r>
        <w:t>коррупциогенный</w:t>
      </w:r>
      <w:proofErr w:type="spellEnd"/>
      <w:r>
        <w:t xml:space="preserve"> фактор, предусмотренный Методикой проведения антикоррупционной экспертизы нормативных правовых актов и проектов нормативных правовых актов, утвержденной Постановлением № 96 (далее – Методика).</w:t>
      </w:r>
    </w:p>
    <w:p w:rsidR="00057622" w:rsidRDefault="00057622" w:rsidP="00057622">
      <w:r>
        <w:t>Пунктами 12 и 13 Порядка закреплено, что Комиссия рассматривает, анализирует и проверяет представленные Заявку и документы на комплектность, достоверность содержащихся в них сведений любым разрешенным законодательством Российской Федерации способом и принимает решение о предоставлении субсидии или решение об отказе в предоставлении субсидии:</w:t>
      </w:r>
    </w:p>
    <w:p w:rsidR="00057622" w:rsidRDefault="00057622" w:rsidP="00057622">
      <w:r>
        <w:t>а) Министерство принимает решение о предоставлении субсидии при соответствии документов, представленных Региональным оператором для получения субсидии, требованиям отбора, указанным в пункте 15 Порядка;</w:t>
      </w:r>
    </w:p>
    <w:p w:rsidR="00057622" w:rsidRDefault="00057622" w:rsidP="00057622">
      <w:r>
        <w:t>б) Министерство принимает решение об отказе в предоставлении субсидии, в случае:</w:t>
      </w:r>
    </w:p>
    <w:p w:rsidR="00057622" w:rsidRDefault="00057622" w:rsidP="00057622">
      <w:r>
        <w:t>несоответствия критериям отбора, установленным пунктом 6 Порядка;</w:t>
      </w:r>
    </w:p>
    <w:p w:rsidR="00057622" w:rsidRDefault="00057622" w:rsidP="00057622">
      <w:r>
        <w:t>непредставления Региональным оператором и (или) предоставления не в полном объеме документов, предусмотренных пунктом 15 Порядка;</w:t>
      </w:r>
    </w:p>
    <w:p w:rsidR="00057622" w:rsidRDefault="00057622" w:rsidP="00057622">
      <w:r>
        <w:t>недостоверности представленной информации;</w:t>
      </w:r>
    </w:p>
    <w:p w:rsidR="00057622" w:rsidRDefault="00057622" w:rsidP="00057622">
      <w:r>
        <w:t>несоблюдение срока представления предложения в соответствии с пунктом 7 Порядка.</w:t>
      </w:r>
    </w:p>
    <w:p w:rsidR="00057622" w:rsidRDefault="00057622" w:rsidP="00057622">
      <w:r>
        <w:t>Решение комиссии оформляется Протоколом, распределение субсидии между региональными операторами утверждается приказом Министерства.</w:t>
      </w:r>
    </w:p>
    <w:p w:rsidR="00057622" w:rsidRDefault="00057622" w:rsidP="00057622">
      <w:r>
        <w:t>Из приведенной нормы можно сделать заключение, что Комиссия и Министерство имеют дублирующие полномочия по принятию решения о предоставлении или решения об отказе в предоставлении субсидии, при этом такие решения принимаются сторонами без взаимодействия и по разным основаниям.</w:t>
      </w:r>
    </w:p>
    <w:p w:rsidR="00057622" w:rsidRDefault="00057622" w:rsidP="00057622">
      <w:r>
        <w:t>В приведенной норме также отсутствуют сроки принятия решения Министерством о предоставлении (об отказе в предоставлении) субсидии и издания приказа о распределении субсидий.</w:t>
      </w:r>
    </w:p>
    <w:p w:rsidR="00057622" w:rsidRDefault="00057622" w:rsidP="00057622">
      <w:r>
        <w:t xml:space="preserve">Отсутствие сроков и наличие дублирующих полномочий, употребление двусмысленных категорий оценочного характера в правовой норме классифицируются в качестве </w:t>
      </w:r>
      <w:proofErr w:type="spellStart"/>
      <w:r>
        <w:t>корруцогенных</w:t>
      </w:r>
      <w:proofErr w:type="spellEnd"/>
      <w:r>
        <w:t xml:space="preserve"> факторов предусмотренных подпунктом «а» пункта 3 и подпунктом «в» пункта 4 Методики – широта дискреционных полномочий и юридико-лингвистическая неопределенность.</w:t>
      </w:r>
    </w:p>
    <w:p w:rsidR="00057622" w:rsidRDefault="00057622" w:rsidP="00057622">
      <w:r>
        <w:t xml:space="preserve">В целях исключения </w:t>
      </w:r>
      <w:proofErr w:type="spellStart"/>
      <w:r>
        <w:t>коррупциогенных</w:t>
      </w:r>
      <w:proofErr w:type="spellEnd"/>
      <w:r>
        <w:t xml:space="preserve"> факторов предлагаем в пункте 12 Порядка закрепить логическую и взаимосвязанную последовательность действий Комиссии и Министерства по принятию соответствующих решений. </w:t>
      </w:r>
    </w:p>
    <w:p w:rsidR="00057622" w:rsidRDefault="00057622" w:rsidP="00057622">
      <w:r>
        <w:t>2. Согласно подпункту «д» пункта 15 Порядка к Заявке прилагаются иные документы, подтверждающие выполнение требований, указанных в пункте 9 Порядка (иные подтверждающие документы).</w:t>
      </w:r>
    </w:p>
    <w:p w:rsidR="00057622" w:rsidRDefault="00057622" w:rsidP="00057622">
      <w:r>
        <w:t xml:space="preserve">Отсутствие четкой регламентации прав организаций по составу документов, которые должны быть ими предоставлены, классифицируется в качестве </w:t>
      </w:r>
      <w:proofErr w:type="spellStart"/>
      <w:r>
        <w:t>коррупциогенного</w:t>
      </w:r>
      <w:proofErr w:type="spellEnd"/>
      <w:r>
        <w:t xml:space="preserve"> фактора предусмотренного подпунктом «б» пункта 4 Методики.</w:t>
      </w:r>
    </w:p>
    <w:p w:rsidR="00057622" w:rsidRDefault="00057622" w:rsidP="00057622">
      <w:r>
        <w:t xml:space="preserve">В целях исключения </w:t>
      </w:r>
      <w:proofErr w:type="spellStart"/>
      <w:r>
        <w:t>корруциогенного</w:t>
      </w:r>
      <w:proofErr w:type="spellEnd"/>
      <w:r>
        <w:t xml:space="preserve"> фактора предлагаем пункт 15 раздела III Порядка дополнить «полным» перечнем документов.</w:t>
      </w:r>
    </w:p>
    <w:p w:rsidR="00057622" w:rsidRDefault="00057622" w:rsidP="00057622">
      <w:r>
        <w:t xml:space="preserve">Помимо вышеуказанного и вследствие того, что нормативные правовые акты, регулирующие предоставление субсидий юридическим лицам должны соответствовать </w:t>
      </w:r>
      <w:r>
        <w:lastRenderedPageBreak/>
        <w:t>общим требованиям к нормативным правовым актам, муниципальным правовым актам, регулирующим предоставление субсидий, в том числе грантов в форме субсидий, юридическим лицам, индивидуальным предпринимателям, а также физическим лицам - производителям товаров, работ, услуг, утвержденным постановлением Правительства Российской Федерации от 18.09.2020 № 1492 (далее – Общие требования) (часть 3 статьи 78 Бюджетного кодекса) в Постановлении выявлены пробелы правового регулирования.</w:t>
      </w:r>
    </w:p>
    <w:p w:rsidR="00057622" w:rsidRDefault="00057622" w:rsidP="00057622">
      <w:r>
        <w:t>Так, в пункте 8 Порядка отсутствуют сведения о размещении на едином портале бюджетной системы Российской Федерации в информационно-телекоммуникационной сети «Интернет» (далее – единый портал) объявления о проведении отбора, в том числе о сроках размещения такой информации.</w:t>
      </w:r>
    </w:p>
    <w:p w:rsidR="00057622" w:rsidRDefault="00057622" w:rsidP="00057622">
      <w:r>
        <w:t>В объявлении о проведении отбора (пункт 8 Порядка) не указана информация о:</w:t>
      </w:r>
    </w:p>
    <w:p w:rsidR="00057622" w:rsidRDefault="00057622" w:rsidP="00057622">
      <w:r>
        <w:t>- порядке подаче предложений (заявок) участниками отбора и требований, предъявляемых к форме и содержанию предложений (заявок), подаваемых участниками отбора, в соответствии с подпунктом «д» пункта 4 Общих требований;</w:t>
      </w:r>
    </w:p>
    <w:p w:rsidR="00057622" w:rsidRDefault="00057622" w:rsidP="00057622">
      <w:r>
        <w:t>- порядке отзыва предложений (заявок) участников отбора, порядка возврата предложений (заявок) участников отбора, определяющего в том числе основания для возврата предложений (заявок) участников отбора, порядка внесения изменений в предложения (заявки) участников отбора;</w:t>
      </w:r>
    </w:p>
    <w:p w:rsidR="00057622" w:rsidRDefault="00057622" w:rsidP="00057622">
      <w:r>
        <w:t>- порядке предоставления участникам отбора разъяснений положений объявления о проведении отбора, даты начала и окончания срока такого предоставления;</w:t>
      </w:r>
    </w:p>
    <w:p w:rsidR="00057622" w:rsidRDefault="00057622" w:rsidP="00057622">
      <w:r>
        <w:t>- сроке, в течение которого победитель (победители) отбора должен подписать соглашение (договор) о предоставлении субсидии;</w:t>
      </w:r>
    </w:p>
    <w:p w:rsidR="00057622" w:rsidRDefault="00057622" w:rsidP="00057622">
      <w:r>
        <w:t>- условий признания победителя (победителей) отбора уклонившимся от заключения соглашения;</w:t>
      </w:r>
    </w:p>
    <w:p w:rsidR="00057622" w:rsidRDefault="00057622" w:rsidP="00057622">
      <w:r>
        <w:t>- даты размещения результатов отбора на едином портале, а также при необходимости на сайте Министерства.</w:t>
      </w:r>
    </w:p>
    <w:p w:rsidR="00057622" w:rsidRDefault="00057622" w:rsidP="00057622">
      <w:r>
        <w:t>Отсутствие указанных сведений в объявлении о проведении отбора ущемляет права заявителей предоставленных подпунктом «б» пункта 4 Общих требований.</w:t>
      </w:r>
    </w:p>
    <w:p w:rsidR="00057622" w:rsidRDefault="00057622" w:rsidP="00057622">
      <w:r>
        <w:t>В разделе II Порядка отсутствуют сведения: о порядке отклонения предложений (заявок) на стадии их рассмотрения и оценки; о размещении на едином портале информации о результатах рассмотрения предложений (заявок), как того требует подпункты «ж» и «и» пункта 4 Общих требований, что является недостаточным правовым регулированием вопроса организации рассмотрения и оценки предложений (заявок).</w:t>
      </w:r>
    </w:p>
    <w:p w:rsidR="00057622" w:rsidRDefault="00057622" w:rsidP="00057622">
      <w:r>
        <w:t>В пункте 26 Порядка отсутствует срок перечисления субсидии, как того требует подпункт «н» пункта 5 Общих требований.</w:t>
      </w:r>
    </w:p>
    <w:p w:rsidR="00057622" w:rsidRDefault="00057622" w:rsidP="00057622">
      <w:r>
        <w:t xml:space="preserve">На основании изложенного в постановлении Правительства Республики Алтай от 20.11.2020 № 371 «Об утверждении Порядка предоставления субсидий из республиканского бюджета Республики Алтай региональным операторам по обращению с твердыми коммунальными отходами на финансовое обеспечение части затрат, возникших в результате сложившейся неблагоприятной ситуации, вызванной распространением новой </w:t>
      </w:r>
      <w:proofErr w:type="spellStart"/>
      <w:r>
        <w:t>коронавирусной</w:t>
      </w:r>
      <w:proofErr w:type="spellEnd"/>
      <w:r>
        <w:t xml:space="preserve"> инфекции, и связанных с предоставлением коммунальной услуги по обращению с твердыми коммунальными отходами в 2020 году» необходимо устранить </w:t>
      </w:r>
      <w:proofErr w:type="spellStart"/>
      <w:r>
        <w:t>коррупциогенные</w:t>
      </w:r>
      <w:proofErr w:type="spellEnd"/>
      <w:r>
        <w:t xml:space="preserve"> факторы, а также пробелы правового регулирования.</w:t>
      </w:r>
    </w:p>
    <w:p w:rsidR="00057622" w:rsidRDefault="00057622" w:rsidP="00057622">
      <w:r>
        <w:t>Просим сообщить о результатах рассмотрения настоящего экспертного заключения.</w:t>
      </w:r>
    </w:p>
    <w:p w:rsidR="00057622" w:rsidRDefault="00057622" w:rsidP="00057622"/>
    <w:p w:rsidR="00057622" w:rsidRDefault="00057622" w:rsidP="00057622"/>
    <w:p w:rsidR="00057622" w:rsidRDefault="00057622" w:rsidP="00057622"/>
    <w:p w:rsidR="005017E6" w:rsidRPr="00057622" w:rsidRDefault="00057622" w:rsidP="00057622">
      <w:r>
        <w:t>Начальник                                                                                      Н.А. Веретенникова</w:t>
      </w:r>
    </w:p>
    <w:sectPr w:rsidR="005017E6" w:rsidRPr="00057622" w:rsidSect="00057622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57622"/>
    <w:rsid w:val="000D4BDE"/>
    <w:rsid w:val="000F2FE7"/>
    <w:rsid w:val="0013204F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57622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05762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5762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05762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57622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057622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057622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05762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057622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057622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057622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057622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057622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057622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05762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057622"/>
    <w:rPr>
      <w:color w:val="0000FF"/>
      <w:u w:val="none"/>
    </w:rPr>
  </w:style>
  <w:style w:type="paragraph" w:customStyle="1" w:styleId="Application">
    <w:name w:val="Application!Приложение"/>
    <w:rsid w:val="00057622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057622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057622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057622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057622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783A49-4B24-49F3-A74A-7B06A78F4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7</TotalTime>
  <Pages>3</Pages>
  <Words>1228</Words>
  <Characters>8265</Characters>
  <Application>Microsoft Office Word</Application>
  <DocSecurity>0</DocSecurity>
  <Lines>158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9440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Манохина Александра Сергеевна</dc:creator>
  <cp:keywords/>
  <cp:lastModifiedBy>Манохина Александра Сергеевна</cp:lastModifiedBy>
  <cp:revision>1</cp:revision>
  <dcterms:created xsi:type="dcterms:W3CDTF">2020-12-24T03:45:00Z</dcterms:created>
  <dcterms:modified xsi:type="dcterms:W3CDTF">2020-12-24T03:52:00Z</dcterms:modified>
</cp:coreProperties>
</file>