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36"/>
        <w:gridCol w:w="920"/>
        <w:gridCol w:w="4324"/>
      </w:tblGrid>
      <w:tr w:rsidR="00FE52EC" w:rsidRPr="00FE52EC" w:rsidTr="00D36D33">
        <w:trPr>
          <w:gridAfter w:val="2"/>
          <w:wAfter w:w="5244" w:type="dxa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FE52EC" w:rsidRPr="00FE52EC" w:rsidRDefault="00FE52EC" w:rsidP="00FE52EC">
            <w:pPr>
              <w:pStyle w:val="Preformat"/>
              <w:ind w:firstLine="709"/>
              <w:jc w:val="both"/>
              <w:rPr>
                <w:rFonts w:ascii="Arial" w:hAnsi="Arial"/>
                <w:color w:val="000000"/>
                <w:sz w:val="24"/>
              </w:rPr>
            </w:pPr>
            <w:r w:rsidRPr="00FE52EC">
              <w:rPr>
                <w:rFonts w:ascii="Arial" w:hAnsi="Arial"/>
                <w:noProof/>
                <w:sz w:val="24"/>
                <w:szCs w:val="28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11.85pt;margin-top:-34.2pt;width:222.45pt;height:15pt;z-index:251660288;mso-width-relative:margin;mso-height-relative:margin" stroked="f">
                  <v:textbox>
                    <w:txbxContent>
                      <w:p w:rsidR="00FE52EC" w:rsidRDefault="00FE52EC" w:rsidP="00FE52EC"/>
                    </w:txbxContent>
                  </v:textbox>
                </v:shape>
              </w:pict>
            </w:r>
          </w:p>
        </w:tc>
      </w:tr>
      <w:tr w:rsidR="00FE52EC" w:rsidRPr="00FE52EC" w:rsidTr="00D36D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3990"/>
        </w:trPr>
        <w:tc>
          <w:tcPr>
            <w:tcW w:w="4536" w:type="dxa"/>
          </w:tcPr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4"/>
              </w:rPr>
            </w:pPr>
            <w:r w:rsidRPr="00FE52EC">
              <w:rPr>
                <w:rFonts w:ascii="Arial" w:hAnsi="Arial"/>
                <w:sz w:val="24"/>
                <w:szCs w:val="24"/>
              </w:rPr>
              <w:t>МИНИСТЕРСТВО ЮСТИЦИИ РОССИЙСКОЙ ФЕДЕРАЦИИ</w:t>
            </w: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4"/>
              </w:rPr>
            </w:pPr>
            <w:r w:rsidRPr="00FE52EC">
              <w:rPr>
                <w:rFonts w:ascii="Arial" w:hAnsi="Arial"/>
                <w:sz w:val="24"/>
                <w:szCs w:val="24"/>
              </w:rPr>
              <w:t>(МИНЮСТ РОССИИ)</w:t>
            </w: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4"/>
              </w:rPr>
            </w:pPr>
            <w:r w:rsidRPr="00FE52EC">
              <w:rPr>
                <w:rFonts w:ascii="Arial" w:hAnsi="Arial"/>
                <w:sz w:val="24"/>
                <w:szCs w:val="24"/>
              </w:rPr>
              <w:t>УПРАВЛЕНИЕ</w:t>
            </w: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4"/>
              </w:rPr>
            </w:pPr>
            <w:r w:rsidRPr="00FE52EC">
              <w:rPr>
                <w:rFonts w:ascii="Arial" w:hAnsi="Arial"/>
                <w:sz w:val="24"/>
                <w:szCs w:val="24"/>
              </w:rPr>
              <w:t>МИНИСТЕРСТВА ЮСТИЦИИ РОССИЙСКОЙ ФЕДЕРАЦИИ</w:t>
            </w: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4"/>
              </w:rPr>
            </w:pPr>
            <w:r w:rsidRPr="00FE52EC">
              <w:rPr>
                <w:rFonts w:ascii="Arial" w:hAnsi="Arial"/>
                <w:sz w:val="24"/>
                <w:szCs w:val="24"/>
              </w:rPr>
              <w:t>ПО КОСТРОМСКОЙ ОБЛАСТИ</w:t>
            </w: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4"/>
              </w:rPr>
            </w:pP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4"/>
              </w:rPr>
            </w:pPr>
            <w:r w:rsidRPr="00FE52EC">
              <w:rPr>
                <w:rFonts w:ascii="Arial" w:hAnsi="Arial"/>
                <w:sz w:val="24"/>
                <w:szCs w:val="24"/>
              </w:rPr>
              <w:t>ул. Симановского, д. 105,</w:t>
            </w: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4"/>
              </w:rPr>
            </w:pPr>
            <w:r w:rsidRPr="00FE52EC">
              <w:rPr>
                <w:rFonts w:ascii="Arial" w:hAnsi="Arial"/>
                <w:sz w:val="24"/>
                <w:szCs w:val="24"/>
              </w:rPr>
              <w:t>г. Кострома, 156002</w:t>
            </w: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4"/>
              </w:rPr>
            </w:pPr>
            <w:r w:rsidRPr="00FE52EC">
              <w:rPr>
                <w:rFonts w:ascii="Arial" w:hAnsi="Arial"/>
                <w:sz w:val="24"/>
                <w:szCs w:val="24"/>
              </w:rPr>
              <w:t>Тел./факс: (4942) 45-42-22</w:t>
            </w: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4"/>
              </w:rPr>
            </w:pPr>
            <w:r w:rsidRPr="00FE52EC">
              <w:rPr>
                <w:rFonts w:ascii="Arial" w:hAnsi="Arial"/>
                <w:sz w:val="24"/>
                <w:szCs w:val="24"/>
                <w:lang w:val="en-US"/>
              </w:rPr>
              <w:t>e</w:t>
            </w:r>
            <w:r w:rsidRPr="00FE52EC">
              <w:rPr>
                <w:rFonts w:ascii="Arial" w:hAnsi="Arial"/>
                <w:sz w:val="24"/>
                <w:szCs w:val="24"/>
              </w:rPr>
              <w:t>-</w:t>
            </w:r>
            <w:r w:rsidRPr="00FE52EC">
              <w:rPr>
                <w:rFonts w:ascii="Arial" w:hAnsi="Arial"/>
                <w:sz w:val="24"/>
                <w:szCs w:val="24"/>
                <w:lang w:val="en-US"/>
              </w:rPr>
              <w:t>mail</w:t>
            </w:r>
            <w:r w:rsidRPr="00FE52EC">
              <w:rPr>
                <w:rFonts w:ascii="Arial" w:hAnsi="Arial"/>
                <w:sz w:val="24"/>
                <w:szCs w:val="24"/>
              </w:rPr>
              <w:t xml:space="preserve">: </w:t>
            </w:r>
            <w:r w:rsidRPr="00FE52EC">
              <w:rPr>
                <w:rFonts w:ascii="Arial" w:hAnsi="Arial"/>
                <w:sz w:val="24"/>
                <w:szCs w:val="24"/>
                <w:lang w:val="en-US"/>
              </w:rPr>
              <w:t>ru</w:t>
            </w:r>
            <w:r w:rsidRPr="00FE52EC">
              <w:rPr>
                <w:rFonts w:ascii="Arial" w:hAnsi="Arial"/>
                <w:sz w:val="24"/>
                <w:szCs w:val="24"/>
              </w:rPr>
              <w:t>44@</w:t>
            </w:r>
            <w:r w:rsidRPr="00FE52EC">
              <w:rPr>
                <w:rFonts w:ascii="Arial" w:hAnsi="Arial"/>
                <w:sz w:val="24"/>
                <w:szCs w:val="24"/>
                <w:lang w:val="en-US"/>
              </w:rPr>
              <w:t>minjust</w:t>
            </w:r>
            <w:r w:rsidRPr="00FE52EC">
              <w:rPr>
                <w:rFonts w:ascii="Arial" w:hAnsi="Arial"/>
                <w:sz w:val="24"/>
                <w:szCs w:val="24"/>
              </w:rPr>
              <w:t>.</w:t>
            </w:r>
            <w:r w:rsidRPr="00FE52EC">
              <w:rPr>
                <w:rFonts w:ascii="Arial" w:hAnsi="Arial"/>
                <w:sz w:val="24"/>
                <w:szCs w:val="24"/>
                <w:lang w:val="en-US"/>
              </w:rPr>
              <w:t>ru</w:t>
            </w: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2"/>
              </w:rPr>
            </w:pP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2"/>
              </w:rPr>
            </w:pPr>
            <w:r w:rsidRPr="00FE52EC">
              <w:rPr>
                <w:rFonts w:ascii="Arial" w:hAnsi="Arial"/>
                <w:sz w:val="24"/>
                <w:szCs w:val="22"/>
              </w:rPr>
              <w:t xml:space="preserve">17.07.2014  </w:t>
            </w:r>
            <w:r w:rsidRPr="00FE52EC">
              <w:rPr>
                <w:rFonts w:ascii="Arial" w:hAnsi="Arial"/>
                <w:sz w:val="24"/>
                <w:szCs w:val="24"/>
              </w:rPr>
              <w:t>№</w:t>
            </w:r>
            <w:r w:rsidRPr="00FE52EC">
              <w:rPr>
                <w:rFonts w:ascii="Arial" w:hAnsi="Arial"/>
                <w:sz w:val="24"/>
                <w:szCs w:val="22"/>
              </w:rPr>
              <w:t xml:space="preserve">  44/04-2309</w:t>
            </w: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2"/>
              </w:rPr>
            </w:pPr>
            <w:r w:rsidRPr="00FE52EC">
              <w:rPr>
                <w:rFonts w:ascii="Arial" w:hAnsi="Arial"/>
                <w:sz w:val="24"/>
                <w:szCs w:val="24"/>
              </w:rPr>
              <w:t>На №</w:t>
            </w:r>
            <w:r w:rsidRPr="00FE52EC">
              <w:rPr>
                <w:rFonts w:ascii="Arial" w:hAnsi="Arial"/>
                <w:sz w:val="24"/>
                <w:szCs w:val="22"/>
              </w:rPr>
              <w:t xml:space="preserve">______ </w:t>
            </w:r>
            <w:r w:rsidRPr="00FE52EC">
              <w:rPr>
                <w:rFonts w:ascii="Arial" w:hAnsi="Arial"/>
                <w:sz w:val="24"/>
                <w:szCs w:val="24"/>
              </w:rPr>
              <w:t>от</w:t>
            </w:r>
            <w:r w:rsidRPr="00FE52EC">
              <w:rPr>
                <w:rFonts w:ascii="Arial" w:hAnsi="Arial"/>
                <w:sz w:val="24"/>
                <w:szCs w:val="22"/>
              </w:rPr>
              <w:t xml:space="preserve"> ___________</w:t>
            </w:r>
          </w:p>
          <w:p w:rsidR="00FE52EC" w:rsidRPr="00FE52EC" w:rsidRDefault="00FE52EC" w:rsidP="00FE52EC">
            <w:pPr>
              <w:ind w:firstLine="709"/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920" w:type="dxa"/>
          </w:tcPr>
          <w:p w:rsidR="00FE52EC" w:rsidRPr="00FE52EC" w:rsidRDefault="00FE52EC" w:rsidP="00FE52EC">
            <w:pPr>
              <w:ind w:firstLine="709"/>
              <w:jc w:val="both"/>
              <w:rPr>
                <w:rFonts w:ascii="Arial" w:hAnsi="Arial"/>
                <w:sz w:val="24"/>
              </w:rPr>
            </w:pPr>
          </w:p>
          <w:p w:rsidR="00FE52EC" w:rsidRPr="00FE52EC" w:rsidRDefault="00FE52EC" w:rsidP="00FE52EC">
            <w:pPr>
              <w:ind w:firstLine="709"/>
              <w:jc w:val="both"/>
              <w:rPr>
                <w:rFonts w:ascii="Arial" w:hAnsi="Arial"/>
                <w:sz w:val="24"/>
              </w:rPr>
            </w:pPr>
          </w:p>
          <w:p w:rsidR="00FE52EC" w:rsidRPr="00FE52EC" w:rsidRDefault="00FE52EC" w:rsidP="00FE52EC">
            <w:pPr>
              <w:pStyle w:val="a6"/>
              <w:tabs>
                <w:tab w:val="clear" w:pos="4677"/>
                <w:tab w:val="clear" w:pos="9355"/>
              </w:tabs>
              <w:ind w:firstLine="709"/>
              <w:jc w:val="both"/>
              <w:rPr>
                <w:rFonts w:ascii="Arial" w:hAnsi="Arial"/>
                <w:sz w:val="24"/>
              </w:rPr>
            </w:pPr>
          </w:p>
          <w:p w:rsidR="00FE52EC" w:rsidRPr="00FE52EC" w:rsidRDefault="00FE52EC" w:rsidP="00FE52EC">
            <w:pPr>
              <w:ind w:firstLine="709"/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4324" w:type="dxa"/>
          </w:tcPr>
          <w:p w:rsidR="00FE52EC" w:rsidRPr="00FE52EC" w:rsidRDefault="00FE52EC" w:rsidP="00FE52EC">
            <w:pPr>
              <w:ind w:firstLine="709"/>
              <w:jc w:val="both"/>
              <w:rPr>
                <w:rFonts w:ascii="Arial" w:hAnsi="Arial"/>
                <w:sz w:val="24"/>
                <w:szCs w:val="28"/>
              </w:rPr>
            </w:pPr>
          </w:p>
          <w:p w:rsidR="00FE52EC" w:rsidRPr="00FE52EC" w:rsidRDefault="00FE52EC" w:rsidP="00FE52EC">
            <w:pPr>
              <w:ind w:firstLine="709"/>
              <w:jc w:val="both"/>
              <w:rPr>
                <w:rFonts w:ascii="Arial" w:hAnsi="Arial"/>
                <w:sz w:val="24"/>
                <w:szCs w:val="28"/>
              </w:rPr>
            </w:pPr>
          </w:p>
          <w:p w:rsidR="00FE52EC" w:rsidRPr="00FE52EC" w:rsidRDefault="00FE52EC" w:rsidP="00FE52EC">
            <w:pPr>
              <w:ind w:firstLine="709"/>
              <w:jc w:val="both"/>
              <w:rPr>
                <w:rFonts w:ascii="Arial" w:hAnsi="Arial"/>
                <w:sz w:val="24"/>
                <w:szCs w:val="28"/>
              </w:rPr>
            </w:pP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8"/>
              </w:rPr>
            </w:pPr>
            <w:r w:rsidRPr="00FE52EC">
              <w:rPr>
                <w:rFonts w:ascii="Arial" w:hAnsi="Arial"/>
                <w:sz w:val="24"/>
                <w:szCs w:val="28"/>
              </w:rPr>
              <w:t>И.о. директора департамента социальной защиты населения, опеки и попечительства Костромской области</w:t>
            </w: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8"/>
              </w:rPr>
            </w:pP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8"/>
              </w:rPr>
            </w:pPr>
          </w:p>
          <w:p w:rsidR="00FE52EC" w:rsidRPr="00FE52EC" w:rsidRDefault="00FE52EC" w:rsidP="00FE52EC">
            <w:pPr>
              <w:ind w:firstLine="709"/>
              <w:jc w:val="center"/>
              <w:rPr>
                <w:rFonts w:ascii="Arial" w:hAnsi="Arial"/>
                <w:sz w:val="24"/>
                <w:szCs w:val="28"/>
              </w:rPr>
            </w:pPr>
            <w:r w:rsidRPr="00FE52EC">
              <w:rPr>
                <w:rFonts w:ascii="Arial" w:hAnsi="Arial"/>
                <w:sz w:val="24"/>
                <w:szCs w:val="28"/>
              </w:rPr>
              <w:t>З.П. Мещиряковой</w:t>
            </w:r>
          </w:p>
          <w:p w:rsidR="00FE52EC" w:rsidRPr="00FE52EC" w:rsidRDefault="00FE52EC" w:rsidP="00FE52EC">
            <w:pPr>
              <w:ind w:firstLine="709"/>
              <w:jc w:val="both"/>
              <w:rPr>
                <w:rFonts w:ascii="Arial" w:hAnsi="Arial"/>
                <w:sz w:val="24"/>
                <w:szCs w:val="28"/>
              </w:rPr>
            </w:pPr>
          </w:p>
        </w:tc>
      </w:tr>
    </w:tbl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</w:p>
    <w:p w:rsidR="00FE52EC" w:rsidRPr="00FE52EC" w:rsidRDefault="00FE52EC" w:rsidP="00FE52EC">
      <w:pPr>
        <w:ind w:firstLine="709"/>
        <w:jc w:val="center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“16” июля  2014                                                                         № 12480</w:t>
      </w:r>
    </w:p>
    <w:p w:rsidR="00FE52EC" w:rsidRPr="00FE52EC" w:rsidRDefault="00FE52EC" w:rsidP="00FE52EC">
      <w:pPr>
        <w:ind w:firstLine="709"/>
        <w:jc w:val="center"/>
        <w:rPr>
          <w:rFonts w:ascii="Arial" w:hAnsi="Arial"/>
          <w:sz w:val="24"/>
          <w:szCs w:val="28"/>
        </w:rPr>
      </w:pPr>
    </w:p>
    <w:p w:rsidR="00FE52EC" w:rsidRPr="00FE52EC" w:rsidRDefault="00FE52EC" w:rsidP="00FE52EC">
      <w:pPr>
        <w:pStyle w:val="1"/>
        <w:ind w:firstLine="709"/>
        <w:rPr>
          <w:bCs w:val="0"/>
          <w:sz w:val="24"/>
          <w:szCs w:val="28"/>
        </w:rPr>
      </w:pPr>
      <w:r w:rsidRPr="00FE52EC">
        <w:rPr>
          <w:bCs w:val="0"/>
          <w:sz w:val="24"/>
          <w:szCs w:val="28"/>
        </w:rPr>
        <w:t>ЭКСПЕРТНОЕ ЗАКЛЮЧЕНИЕ</w:t>
      </w:r>
    </w:p>
    <w:p w:rsidR="00FE52EC" w:rsidRPr="00FE52EC" w:rsidRDefault="00FE52EC" w:rsidP="00FE52EC">
      <w:pPr>
        <w:ind w:firstLine="709"/>
        <w:jc w:val="center"/>
        <w:rPr>
          <w:rFonts w:ascii="Arial" w:hAnsi="Arial"/>
          <w:bCs/>
          <w:sz w:val="24"/>
          <w:szCs w:val="28"/>
        </w:rPr>
      </w:pPr>
      <w:r w:rsidRPr="00FE52EC">
        <w:rPr>
          <w:rFonts w:ascii="Arial" w:hAnsi="Arial"/>
          <w:bCs/>
          <w:sz w:val="24"/>
          <w:szCs w:val="28"/>
        </w:rPr>
        <w:t>по результатам проведения правовой экспертизы</w:t>
      </w:r>
    </w:p>
    <w:p w:rsidR="00FE52EC" w:rsidRPr="00FE52EC" w:rsidRDefault="00FE52EC" w:rsidP="00FE52EC">
      <w:pPr>
        <w:pStyle w:val="caption"/>
        <w:spacing w:before="0" w:after="0"/>
        <w:ind w:firstLine="709"/>
        <w:rPr>
          <w:rFonts w:cs="Times New Roman"/>
          <w:b w:val="0"/>
          <w:sz w:val="24"/>
          <w:szCs w:val="28"/>
        </w:rPr>
      </w:pPr>
    </w:p>
    <w:p w:rsidR="00FE52EC" w:rsidRPr="00FE52EC" w:rsidRDefault="00FE52EC" w:rsidP="00FE52EC">
      <w:pPr>
        <w:ind w:firstLine="709"/>
        <w:jc w:val="center"/>
        <w:rPr>
          <w:rFonts w:ascii="Arial" w:hAnsi="Arial"/>
          <w:b/>
          <w:sz w:val="24"/>
          <w:szCs w:val="28"/>
        </w:rPr>
      </w:pPr>
      <w:r w:rsidRPr="00FE52EC">
        <w:rPr>
          <w:rFonts w:ascii="Arial" w:hAnsi="Arial"/>
          <w:b/>
          <w:sz w:val="24"/>
          <w:szCs w:val="28"/>
        </w:rPr>
        <w:t>на приказ департамента социальной защиты населения, опеки и попечительства Костромской области от 28.06.2012 № 446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31.07.2012 № 535, от 10.10.2012 № 664, от 01.07.2013 № 338, от 14.05.2014 № 236)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департамента социальной защиты населения, опеки и попечительства Костромской области от 28.06.2012 № 446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31.07.2012 № 535, от 10.10.2012 № 664, от 01.07.2013 № 338, от 14.05.2014 № 236) (далее – приказ).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Поводом проведения правовой экспертизы является внесение изменений в рассматриваемый нормативный правовой акт.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 xml:space="preserve">В целях повышения качества предоставления и доступности государственной услуги, создания комфортных условий для участников отношений, возникающих при предоставлении государственной услуги, настоящим приказом утверждается административный регламент предоставления департаментом социальной защиты </w:t>
      </w:r>
      <w:r w:rsidRPr="00FE52EC">
        <w:rPr>
          <w:rFonts w:ascii="Arial" w:hAnsi="Arial"/>
          <w:sz w:val="24"/>
          <w:szCs w:val="28"/>
        </w:rPr>
        <w:lastRenderedPageBreak/>
        <w:t>населения, опеки и попечительства Костромской области государственной услуги по назначению ежегодной компенсации детям, потерявшим кормильца, участвовавшего в ликвидации последствий катастрофы на Чернобыльской АЭС, а также признается утратившим силу приказ департамента социальной защиты населения, опеки и попечительства Костромской области от 13.11.2009 № 541 «Об утверждении административного регламента».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Таким образом, предметом правового регулирования приказа являются общественные отношения, складывающиеся при предоставлении государственных услуг в сфере социальной защиты.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В соответствии с пунктами «ж», «к», «н» части 1 статьи 72 Конституции Российской Федерации социальная защита, включая социальное обеспечение, административное законодательство,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Статьёй 41 Закон Российской Федерации от 15.05.1991 № 1244-1 «О социальной защите граждан, подвергшихся воздействию радиации вследствие катастрофы на Чернобыльской АЭС» определено, что детям, потерявшим кормильца, выплачивается ежегодно компенсация в размере 100 рублей.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 xml:space="preserve">Статьёй 4 Закон Российской Федерации от 15.05.1991 № 1244-1 «О социальной защите граждан, подвергшихся воздействию радиации вследствие катастрофы на Чернобыльской АЭС» предусмотрено, что меры социальной поддержки, предусмотренные настоящим Законом, предоставляются в </w:t>
      </w:r>
      <w:hyperlink r:id="rId5" w:history="1">
        <w:r w:rsidRPr="00FE52EC">
          <w:rPr>
            <w:rFonts w:ascii="Arial" w:hAnsi="Arial"/>
            <w:sz w:val="24"/>
            <w:szCs w:val="28"/>
          </w:rPr>
          <w:t>порядке,</w:t>
        </w:r>
      </w:hyperlink>
      <w:r w:rsidRPr="00FE52EC">
        <w:rPr>
          <w:rFonts w:ascii="Arial" w:hAnsi="Arial"/>
          <w:sz w:val="24"/>
          <w:szCs w:val="28"/>
        </w:rPr>
        <w:t xml:space="preserve"> установленном Правительством Российской Федерации.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Пунктом 2 Правил выплаты гражданам компенсаций за вред, нанесенный здоровью вследствие Чернобыльской катастрофы, компенсации на оздоровление, а также компенсаций семьям за потерю кормильца, утвержденных постановлением Правительства Российской Федерации от 31.12.2004 № 907 «О социальной поддержке граждан, подвергшихся воздействию радиации вследствие катастрофы на Чернобыльской АЭС», установлено, что для получения компенсации получатель компенсации подает по месту жительства в орган в сфере социальной защиты населения, уполномоченный органом государственной власти субъекта Российской Федерации в соответствии с законодательством субъекта Российской Федерации.</w:t>
      </w:r>
    </w:p>
    <w:p w:rsidR="00FE52EC" w:rsidRPr="00FE52EC" w:rsidRDefault="00FE52EC" w:rsidP="00FE52EC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 xml:space="preserve">Подпунктом 9 пункта 1 постановления администрации Костромской области от 12.08.2010 № 270-а «Об уполномоченном органе» департамент социальной защиты населения, опеки и попечительства Костромской области определен уполномоченным исполнительным органом государственной власти Костромской области по выплате ежегодной компенсации детям, потерявшим кормильца, участвовавшего в ликвидации последствий катастрофы на Чернобыльской АЭС, предусмотренной </w:t>
      </w:r>
      <w:hyperlink r:id="rId6" w:history="1">
        <w:r w:rsidRPr="00FE52EC">
          <w:rPr>
            <w:rFonts w:ascii="Arial" w:hAnsi="Arial"/>
            <w:sz w:val="24"/>
            <w:szCs w:val="28"/>
          </w:rPr>
          <w:t>частью третьей статьи 41</w:t>
        </w:r>
      </w:hyperlink>
      <w:r w:rsidRPr="00FE52EC">
        <w:rPr>
          <w:rFonts w:ascii="Arial" w:hAnsi="Arial"/>
          <w:sz w:val="24"/>
          <w:szCs w:val="28"/>
        </w:rPr>
        <w:t xml:space="preserve"> Закона Российской Федерации от 15 мая 1991 года № 1244-1 «О социальной защите граждан, подвергшихся воздействию радиации вследствие катастрофы на Чернобыльской АЭС».</w:t>
      </w:r>
    </w:p>
    <w:p w:rsidR="00FE52EC" w:rsidRPr="00FE52EC" w:rsidRDefault="00FE52EC" w:rsidP="00FE52EC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Согласно части 1 статьи 12 Федерального закона от 27.07.2010 № 210-ФЗ «Об организации предоставления государственных и муниципальных услуг» предоставление государственных услуг осуществляется в соответствии с административными регламентами.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 xml:space="preserve">Частью 14 статьи 13 Федерального закона от 27.07.2010 № 210-ФЗ «Об организации предоставления государственных и муниципальных услуг» установлено, что порядок разработки и утверждения административных регламентов исполнительными </w:t>
      </w:r>
      <w:r w:rsidRPr="00FE52EC">
        <w:rPr>
          <w:rFonts w:ascii="Arial" w:hAnsi="Arial"/>
          <w:sz w:val="24"/>
          <w:szCs w:val="28"/>
        </w:rPr>
        <w:lastRenderedPageBreak/>
        <w:t>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Пунктом 2 Порядка разработки и утверждения административных регламентов исполнения государственных функций и предоставления государственных услуг (далее - Порядок разработки и утверждения административных регламентов), утвержденного постановлением администрации Костромской области от 11.05.2012 № 175-а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области», установлено, что регламенты разрабатываются исполнительными органами государственной власти Костромской области, к сфере деятельности которых относится исполнение государственной функции, предоставление государственной услуги, в соответствии с федеральными законами, нормативными правовыми актами Президента Российской Федерации и Правительства Российской Федерации, законами и иными нормативными правовыми актами Костромской области, устанавливающими критерии, сроки и последовательность выполнения административных процедур (действий) и (или) принятия решений, а также иные требования к порядку исполнения государственных функций, предоставления государственных услуг.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Таким образом, данный приказ принят департаментом социальной защиты населения, опеки и попечительства Костромской области в пределах своих полномочий.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 xml:space="preserve">На федеральном уровне рассматриваемые правоотношения регулируются </w:t>
      </w:r>
      <w:hyperlink r:id="rId7" w:tgtFrame="_self" w:history="1">
        <w:r w:rsidRPr="00FE52EC">
          <w:rPr>
            <w:rStyle w:val="a5"/>
            <w:rFonts w:ascii="Arial" w:hAnsi="Arial"/>
            <w:sz w:val="24"/>
            <w:szCs w:val="28"/>
          </w:rPr>
          <w:t>Конституцией Российской Федерации</w:t>
        </w:r>
      </w:hyperlink>
      <w:r w:rsidRPr="00FE52EC">
        <w:rPr>
          <w:rFonts w:ascii="Arial" w:hAnsi="Arial"/>
          <w:sz w:val="24"/>
          <w:szCs w:val="28"/>
        </w:rPr>
        <w:t xml:space="preserve">, федеральными законами </w:t>
      </w:r>
      <w:hyperlink r:id="rId8" w:tgtFrame="_self" w:history="1">
        <w:r w:rsidRPr="00FE52EC">
          <w:rPr>
            <w:rStyle w:val="a5"/>
            <w:rFonts w:ascii="Arial" w:hAnsi="Arial"/>
            <w:sz w:val="24"/>
            <w:szCs w:val="28"/>
          </w:rPr>
          <w:t>от 27.07.2010 № 210-ФЗ</w:t>
        </w:r>
      </w:hyperlink>
      <w:r w:rsidRPr="00FE52EC">
        <w:rPr>
          <w:rFonts w:ascii="Arial" w:hAnsi="Arial"/>
          <w:sz w:val="24"/>
          <w:szCs w:val="28"/>
        </w:rPr>
        <w:t xml:space="preserve"> «Об организации предоставления государственных и муниципальных услуг», </w:t>
      </w:r>
      <w:hyperlink r:id="rId9" w:tgtFrame="_self" w:history="1">
        <w:r w:rsidRPr="00FE52EC">
          <w:rPr>
            <w:rStyle w:val="a5"/>
            <w:rFonts w:ascii="Arial" w:hAnsi="Arial"/>
            <w:sz w:val="24"/>
            <w:szCs w:val="28"/>
          </w:rPr>
          <w:t>от 06.10.1999 № 184-ФЗ</w:t>
        </w:r>
      </w:hyperlink>
      <w:r w:rsidRPr="00FE52EC">
        <w:rPr>
          <w:rFonts w:ascii="Arial" w:hAnsi="Arial"/>
          <w:sz w:val="24"/>
          <w:szCs w:val="28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Законом Российской Федерации </w:t>
      </w:r>
      <w:hyperlink r:id="rId10" w:tgtFrame="_self" w:history="1">
        <w:r w:rsidRPr="00FE52EC">
          <w:rPr>
            <w:rStyle w:val="a5"/>
            <w:rFonts w:ascii="Arial" w:hAnsi="Arial"/>
            <w:sz w:val="24"/>
            <w:szCs w:val="28"/>
          </w:rPr>
          <w:t>от 15.05.1991 № 1244-1</w:t>
        </w:r>
      </w:hyperlink>
      <w:r w:rsidRPr="00FE52EC">
        <w:rPr>
          <w:rFonts w:ascii="Arial" w:hAnsi="Arial"/>
          <w:sz w:val="24"/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АЭС», постановлением Правительства Российской Федерации, </w:t>
      </w:r>
      <w:hyperlink r:id="rId11" w:tgtFrame="_self" w:history="1">
        <w:r w:rsidRPr="00FE52EC">
          <w:rPr>
            <w:rStyle w:val="a5"/>
            <w:rFonts w:ascii="Arial" w:hAnsi="Arial"/>
            <w:sz w:val="24"/>
            <w:szCs w:val="28"/>
          </w:rPr>
          <w:t>от 31.12.2004 № 907</w:t>
        </w:r>
      </w:hyperlink>
      <w:r w:rsidRPr="00FE52EC">
        <w:rPr>
          <w:rFonts w:ascii="Arial" w:hAnsi="Arial"/>
          <w:sz w:val="24"/>
          <w:szCs w:val="28"/>
        </w:rPr>
        <w:t xml:space="preserve"> «О социальной поддержке граждан, подвергшихся воздействию радиации вследствие катастрофы на Чернобыльской АЭС».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Признание утратившим силу вышеуказанного приказа департамента социальной защиты населения, опеки и попечительства Костромской области не приведет к отрицательным последствиям в сфере регулируемых отношений и не создаст пробелов в законодательстве Костромской области.</w:t>
      </w:r>
    </w:p>
    <w:p w:rsidR="00FE52EC" w:rsidRPr="00FE52EC" w:rsidRDefault="00FE52EC" w:rsidP="00FE52EC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В результате анализа содержания приказа департамента социальной защиты населения, опеки и попечительства Костромской области от 14.05.2014 № 236 «О внесении изменений в отдельные приказы департамента социальной защиты населения, опеки и попечительства Костромской области», официально опубликованного в специализированном информационно-правовом бюллетене «СП – нормативные документы» от 23.05.2014 № 21 (488), нарушений Конституции Российской Федерации и федерального законодательства не выявлено.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Приказ является необходимым для урегулирования правоотношений в установленной сфере.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Порядок принятия и опубликования приказа соблюдён.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Форма и текст приказа соответствуют правилам юридической техники.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 w:cs="Arial"/>
          <w:sz w:val="24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2" w:tgtFrame="Logical" w:history="1">
        <w:r w:rsidRPr="00FE52EC">
          <w:rPr>
            <w:rStyle w:val="a5"/>
            <w:rFonts w:ascii="Arial" w:hAnsi="Arial" w:cs="Arial"/>
            <w:sz w:val="24"/>
          </w:rPr>
          <w:t>от 17.07.2009 № 172-ФЗ</w:t>
        </w:r>
      </w:hyperlink>
      <w:r w:rsidRPr="00FE52EC">
        <w:rPr>
          <w:rFonts w:ascii="Arial" w:hAnsi="Arial" w:cs="Arial"/>
          <w:sz w:val="24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3" w:tgtFrame="Logical" w:history="1">
        <w:r w:rsidRPr="00FE52EC">
          <w:rPr>
            <w:rStyle w:val="a5"/>
            <w:rFonts w:ascii="Arial" w:hAnsi="Arial" w:cs="Arial"/>
            <w:sz w:val="24"/>
          </w:rPr>
          <w:t>от 25.12.2008 № 273-ФЗ</w:t>
        </w:r>
      </w:hyperlink>
      <w:r w:rsidRPr="00FE52EC">
        <w:rPr>
          <w:rFonts w:ascii="Arial" w:hAnsi="Arial" w:cs="Arial"/>
          <w:sz w:val="24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</w:t>
      </w:r>
      <w:r w:rsidRPr="00FE52EC">
        <w:rPr>
          <w:rFonts w:ascii="Arial" w:hAnsi="Arial" w:cs="Arial"/>
          <w:sz w:val="24"/>
        </w:rPr>
        <w:lastRenderedPageBreak/>
        <w:t xml:space="preserve">Правительства Российской Федерации </w:t>
      </w:r>
      <w:hyperlink r:id="rId14" w:tgtFrame="Logical" w:history="1">
        <w:r w:rsidRPr="00FE52EC">
          <w:rPr>
            <w:rStyle w:val="a5"/>
            <w:rFonts w:ascii="Arial" w:hAnsi="Arial" w:cs="Arial"/>
            <w:sz w:val="24"/>
          </w:rPr>
          <w:t>от 26.02.2010 № 96</w:t>
        </w:r>
      </w:hyperlink>
      <w:r w:rsidRPr="00FE52EC">
        <w:rPr>
          <w:rFonts w:ascii="Arial" w:hAnsi="Arial"/>
          <w:sz w:val="24"/>
          <w:szCs w:val="28"/>
        </w:rPr>
        <w:t>, выявлены коррупциогенные факторы.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1. В пункте 18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ежегодной компенсации детям, потерявшим кормильца, участвовавшего в ликвидации последствий катастрофы на Чернобыльской АЭС (далее – Административный регламент), утверждённого приказом,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 Употребление в пункте 18 Административного регламента слов «(по усмотрению руководства уполномоченного органа)»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(их должностных лиц), что является коррупциогенным фактором, состоящем в выборочном изменении объема прав граждан (подпункт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2. Использование слов «в случае необходимости» в пункте 18 Административного регламента следует рассматривать в качестве коррупциогенного фактора, состоящего в употребление неустоявшихся, двусмысленных терминов и категорий оценочного характера (подпункт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3. Пунктом 15 Административного регламента предусмотрено, что 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Подпункт 2 пункта 21 Порядка разработки и утверждения административных регламентов установлено, что описание каждой административной процедуры предусматривает содержание каждого административного действия, входящего в состав административной процедуры, продолжительность и (или) максимальный срок его выполнения.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Пунктом 27 Административного регламента определено, что специалист, ответственный за прием и регистрацию документов заявителя проверяет предоставленные документы на предмет соответствия требованиям пункта 11 административного регламента.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Пунктом 28 установлены действия специалиста, ответственного за прием и регистрацию документов заявителя, если документы соответствуют требованиям пункта 11 административного регламента.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В главе 3 (Административные процедуры) Административного регламента не предусмотрены административные действия специалиста при осуществлении административной процедуры приема и регистрации документов в случае несоответствия представленных документов требованиям, установленным пунктом 11 Административного регламента.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Отсутствие положений о действиях специалиста при осуществлении административной процедуры приема и регистрации и документов в случае несоответствия представленных документов требованиям, установленным пунктом 11 Административного регламента, следует рассматривать в качестве коррупциогенного фактора состоящего в отсутствии порядка совершения органами государственной власти или органами</w:t>
      </w:r>
      <w:r w:rsidRPr="00FE52EC">
        <w:rPr>
          <w:rFonts w:ascii="Arial" w:eastAsia="Calibri" w:hAnsi="Arial"/>
          <w:sz w:val="24"/>
          <w:szCs w:val="28"/>
        </w:rPr>
        <w:t xml:space="preserve"> местного самоуправления (их должностными лицами) определенных действий либо одного из элементов такого порядка</w:t>
      </w:r>
      <w:r w:rsidRPr="00FE52EC">
        <w:rPr>
          <w:rFonts w:ascii="Arial" w:hAnsi="Arial"/>
          <w:sz w:val="24"/>
          <w:szCs w:val="28"/>
        </w:rPr>
        <w:t xml:space="preserve"> (подпункт «ж» пункта 3 Методики проведения антикоррупционной экспертизы нормативных правовых актов и проектов </w:t>
      </w:r>
      <w:r w:rsidRPr="00FE52EC">
        <w:rPr>
          <w:rFonts w:ascii="Arial" w:hAnsi="Arial"/>
          <w:sz w:val="24"/>
          <w:szCs w:val="28"/>
        </w:rPr>
        <w:lastRenderedPageBreak/>
        <w:t>нормативных правовых актов, утвержденной Постановлением Правительства Российской Федерации от 26.02.2010 № 96).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Правовая экспертиза приказа показала, что данный нормативный правовой акт не соответствует Конституции Российской Федерации и федеральному законодательству.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 xml:space="preserve">Согласно </w:t>
      </w:r>
      <w:hyperlink r:id="rId15" w:history="1">
        <w:r w:rsidRPr="00FE52EC">
          <w:rPr>
            <w:rFonts w:ascii="Arial" w:hAnsi="Arial"/>
            <w:sz w:val="24"/>
            <w:szCs w:val="28"/>
          </w:rPr>
          <w:t>пункту 4 статьи 2</w:t>
        </w:r>
      </w:hyperlink>
      <w:r w:rsidRPr="00FE52EC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административный регламент - нормативный правовой акт, устанавливающий порядок предоставления государственной услуги и стандарт предоставления государственной услуги.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hyperlink r:id="rId16" w:history="1">
        <w:r w:rsidRPr="00FE52EC">
          <w:rPr>
            <w:rFonts w:ascii="Arial" w:hAnsi="Arial"/>
            <w:sz w:val="24"/>
            <w:szCs w:val="28"/>
          </w:rPr>
          <w:t>Пунктами 1</w:t>
        </w:r>
      </w:hyperlink>
      <w:r w:rsidRPr="00FE52EC">
        <w:rPr>
          <w:rFonts w:ascii="Arial" w:hAnsi="Arial"/>
          <w:sz w:val="24"/>
          <w:szCs w:val="28"/>
        </w:rPr>
        <w:t xml:space="preserve"> и </w:t>
      </w:r>
      <w:hyperlink r:id="rId17" w:history="1">
        <w:r w:rsidRPr="00FE52EC">
          <w:rPr>
            <w:rFonts w:ascii="Arial" w:hAnsi="Arial"/>
            <w:sz w:val="24"/>
            <w:szCs w:val="28"/>
          </w:rPr>
          <w:t xml:space="preserve">2 статьи 5 </w:t>
        </w:r>
      </w:hyperlink>
      <w:r w:rsidRPr="00FE52EC">
        <w:rPr>
          <w:rFonts w:ascii="Arial" w:hAnsi="Arial"/>
          <w:sz w:val="24"/>
          <w:szCs w:val="28"/>
        </w:rPr>
        <w:t>Федерального закона от 27.07.2010 № 210-ФЗ «Об организации предоставления государственных и муниципальных услуг»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порядке предоставления государственных и муниципальных услуг, в том числе в электронной форме.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 xml:space="preserve">Согласно </w:t>
      </w:r>
      <w:hyperlink r:id="rId18" w:history="1">
        <w:r w:rsidRPr="00FE52EC">
          <w:rPr>
            <w:rFonts w:ascii="Arial" w:hAnsi="Arial"/>
            <w:sz w:val="24"/>
            <w:szCs w:val="28"/>
          </w:rPr>
          <w:t>пункту 1 части 1 статьи 6</w:t>
        </w:r>
      </w:hyperlink>
      <w:r w:rsidRPr="00FE52EC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услуги, обязаны предоставлять государственные и муниципальные услуги в соответствии с административными регламентами.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 xml:space="preserve">В целях соблюдения прав заявителей, соблюдения предусмотренного </w:t>
      </w:r>
      <w:hyperlink r:id="rId19" w:history="1">
        <w:r w:rsidRPr="00FE52EC">
          <w:rPr>
            <w:rFonts w:ascii="Arial" w:hAnsi="Arial"/>
            <w:sz w:val="24"/>
            <w:szCs w:val="28"/>
          </w:rPr>
          <w:t>пунктом 4 статьи 4</w:t>
        </w:r>
      </w:hyperlink>
      <w:r w:rsidRPr="00FE52EC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принципа открытости деятельности органов, 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В пункте 18 Административного регламента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 xml:space="preserve">Положения пункта 18 Административного регламента, в части употребления слов «в случае необходимости (по усмотрению руководства уполномоченного органа)», не соответствуют </w:t>
      </w:r>
      <w:hyperlink r:id="rId20" w:history="1">
        <w:r w:rsidRPr="00FE52EC">
          <w:rPr>
            <w:rFonts w:ascii="Arial" w:hAnsi="Arial"/>
            <w:sz w:val="24"/>
            <w:szCs w:val="28"/>
          </w:rPr>
          <w:t>пункту 4 статьи 4</w:t>
        </w:r>
      </w:hyperlink>
      <w:r w:rsidRPr="00FE52EC">
        <w:rPr>
          <w:rFonts w:ascii="Arial" w:hAnsi="Arial"/>
          <w:sz w:val="24"/>
          <w:szCs w:val="28"/>
        </w:rPr>
        <w:t>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Административный регламент недостаточно регулирует отношения в установленной сфере.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1. Пунктом 6 Административного регламента установлено, что г</w:t>
      </w:r>
      <w:r w:rsidRPr="00FE52EC">
        <w:rPr>
          <w:rFonts w:ascii="Arial" w:hAnsi="Arial"/>
          <w:sz w:val="24"/>
        </w:rPr>
        <w:t>осударственная услуга предоставляется департаментом социальной защиты населения, опеки и попечительства Костромской области через ОГКУ «ЦСВ», МФЦ.</w:t>
      </w:r>
    </w:p>
    <w:p w:rsidR="00FE52EC" w:rsidRPr="00FE52EC" w:rsidRDefault="00FE52EC" w:rsidP="00FE52EC">
      <w:pPr>
        <w:ind w:firstLine="709"/>
        <w:jc w:val="both"/>
        <w:rPr>
          <w:rFonts w:ascii="Arial" w:eastAsia="Calibri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 xml:space="preserve">Согласно подпункту 3 пункта 16 Порядка разработки и утверждения административных регламентов в регламент включается раздел, предусматривающий 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</w:t>
      </w:r>
      <w:r w:rsidRPr="00FE52EC">
        <w:rPr>
          <w:rFonts w:ascii="Arial" w:hAnsi="Arial"/>
          <w:sz w:val="24"/>
          <w:szCs w:val="28"/>
        </w:rPr>
        <w:lastRenderedPageBreak/>
        <w:t>административных процеду</w:t>
      </w:r>
      <w:r w:rsidRPr="00FE52EC">
        <w:rPr>
          <w:rFonts w:ascii="Arial" w:eastAsia="Calibri" w:hAnsi="Arial"/>
          <w:sz w:val="24"/>
          <w:szCs w:val="28"/>
        </w:rPr>
        <w:t>р (действий) в электронной форме, а также особенности выполнения административных процедур в многофункциональных центрах.</w:t>
      </w:r>
    </w:p>
    <w:p w:rsidR="00FE52EC" w:rsidRPr="00FE52EC" w:rsidRDefault="00FE52EC" w:rsidP="00FE52EC">
      <w:pPr>
        <w:autoSpaceDE w:val="0"/>
        <w:autoSpaceDN w:val="0"/>
        <w:adjustRightInd w:val="0"/>
        <w:ind w:firstLine="709"/>
        <w:jc w:val="both"/>
        <w:rPr>
          <w:rFonts w:ascii="Arial" w:eastAsia="Calibri" w:hAnsi="Arial"/>
          <w:sz w:val="24"/>
          <w:szCs w:val="28"/>
        </w:rPr>
      </w:pPr>
      <w:r w:rsidRPr="00FE52EC">
        <w:rPr>
          <w:rFonts w:ascii="Arial" w:eastAsia="Calibri" w:hAnsi="Arial"/>
          <w:sz w:val="24"/>
          <w:szCs w:val="28"/>
        </w:rPr>
        <w:t>Глава 3 (Административные процедуры) Административного регламента не предусматривает особенности выполнения административных процедур в многофункциональных центрах.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2. В силу части 4 статьи 11.2 Федерального закона от 27.07.2010 № 210-ФЗ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bCs/>
          <w:sz w:val="24"/>
          <w:szCs w:val="28"/>
        </w:rPr>
        <w:t xml:space="preserve">Подпунктом 3 пункта 23 </w:t>
      </w:r>
      <w:r w:rsidRPr="00FE52EC">
        <w:rPr>
          <w:rFonts w:ascii="Arial" w:hAnsi="Arial"/>
          <w:sz w:val="24"/>
          <w:szCs w:val="28"/>
        </w:rPr>
        <w:t>Порядка разработки и утверждения административных регламентов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Пунктом 2 части 1 статьи 4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Главой 5 Административного регламента не предусмотрены следующие права заявителя при рассмотрении жалобы: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- ознакомление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- обращение с заявлением о прекращении рассмотрения жалобы.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 xml:space="preserve">3. Частью 8 статьи 6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установлено,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</w:t>
      </w:r>
      <w:hyperlink r:id="rId21" w:tgtFrame="_self" w:history="1">
        <w:r w:rsidRPr="00FE52EC">
          <w:rPr>
            <w:rFonts w:ascii="Arial" w:hAnsi="Arial"/>
            <w:sz w:val="24"/>
            <w:szCs w:val="28"/>
          </w:rPr>
          <w:t>Кодексом</w:t>
        </w:r>
      </w:hyperlink>
      <w:r w:rsidRPr="00FE52EC">
        <w:rPr>
          <w:rFonts w:ascii="Arial" w:hAnsi="Arial"/>
          <w:sz w:val="24"/>
          <w:szCs w:val="28"/>
        </w:rPr>
        <w:t xml:space="preserve"> Костромской области об административных правонарушениях.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Главой 5 Административного регламента не предусмотрено направление материалов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правонарушениях, в случае установления в ходе или по результатам рассмотрения жалобы признаков состава административного правонарушения.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Предлагаем привести указанные положения Административного регламента, утвержденного приказом департамента социальной защиты населения, опеки и попечительства Костромской области от 28.06.2012 № 446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31.07.2012 № 535, от 10.10.2012 № 664, от 01.07.2013 № 338, от 14.05.2014 № 236), в соответствие с Конституцией Российской Федерации, федеральным законодательством; устранить недостаточность регулирования отношений в установленной сфере.</w:t>
      </w:r>
    </w:p>
    <w:p w:rsidR="00FE52EC" w:rsidRPr="00FE52EC" w:rsidRDefault="00FE52EC" w:rsidP="00FE52EC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В целях устранения выявленных коррупциогенных факторов предлагаем:</w:t>
      </w:r>
    </w:p>
    <w:p w:rsidR="00FE52EC" w:rsidRPr="00FE52EC" w:rsidRDefault="00FE52EC" w:rsidP="00FE52EC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lastRenderedPageBreak/>
        <w:t>- в пункте 18 Административного регламента исключить слова «в случае необходимости (по усмотрению руководства уполномоченного органа)»;</w:t>
      </w:r>
    </w:p>
    <w:p w:rsidR="00FE52EC" w:rsidRPr="00FE52EC" w:rsidRDefault="00FE52EC" w:rsidP="00FE52EC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- дополнить главу 3 Административного регламента положениями о действиях специалиста при осуществлении административной процедуры приема и регистрации документов в случае несоответствия представленных документов требованиям, установленным пунктом 11 Административного регламента.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  <w:r w:rsidRPr="00FE52EC">
        <w:rPr>
          <w:rFonts w:ascii="Arial" w:hAnsi="Arial"/>
          <w:sz w:val="24"/>
          <w:szCs w:val="28"/>
        </w:rPr>
        <w:t>Начальник                                                               Л.О. Докторов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  <w:szCs w:val="28"/>
        </w:rPr>
      </w:pP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</w:rPr>
      </w:pPr>
      <w:r w:rsidRPr="00FE52EC">
        <w:rPr>
          <w:rFonts w:ascii="Arial" w:hAnsi="Arial"/>
          <w:sz w:val="24"/>
        </w:rPr>
        <w:t xml:space="preserve">Н.В. Блинова </w:t>
      </w:r>
    </w:p>
    <w:p w:rsidR="00FE52EC" w:rsidRPr="00FE52EC" w:rsidRDefault="00FE52EC" w:rsidP="00FE52EC">
      <w:pPr>
        <w:ind w:firstLine="709"/>
        <w:jc w:val="both"/>
        <w:rPr>
          <w:rFonts w:ascii="Arial" w:hAnsi="Arial"/>
          <w:sz w:val="24"/>
        </w:rPr>
      </w:pPr>
      <w:r w:rsidRPr="00FE52EC">
        <w:rPr>
          <w:rFonts w:ascii="Arial" w:hAnsi="Arial"/>
          <w:sz w:val="24"/>
        </w:rPr>
        <w:t>47-03-14</w:t>
      </w:r>
    </w:p>
    <w:sectPr w:rsidR="00FE52EC" w:rsidRPr="00FE52EC" w:rsidSect="00DF0254">
      <w:headerReference w:type="default" r:id="rId2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7C2" w:rsidRDefault="005C6129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fldChar w:fldCharType="end"/>
    </w:r>
  </w:p>
  <w:p w:rsidR="003F07C2" w:rsidRDefault="005C6129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5C6129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E52EC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E52EC"/>
    <w:rPr>
      <w:rFonts w:ascii="Times New Roman" w:eastAsia="Times New Roman" w:hAnsi="Times New Roman"/>
    </w:rPr>
  </w:style>
  <w:style w:type="paragraph" w:styleId="1">
    <w:name w:val="heading 1"/>
    <w:aliases w:val="!Части документа"/>
    <w:basedOn w:val="a"/>
    <w:next w:val="a"/>
    <w:link w:val="10"/>
    <w:qFormat/>
    <w:rsid w:val="00FE52EC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E52EC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E52EC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E52EC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FE52EC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E52EC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FE52E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FE52EC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FE52EC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FE52EC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FE52E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FE52EC"/>
    <w:pPr>
      <w:ind w:firstLine="567"/>
      <w:jc w:val="both"/>
    </w:pPr>
    <w:rPr>
      <w:rFonts w:ascii="Courier" w:hAnsi="Courier"/>
      <w:sz w:val="22"/>
    </w:rPr>
  </w:style>
  <w:style w:type="character" w:customStyle="1" w:styleId="a4">
    <w:name w:val="Текст примечания Знак"/>
    <w:basedOn w:val="a0"/>
    <w:link w:val="a3"/>
    <w:semiHidden/>
    <w:rsid w:val="00FE52EC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FE52EC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FE52EC"/>
    <w:rPr>
      <w:color w:val="0000FF"/>
      <w:u w:val="none"/>
    </w:rPr>
  </w:style>
  <w:style w:type="paragraph" w:customStyle="1" w:styleId="Application">
    <w:name w:val="Application!Приложение"/>
    <w:rsid w:val="00FE52EC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E52EC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E52EC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FE52EC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rsid w:val="00FE52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52EC"/>
    <w:rPr>
      <w:rFonts w:ascii="Times New Roman" w:eastAsia="Times New Roman" w:hAnsi="Times New Roman"/>
    </w:rPr>
  </w:style>
  <w:style w:type="paragraph" w:customStyle="1" w:styleId="Preformat">
    <w:name w:val="Preformat"/>
    <w:rsid w:val="00FE52EC"/>
    <w:pPr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aption">
    <w:name w:val="caption"/>
    <w:basedOn w:val="a"/>
    <w:rsid w:val="00FE52EC"/>
    <w:pPr>
      <w:spacing w:before="240" w:after="60"/>
      <w:ind w:firstLine="567"/>
      <w:jc w:val="center"/>
    </w:pPr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bba0bfb1-06c7-4e50-a8d3-fe1045784bf1.html" TargetMode="External"/><Relationship Id="rId13" Type="http://schemas.openxmlformats.org/officeDocument/2006/relationships/hyperlink" Target="file:///C:\content\act\9aa48369-618a-4bb4-b4b8-ae15f2b7ebf6.html" TargetMode="External"/><Relationship Id="rId18" Type="http://schemas.openxmlformats.org/officeDocument/2006/relationships/hyperlink" Target="consultantplus://offline/ref=AC7B6018C16C4663144BF375E2526787A0C4BD774CDE5CD65E41FBDC14151A9BB323A056rCa6I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F04F566FEA9042158CB6FAC7DE2CA53A73BC2179397BC00E6E4E725DCC7B50FA30E8F3BC09222FDE3CA2BBn7uEJ" TargetMode="External"/><Relationship Id="rId7" Type="http://schemas.openxmlformats.org/officeDocument/2006/relationships/hyperlink" Target="file:///C:\content\act\15d4560c-d530-4955-bf7e-f734337ae80b.html" TargetMode="External"/><Relationship Id="rId12" Type="http://schemas.openxmlformats.org/officeDocument/2006/relationships/hyperlink" Target="file:///C:\content\act\91e7be06-9a84-4cff-931d-1df8bc2444aa.html" TargetMode="External"/><Relationship Id="rId17" Type="http://schemas.openxmlformats.org/officeDocument/2006/relationships/hyperlink" Target="consultantplus://offline/ref=AC7B6018C16C4663144BF375E2526787A0C4BD774CDE5CD65E41FBDC14151A9BB323A055C101AEAFrCa4I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AC7B6018C16C4663144BF375E2526787A0C4BD774CDE5CD65E41FBDC14151A9BB323A055C101AEAFrCa5I" TargetMode="External"/><Relationship Id="rId20" Type="http://schemas.openxmlformats.org/officeDocument/2006/relationships/hyperlink" Target="consultantplus://offline/ref=AC7B6018C16C4663144BF375E2526787A0C4BD774CDE5CD65E41FBDC14151A9BB323A055C101AEAErCa8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BF6860116BDD093620E3C5219370E6B6C61DA49F0C52223878E6337CA7078B99BCB65711D3iCIFN" TargetMode="External"/><Relationship Id="rId11" Type="http://schemas.openxmlformats.org/officeDocument/2006/relationships/hyperlink" Target="file:///C:\content\act\0ca7fe06-5331-4a10-bfad-2934e730cdb8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consultantplus://offline/ref=241DA778F165B855DC5CE819F2ABE73DF2065955619DEB875A3B42298D05921D48EFF5E4532F511D2EU3L" TargetMode="External"/><Relationship Id="rId15" Type="http://schemas.openxmlformats.org/officeDocument/2006/relationships/hyperlink" Target="consultantplus://offline/ref=AC7B6018C16C4663144BF375E2526787A0C4BD774CDE5CD65E41FBDC14151A9BB323A055C101AEADrCa9I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content\act\460132d5-9171-404a-b417-53f46c4429db.html" TargetMode="External"/><Relationship Id="rId19" Type="http://schemas.openxmlformats.org/officeDocument/2006/relationships/hyperlink" Target="consultantplus://offline/ref=AC7B6018C16C4663144BF375E2526787A0C4BD774CDE5CD65E41FBDC14151A9BB323A055C101AEAErCa8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5724afaa-4194-470c-8df3-8737d9c801c7.html" TargetMode="External"/><Relationship Id="rId14" Type="http://schemas.openxmlformats.org/officeDocument/2006/relationships/hyperlink" Target="file:///C:\content\act\07120b89-d89e-494f-8db9-61ba2013cc22.html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154D4A-B116-4241-9B9C-3E990F8D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7</Pages>
  <Words>3428</Words>
  <Characters>19540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МЮ</cp:lastModifiedBy>
  <cp:revision>2</cp:revision>
  <dcterms:created xsi:type="dcterms:W3CDTF">2014-07-24T13:55:00Z</dcterms:created>
  <dcterms:modified xsi:type="dcterms:W3CDTF">2014-07-24T13:55:00Z</dcterms:modified>
</cp:coreProperties>
</file>