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DB0" w:rsidRDefault="007D2DB0" w:rsidP="007D2DB0">
      <w:pPr>
        <w:spacing w:after="0" w:line="240" w:lineRule="auto"/>
        <w:ind w:firstLine="709"/>
        <w:contextualSpacing/>
        <w:jc w:val="center"/>
        <w:rPr>
          <w:rFonts w:ascii="Arial" w:hAnsi="Arial" w:cs="Arial"/>
          <w:b/>
          <w:sz w:val="24"/>
          <w:szCs w:val="24"/>
        </w:rPr>
      </w:pPr>
      <w:r w:rsidRPr="007D2DB0">
        <w:rPr>
          <w:rFonts w:ascii="Arial" w:hAnsi="Arial" w:cs="Arial"/>
          <w:b/>
          <w:sz w:val="24"/>
          <w:szCs w:val="24"/>
        </w:rPr>
        <w:t>ЭКСПЕРТНОЕ ЗАКЛЮЧЕНИЕ</w:t>
      </w:r>
    </w:p>
    <w:p w:rsidR="007D2DB0" w:rsidRPr="007D2DB0" w:rsidRDefault="007D2DB0" w:rsidP="007D2DB0">
      <w:pPr>
        <w:spacing w:after="0" w:line="240" w:lineRule="auto"/>
        <w:ind w:firstLine="709"/>
        <w:contextualSpacing/>
        <w:jc w:val="center"/>
        <w:rPr>
          <w:rFonts w:ascii="Arial" w:hAnsi="Arial" w:cs="Arial"/>
          <w:sz w:val="24"/>
          <w:szCs w:val="24"/>
        </w:rPr>
      </w:pPr>
      <w:r w:rsidRPr="007D2DB0">
        <w:rPr>
          <w:rFonts w:ascii="Arial" w:hAnsi="Arial" w:cs="Arial"/>
          <w:sz w:val="24"/>
          <w:szCs w:val="24"/>
        </w:rPr>
        <w:t>по результатам проведения правовой экспертизы</w:t>
      </w:r>
    </w:p>
    <w:p w:rsidR="007D2DB0" w:rsidRPr="007D2DB0" w:rsidRDefault="007D2DB0" w:rsidP="007D2DB0">
      <w:pPr>
        <w:spacing w:after="0" w:line="240" w:lineRule="auto"/>
        <w:ind w:firstLine="709"/>
        <w:contextualSpacing/>
        <w:jc w:val="both"/>
        <w:rPr>
          <w:rFonts w:ascii="Arial" w:hAnsi="Arial" w:cs="Arial"/>
          <w:sz w:val="24"/>
          <w:szCs w:val="24"/>
        </w:rPr>
      </w:pPr>
      <w:r w:rsidRPr="007D2DB0">
        <w:rPr>
          <w:rFonts w:ascii="Arial" w:hAnsi="Arial" w:cs="Arial"/>
          <w:sz w:val="24"/>
          <w:szCs w:val="24"/>
        </w:rPr>
        <w:t>на постановление Правительства Магаданской области от 21.02.2019 № 126-пп «Об утверждении Порядка приобретения имущества общего пользования, расположенного в границах т</w:t>
      </w:r>
      <w:bookmarkStart w:id="0" w:name="_GoBack"/>
      <w:bookmarkEnd w:id="0"/>
      <w:r w:rsidRPr="007D2DB0">
        <w:rPr>
          <w:rFonts w:ascii="Arial" w:hAnsi="Arial" w:cs="Arial"/>
          <w:sz w:val="24"/>
          <w:szCs w:val="24"/>
        </w:rPr>
        <w:t xml:space="preserve">ерритории садоводства или огородничества, безвозмездно в областную или муниципальную собственность» </w:t>
      </w:r>
    </w:p>
    <w:p w:rsidR="007D2DB0" w:rsidRPr="007D2DB0" w:rsidRDefault="007D2DB0" w:rsidP="007D2DB0">
      <w:pPr>
        <w:spacing w:after="0" w:line="240" w:lineRule="auto"/>
        <w:ind w:firstLine="709"/>
        <w:contextualSpacing/>
        <w:jc w:val="both"/>
        <w:rPr>
          <w:rFonts w:ascii="Arial" w:hAnsi="Arial" w:cs="Arial"/>
          <w:sz w:val="24"/>
          <w:szCs w:val="24"/>
        </w:rPr>
      </w:pPr>
    </w:p>
    <w:p w:rsidR="007D2DB0" w:rsidRPr="007D2DB0" w:rsidRDefault="007D2DB0" w:rsidP="007D2DB0">
      <w:pPr>
        <w:spacing w:after="0" w:line="240" w:lineRule="auto"/>
        <w:ind w:firstLine="709"/>
        <w:contextualSpacing/>
        <w:jc w:val="both"/>
        <w:rPr>
          <w:rFonts w:ascii="Arial" w:hAnsi="Arial" w:cs="Arial"/>
          <w:sz w:val="24"/>
          <w:szCs w:val="24"/>
        </w:rPr>
      </w:pPr>
      <w:r w:rsidRPr="007D2DB0">
        <w:rPr>
          <w:rFonts w:ascii="Arial" w:hAnsi="Arial" w:cs="Arial"/>
          <w:sz w:val="24"/>
          <w:szCs w:val="24"/>
        </w:rPr>
        <w:t xml:space="preserve">Управление Министерства юстиции Российской Федерации по Магаданской области и Чукотскому автономному округу на основании Положения о Министерстве юстиции Российской Федерации, утверждённого Указом Президента Российской Федерации </w:t>
      </w:r>
      <w:hyperlink r:id="rId5" w:history="1">
        <w:r w:rsidRPr="007D2DB0">
          <w:rPr>
            <w:rStyle w:val="a5"/>
            <w:rFonts w:ascii="Arial" w:hAnsi="Arial" w:cs="Arial"/>
            <w:sz w:val="24"/>
            <w:szCs w:val="24"/>
          </w:rPr>
          <w:t>от 13.10.2004 №1313</w:t>
        </w:r>
      </w:hyperlink>
      <w:r w:rsidRPr="007D2DB0">
        <w:rPr>
          <w:rFonts w:ascii="Arial" w:hAnsi="Arial" w:cs="Arial"/>
          <w:sz w:val="24"/>
          <w:szCs w:val="24"/>
        </w:rPr>
        <w:t xml:space="preserve">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утверждённого приказом Министерства юстиции Российской Федерации </w:t>
      </w:r>
      <w:hyperlink r:id="rId6" w:history="1">
        <w:r w:rsidRPr="007D2DB0">
          <w:rPr>
            <w:rStyle w:val="a5"/>
            <w:rFonts w:ascii="Arial" w:hAnsi="Arial" w:cs="Arial"/>
            <w:sz w:val="24"/>
            <w:szCs w:val="24"/>
          </w:rPr>
          <w:t>от 03.03.2014 №26</w:t>
        </w:r>
      </w:hyperlink>
      <w:r w:rsidRPr="007D2DB0">
        <w:rPr>
          <w:rFonts w:ascii="Arial" w:hAnsi="Arial" w:cs="Arial"/>
          <w:sz w:val="24"/>
          <w:szCs w:val="24"/>
        </w:rPr>
        <w:t xml:space="preserve"> «Об утверждении Положения об Управлении Министерства юстиции Российской Федерации по субъекту (субъектам) Российской Федерации Перечня управлений Министерства юстиции Российской Федерации по субъектам Российской Федерации», провело правовую экспертизу постановления Правительства Магаданской области от 21.02.2019 № 126-пп «Об утверждении Порядка приобретения имущества общего пользования, расположенного в границах территории садоводства или огородничества, безвозмездно в областную или муниципальную собственность» (далее – постановление).</w:t>
      </w:r>
    </w:p>
    <w:p w:rsidR="007D2DB0" w:rsidRPr="007D2DB0" w:rsidRDefault="007D2DB0" w:rsidP="007D2DB0">
      <w:pPr>
        <w:spacing w:after="0" w:line="240" w:lineRule="auto"/>
        <w:ind w:firstLine="709"/>
        <w:contextualSpacing/>
        <w:jc w:val="both"/>
        <w:rPr>
          <w:rFonts w:ascii="Arial" w:hAnsi="Arial" w:cs="Arial"/>
          <w:sz w:val="24"/>
          <w:szCs w:val="24"/>
        </w:rPr>
      </w:pPr>
      <w:r w:rsidRPr="007D2DB0">
        <w:rPr>
          <w:rFonts w:ascii="Arial" w:hAnsi="Arial" w:cs="Arial"/>
          <w:sz w:val="24"/>
          <w:szCs w:val="24"/>
        </w:rPr>
        <w:t>Поводом проведения правовой экспертизы послужило издание Правительством Магаданской области постановления от 21.02.2019 № 126-пп «Об утверждении Порядка приобретения имущества общего пользования, расположенного в границах территории садоводства или огородничества, безвозмездно в областную или муниципальную собственность».</w:t>
      </w:r>
    </w:p>
    <w:p w:rsidR="007D2DB0" w:rsidRPr="007D2DB0" w:rsidRDefault="007D2DB0" w:rsidP="007D2DB0">
      <w:pPr>
        <w:spacing w:after="0" w:line="240" w:lineRule="auto"/>
        <w:ind w:firstLine="709"/>
        <w:contextualSpacing/>
        <w:jc w:val="both"/>
        <w:rPr>
          <w:rFonts w:ascii="Arial" w:hAnsi="Arial" w:cs="Arial"/>
          <w:sz w:val="24"/>
          <w:szCs w:val="24"/>
        </w:rPr>
      </w:pPr>
      <w:r w:rsidRPr="007D2DB0">
        <w:rPr>
          <w:rFonts w:ascii="Arial" w:hAnsi="Arial" w:cs="Arial"/>
          <w:sz w:val="24"/>
          <w:szCs w:val="24"/>
        </w:rPr>
        <w:t xml:space="preserve">Проведённая правовая экспертиза показала, что постановление Правительства Магаданской области от 21.02.2019 № 126-пп «Об утверждении Порядка приобретения имущества общего пользования, расположенного в границах территории садоводства или огородничества, безвозмездно в областную или муниципальную собственность» издано в пределах компетенции высшего исполнительного органа государственной власти субъекта Российской Федерации – Правительства Магаданской области, не противоречит </w:t>
      </w:r>
      <w:hyperlink r:id="rId7" w:history="1">
        <w:r w:rsidRPr="007D2DB0">
          <w:rPr>
            <w:rStyle w:val="a5"/>
            <w:rFonts w:ascii="Arial" w:hAnsi="Arial" w:cs="Arial"/>
            <w:sz w:val="24"/>
            <w:szCs w:val="24"/>
          </w:rPr>
          <w:t>Конституции Российской Федерации</w:t>
        </w:r>
      </w:hyperlink>
      <w:r w:rsidRPr="007D2DB0">
        <w:rPr>
          <w:rFonts w:ascii="Arial" w:hAnsi="Arial" w:cs="Arial"/>
          <w:sz w:val="24"/>
          <w:szCs w:val="24"/>
        </w:rPr>
        <w:t xml:space="preserve"> и федеральному законодательству, необходимо для регулирования данной сферы общественных отношений.</w:t>
      </w:r>
    </w:p>
    <w:p w:rsidR="007D2DB0" w:rsidRPr="007D2DB0" w:rsidRDefault="007D2DB0" w:rsidP="007D2DB0">
      <w:pPr>
        <w:spacing w:after="0" w:line="240" w:lineRule="auto"/>
        <w:ind w:firstLine="709"/>
        <w:contextualSpacing/>
        <w:jc w:val="both"/>
        <w:rPr>
          <w:rFonts w:ascii="Arial" w:hAnsi="Arial" w:cs="Arial"/>
          <w:sz w:val="24"/>
          <w:szCs w:val="24"/>
        </w:rPr>
      </w:pPr>
      <w:r w:rsidRPr="007D2DB0">
        <w:rPr>
          <w:rFonts w:ascii="Arial" w:hAnsi="Arial" w:cs="Arial"/>
          <w:sz w:val="24"/>
          <w:szCs w:val="24"/>
        </w:rPr>
        <w:t>Форма и текст нормативного правового акта соответствуют общепринятым правилам юридической техники. Порядок издания и вступления в силу соблюдены.</w:t>
      </w:r>
    </w:p>
    <w:p w:rsidR="007D2DB0" w:rsidRPr="007D2DB0" w:rsidRDefault="007D2DB0" w:rsidP="007D2DB0">
      <w:pPr>
        <w:pStyle w:val="21"/>
        <w:spacing w:after="0" w:line="240" w:lineRule="auto"/>
        <w:ind w:firstLine="709"/>
        <w:jc w:val="both"/>
        <w:rPr>
          <w:rFonts w:ascii="Arial" w:hAnsi="Arial" w:cs="Arial"/>
          <w:sz w:val="24"/>
          <w:szCs w:val="24"/>
        </w:rPr>
      </w:pPr>
      <w:r w:rsidRPr="007D2DB0">
        <w:rPr>
          <w:rFonts w:ascii="Arial" w:eastAsia="Times New Roman" w:hAnsi="Arial" w:cs="Arial"/>
          <w:sz w:val="24"/>
          <w:szCs w:val="24"/>
        </w:rPr>
        <w:t xml:space="preserve">Вместе с тем, </w:t>
      </w:r>
      <w:r w:rsidRPr="007D2DB0">
        <w:rPr>
          <w:rFonts w:ascii="Arial" w:hAnsi="Arial" w:cs="Arial"/>
          <w:sz w:val="24"/>
          <w:szCs w:val="24"/>
        </w:rPr>
        <w:t>по результатам проведённой антикоррупционной экспертизы в соответствии  с частью 3 статьи 3 Федерального закона от 17.07.2009 №172-ФЗ «Об антикоррупционной экспертизе нормативных правовых актов и проектов нормативных правовых актов», статьёй 6 Федерального закона от 25.12.2008 №273</w:t>
      </w:r>
      <w:r w:rsidRPr="007D2DB0">
        <w:rPr>
          <w:rFonts w:ascii="Arial" w:hAnsi="Arial" w:cs="Arial"/>
          <w:sz w:val="24"/>
          <w:szCs w:val="24"/>
        </w:rPr>
        <w:noBreakHyphen/>
        <w:t xml:space="preserve">ФЗ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утверждённых Постановлением Правительства Российской Федерации от 26.02.2010 №96, </w:t>
      </w:r>
      <w:r w:rsidRPr="007D2DB0">
        <w:rPr>
          <w:rFonts w:ascii="Arial" w:hAnsi="Arial" w:cs="Arial"/>
          <w:i/>
          <w:sz w:val="24"/>
          <w:szCs w:val="24"/>
        </w:rPr>
        <w:t>выявлено наличие коррупциогенных факторов</w:t>
      </w:r>
      <w:r w:rsidRPr="007D2DB0">
        <w:rPr>
          <w:rFonts w:ascii="Arial" w:hAnsi="Arial" w:cs="Arial"/>
          <w:sz w:val="24"/>
          <w:szCs w:val="24"/>
        </w:rPr>
        <w:t>.</w:t>
      </w:r>
    </w:p>
    <w:p w:rsidR="007D2DB0" w:rsidRPr="007D2DB0" w:rsidRDefault="007D2DB0" w:rsidP="007D2DB0">
      <w:pPr>
        <w:pStyle w:val="21"/>
        <w:spacing w:after="0" w:line="240" w:lineRule="auto"/>
        <w:ind w:firstLine="709"/>
        <w:jc w:val="both"/>
        <w:rPr>
          <w:rFonts w:ascii="Arial" w:hAnsi="Arial" w:cs="Arial"/>
          <w:i/>
          <w:sz w:val="24"/>
          <w:szCs w:val="24"/>
        </w:rPr>
      </w:pPr>
      <w:r w:rsidRPr="007D2DB0">
        <w:rPr>
          <w:rFonts w:ascii="Arial" w:hAnsi="Arial" w:cs="Arial"/>
          <w:sz w:val="24"/>
          <w:szCs w:val="24"/>
        </w:rPr>
        <w:t xml:space="preserve">Согласно подпункту «д» пункта 10 Порядка приобретения имущества общего пользования, расположенного в границах территории садоводства или огородничества, безвозмездно в областную или муниципальную собственность, утвержденного постановлением (далее – Порядок) решение об отказе в принятии имущества общего пользования в областную или муниципальную собственность принимается в случае </w:t>
      </w:r>
      <w:r w:rsidRPr="007D2DB0">
        <w:rPr>
          <w:rFonts w:ascii="Arial" w:hAnsi="Arial" w:cs="Arial"/>
          <w:i/>
          <w:sz w:val="24"/>
          <w:szCs w:val="24"/>
        </w:rPr>
        <w:t>наличия мотивированного отрицательного мнения отраслевого органа и (или) отрицательного мнения финансового органа.</w:t>
      </w:r>
    </w:p>
    <w:p w:rsidR="007D2DB0" w:rsidRPr="007D2DB0" w:rsidRDefault="007D2DB0" w:rsidP="007D2DB0">
      <w:pPr>
        <w:pStyle w:val="21"/>
        <w:spacing w:after="0" w:line="240" w:lineRule="auto"/>
        <w:ind w:firstLine="709"/>
        <w:jc w:val="both"/>
        <w:rPr>
          <w:rFonts w:ascii="Arial" w:hAnsi="Arial" w:cs="Arial"/>
          <w:sz w:val="24"/>
          <w:szCs w:val="24"/>
        </w:rPr>
      </w:pPr>
      <w:r w:rsidRPr="007D2DB0">
        <w:rPr>
          <w:rFonts w:ascii="Arial" w:hAnsi="Arial" w:cs="Arial"/>
          <w:sz w:val="24"/>
          <w:szCs w:val="24"/>
        </w:rPr>
        <w:lastRenderedPageBreak/>
        <w:t>Данная формулировка носит неопределенный характер. Не ясно, о каком конкретно отраслевом или финансовом органе идёт речь, и не определено, на каких основаниях этот орган выражает отрицательное мнение. Отсутствуют критерии оценки такого мнения.</w:t>
      </w:r>
    </w:p>
    <w:p w:rsidR="007D2DB0" w:rsidRPr="007D2DB0" w:rsidRDefault="007D2DB0" w:rsidP="007D2DB0">
      <w:pPr>
        <w:pStyle w:val="21"/>
        <w:spacing w:after="0" w:line="240" w:lineRule="auto"/>
        <w:ind w:firstLine="709"/>
        <w:jc w:val="both"/>
        <w:rPr>
          <w:rFonts w:ascii="Arial" w:hAnsi="Arial" w:cs="Arial"/>
          <w:sz w:val="24"/>
          <w:szCs w:val="24"/>
        </w:rPr>
      </w:pPr>
      <w:r w:rsidRPr="007D2DB0">
        <w:rPr>
          <w:rFonts w:ascii="Arial" w:hAnsi="Arial" w:cs="Arial"/>
          <w:sz w:val="24"/>
          <w:szCs w:val="24"/>
        </w:rPr>
        <w:t>Кроме того, региональная норма носит императивный характер, так как фактически придает отрицательному мнению органа статус решения, обязательного к исполнению.</w:t>
      </w:r>
    </w:p>
    <w:p w:rsidR="007D2DB0" w:rsidRPr="007D2DB0" w:rsidRDefault="007D2DB0" w:rsidP="007D2DB0">
      <w:pPr>
        <w:pStyle w:val="21"/>
        <w:spacing w:after="0" w:line="240" w:lineRule="auto"/>
        <w:ind w:firstLine="709"/>
        <w:jc w:val="both"/>
        <w:rPr>
          <w:rFonts w:ascii="Arial" w:hAnsi="Arial" w:cs="Arial"/>
          <w:i/>
          <w:sz w:val="24"/>
          <w:szCs w:val="24"/>
          <w:u w:val="single"/>
        </w:rPr>
      </w:pPr>
      <w:r w:rsidRPr="007D2DB0">
        <w:rPr>
          <w:rFonts w:ascii="Arial" w:hAnsi="Arial" w:cs="Arial"/>
          <w:sz w:val="24"/>
          <w:szCs w:val="24"/>
        </w:rPr>
        <w:t xml:space="preserve">Таким образом, подпункт «д» пункта 10 Порядка, согласно подпункту «а» пункта 3, подпункту «в» пункта 4 Методики проведения антикоррупционной экспертизы нормативных правовых актов и проектов нормативных правовых актов, утверждённой постановлением Правительства Российской Федерации от 26.02.2010 №96, </w:t>
      </w:r>
      <w:r w:rsidRPr="007D2DB0">
        <w:rPr>
          <w:rFonts w:ascii="Arial" w:hAnsi="Arial" w:cs="Arial"/>
          <w:i/>
          <w:sz w:val="24"/>
          <w:szCs w:val="24"/>
          <w:u w:val="single"/>
        </w:rPr>
        <w:t>содержит коррупциогенные факторы:</w:t>
      </w:r>
    </w:p>
    <w:p w:rsidR="007D2DB0" w:rsidRPr="007D2DB0" w:rsidRDefault="007D2DB0" w:rsidP="007D2DB0">
      <w:pPr>
        <w:pStyle w:val="21"/>
        <w:spacing w:after="0" w:line="240" w:lineRule="auto"/>
        <w:ind w:firstLine="709"/>
        <w:jc w:val="both"/>
        <w:rPr>
          <w:rFonts w:ascii="Arial" w:hAnsi="Arial" w:cs="Arial"/>
          <w:i/>
          <w:sz w:val="24"/>
          <w:szCs w:val="24"/>
          <w:u w:val="single"/>
        </w:rPr>
      </w:pPr>
      <w:r w:rsidRPr="007D2DB0">
        <w:rPr>
          <w:rFonts w:ascii="Arial" w:hAnsi="Arial" w:cs="Arial"/>
          <w:i/>
          <w:sz w:val="24"/>
          <w:szCs w:val="24"/>
          <w:u w:val="single"/>
        </w:rPr>
        <w:t xml:space="preserve">- широта дискреционных полномочий - неопределенность условий или оснований принятия решения; </w:t>
      </w:r>
    </w:p>
    <w:p w:rsidR="007D2DB0" w:rsidRPr="007D2DB0" w:rsidRDefault="007D2DB0" w:rsidP="007D2DB0">
      <w:pPr>
        <w:pStyle w:val="21"/>
        <w:spacing w:after="0" w:line="240" w:lineRule="auto"/>
        <w:ind w:firstLine="709"/>
        <w:jc w:val="both"/>
        <w:rPr>
          <w:rFonts w:ascii="Arial" w:hAnsi="Arial" w:cs="Arial"/>
          <w:i/>
          <w:sz w:val="24"/>
          <w:szCs w:val="24"/>
          <w:u w:val="single"/>
        </w:rPr>
      </w:pPr>
      <w:r w:rsidRPr="007D2DB0">
        <w:rPr>
          <w:rFonts w:ascii="Arial" w:hAnsi="Arial" w:cs="Arial"/>
          <w:i/>
          <w:sz w:val="24"/>
          <w:szCs w:val="24"/>
          <w:u w:val="single"/>
        </w:rPr>
        <w:t>-  юридико-лингвистическая неопределенность - употребление двусмысленных терминов и категорий оценочного характера.</w:t>
      </w:r>
    </w:p>
    <w:p w:rsidR="007D2DB0" w:rsidRPr="007D2DB0" w:rsidRDefault="007D2DB0" w:rsidP="007D2DB0">
      <w:pPr>
        <w:pStyle w:val="21"/>
        <w:spacing w:after="0" w:line="240" w:lineRule="auto"/>
        <w:ind w:firstLine="709"/>
        <w:jc w:val="both"/>
        <w:rPr>
          <w:rFonts w:ascii="Arial" w:hAnsi="Arial" w:cs="Arial"/>
          <w:sz w:val="24"/>
          <w:szCs w:val="24"/>
        </w:rPr>
      </w:pPr>
      <w:r w:rsidRPr="007D2DB0">
        <w:rPr>
          <w:rFonts w:ascii="Arial" w:hAnsi="Arial" w:cs="Arial"/>
          <w:sz w:val="24"/>
          <w:szCs w:val="24"/>
        </w:rPr>
        <w:t xml:space="preserve">В соответствии с частями 1 и 3 статьи 5 Конвенции Организации Объединённых Наций против коррупции (ратифицирована Федеральным </w:t>
      </w:r>
      <w:hyperlink r:id="rId8" w:history="1">
        <w:r w:rsidRPr="007D2DB0">
          <w:rPr>
            <w:rStyle w:val="a5"/>
            <w:rFonts w:ascii="Arial" w:hAnsi="Arial" w:cs="Arial"/>
            <w:sz w:val="24"/>
            <w:szCs w:val="24"/>
          </w:rPr>
          <w:t>законом</w:t>
        </w:r>
      </w:hyperlink>
      <w:r w:rsidRPr="007D2DB0">
        <w:rPr>
          <w:rFonts w:ascii="Arial" w:hAnsi="Arial" w:cs="Arial"/>
          <w:sz w:val="24"/>
          <w:szCs w:val="24"/>
        </w:rPr>
        <w:t xml:space="preserve"> от 08.03.2006 №40-ФЗ) каждое государство-участник, в соответствии с основополагающими принципами своей правовой системы, разрабатывает и осуществляет или проводит эффективную и скоординированную политику противодействия коррупции, способствующую участию общества и отражающую принципы правопорядка, надлежащего управления публичными делами и публичным имуществом, честности и неподкупности, прозрачности и ответственности. Каждое государство-участник стремится периодически проводить оценку соответствующих правовых документов и административных мер с целью определения их адекватности с точки зрения предупреждения коррупции и борьбы с ней.</w:t>
      </w:r>
    </w:p>
    <w:p w:rsidR="007D2DB0" w:rsidRPr="007D2DB0" w:rsidRDefault="007D2DB0" w:rsidP="007D2DB0">
      <w:pPr>
        <w:pStyle w:val="21"/>
        <w:spacing w:after="0" w:line="240" w:lineRule="auto"/>
        <w:ind w:firstLine="709"/>
        <w:jc w:val="both"/>
        <w:rPr>
          <w:rFonts w:ascii="Arial" w:hAnsi="Arial" w:cs="Arial"/>
          <w:sz w:val="24"/>
          <w:szCs w:val="24"/>
        </w:rPr>
      </w:pPr>
      <w:r w:rsidRPr="007D2DB0">
        <w:rPr>
          <w:rFonts w:ascii="Arial" w:hAnsi="Arial" w:cs="Arial"/>
          <w:sz w:val="24"/>
          <w:szCs w:val="24"/>
        </w:rPr>
        <w:t xml:space="preserve">Согласно пункту 2 статьи 6 Федерального закона от 25.12.2008 №273-ФЗ «О противодействии коррупции» </w:t>
      </w:r>
      <w:hyperlink r:id="rId9" w:history="1">
        <w:r w:rsidRPr="007D2DB0">
          <w:rPr>
            <w:rStyle w:val="a5"/>
            <w:rFonts w:ascii="Arial" w:hAnsi="Arial" w:cs="Arial"/>
            <w:sz w:val="24"/>
            <w:szCs w:val="24"/>
          </w:rPr>
          <w:t>антикоррупционная экспертиза</w:t>
        </w:r>
      </w:hyperlink>
      <w:r w:rsidRPr="007D2DB0">
        <w:rPr>
          <w:rFonts w:ascii="Arial" w:hAnsi="Arial" w:cs="Arial"/>
          <w:sz w:val="24"/>
          <w:szCs w:val="24"/>
        </w:rPr>
        <w:t xml:space="preserve"> правовых актов и их проектов является одной из основных мер профилактики коррупции.</w:t>
      </w:r>
    </w:p>
    <w:p w:rsidR="007D2DB0" w:rsidRPr="007D2DB0" w:rsidRDefault="007D2DB0" w:rsidP="007D2DB0">
      <w:pPr>
        <w:pStyle w:val="21"/>
        <w:spacing w:after="0" w:line="240" w:lineRule="auto"/>
        <w:ind w:firstLine="709"/>
        <w:jc w:val="both"/>
        <w:rPr>
          <w:rFonts w:ascii="Arial" w:eastAsia="Times New Roman" w:hAnsi="Arial" w:cs="Arial"/>
          <w:sz w:val="24"/>
          <w:szCs w:val="24"/>
          <w:lang w:eastAsia="ru-RU"/>
        </w:rPr>
      </w:pPr>
      <w:r w:rsidRPr="007D2DB0">
        <w:rPr>
          <w:rFonts w:ascii="Arial" w:hAnsi="Arial" w:cs="Arial"/>
          <w:sz w:val="24"/>
          <w:szCs w:val="24"/>
        </w:rPr>
        <w:t>На основании изложенного, рекомендуем исключить подпункт «д» из пункта 10 Порядка</w:t>
      </w:r>
      <w:r w:rsidRPr="007D2DB0">
        <w:rPr>
          <w:rFonts w:ascii="Arial" w:eastAsia="Times New Roman" w:hAnsi="Arial" w:cs="Arial"/>
          <w:sz w:val="24"/>
          <w:szCs w:val="24"/>
          <w:lang w:eastAsia="ru-RU"/>
        </w:rPr>
        <w:t>.</w:t>
      </w:r>
    </w:p>
    <w:p w:rsidR="007D2DB0" w:rsidRPr="007D2DB0" w:rsidRDefault="007D2DB0" w:rsidP="007D2DB0">
      <w:pPr>
        <w:pStyle w:val="21"/>
        <w:spacing w:after="0" w:line="240" w:lineRule="auto"/>
        <w:ind w:firstLine="709"/>
        <w:jc w:val="both"/>
        <w:rPr>
          <w:rFonts w:ascii="Arial" w:eastAsia="Times New Roman" w:hAnsi="Arial" w:cs="Arial"/>
          <w:sz w:val="24"/>
          <w:szCs w:val="24"/>
          <w:lang w:eastAsia="ru-RU"/>
        </w:rPr>
      </w:pPr>
      <w:r w:rsidRPr="007D2DB0">
        <w:rPr>
          <w:rFonts w:ascii="Arial" w:eastAsia="Times New Roman" w:hAnsi="Arial" w:cs="Arial"/>
          <w:sz w:val="24"/>
          <w:szCs w:val="24"/>
          <w:lang w:eastAsia="ru-RU"/>
        </w:rPr>
        <w:t xml:space="preserve">Просим сообщить о результатах рассмотрения настоящего экспертного заключения в </w:t>
      </w:r>
      <w:r w:rsidRPr="007D2DB0">
        <w:rPr>
          <w:rFonts w:ascii="Arial" w:hAnsi="Arial" w:cs="Arial"/>
          <w:sz w:val="24"/>
          <w:szCs w:val="24"/>
        </w:rPr>
        <w:t>Управление Министерства юстиции Российской Федерации по Магаданской области и Чукотскому автономному округу по адресу: 685000, г. Магадан, ул. Дзержинского, д. 1.</w:t>
      </w:r>
    </w:p>
    <w:p w:rsidR="007D2DB0" w:rsidRPr="007D2DB0" w:rsidRDefault="007D2DB0" w:rsidP="007D2DB0">
      <w:pPr>
        <w:spacing w:after="0" w:line="240" w:lineRule="auto"/>
        <w:ind w:firstLine="709"/>
        <w:contextualSpacing/>
        <w:jc w:val="both"/>
        <w:rPr>
          <w:rFonts w:ascii="Arial" w:hAnsi="Arial" w:cs="Arial"/>
          <w:color w:val="FF0000"/>
          <w:sz w:val="24"/>
          <w:szCs w:val="24"/>
        </w:rPr>
      </w:pPr>
    </w:p>
    <w:p w:rsidR="007D2DB0" w:rsidRPr="007D2DB0" w:rsidRDefault="007D2DB0" w:rsidP="007D2DB0">
      <w:pPr>
        <w:spacing w:after="0" w:line="240" w:lineRule="auto"/>
        <w:ind w:firstLine="709"/>
        <w:contextualSpacing/>
        <w:jc w:val="both"/>
        <w:rPr>
          <w:rFonts w:ascii="Arial" w:hAnsi="Arial" w:cs="Arial"/>
          <w:sz w:val="24"/>
          <w:szCs w:val="24"/>
        </w:rPr>
      </w:pPr>
    </w:p>
    <w:p w:rsidR="007D2DB0" w:rsidRPr="007D2DB0" w:rsidRDefault="007D2DB0" w:rsidP="007D2DB0">
      <w:pPr>
        <w:spacing w:after="0" w:line="240" w:lineRule="auto"/>
        <w:ind w:firstLine="709"/>
        <w:contextualSpacing/>
        <w:jc w:val="both"/>
        <w:rPr>
          <w:rFonts w:ascii="Arial" w:hAnsi="Arial" w:cs="Arial"/>
          <w:sz w:val="24"/>
          <w:szCs w:val="24"/>
        </w:rPr>
      </w:pPr>
      <w:r w:rsidRPr="007D2DB0">
        <w:rPr>
          <w:rFonts w:ascii="Arial" w:hAnsi="Arial" w:cs="Arial"/>
          <w:sz w:val="24"/>
          <w:szCs w:val="24"/>
        </w:rPr>
        <w:t>Исполняющий обязанности</w:t>
      </w:r>
    </w:p>
    <w:p w:rsidR="007D2DB0" w:rsidRPr="007D2DB0" w:rsidRDefault="007D2DB0" w:rsidP="007D2DB0">
      <w:pPr>
        <w:spacing w:after="0" w:line="240" w:lineRule="auto"/>
        <w:ind w:firstLine="709"/>
        <w:contextualSpacing/>
        <w:jc w:val="both"/>
        <w:rPr>
          <w:rFonts w:ascii="Arial" w:hAnsi="Arial" w:cs="Arial"/>
          <w:sz w:val="24"/>
          <w:szCs w:val="24"/>
        </w:rPr>
      </w:pPr>
      <w:r w:rsidRPr="007D2DB0">
        <w:rPr>
          <w:rFonts w:ascii="Arial" w:hAnsi="Arial" w:cs="Arial"/>
          <w:sz w:val="24"/>
          <w:szCs w:val="24"/>
        </w:rPr>
        <w:t>начальника Управления                                                                               А.В.Кочиеру</w:t>
      </w:r>
    </w:p>
    <w:p w:rsidR="007D2DB0" w:rsidRPr="007D2DB0" w:rsidRDefault="007D2DB0" w:rsidP="007D2DB0">
      <w:pPr>
        <w:spacing w:after="0" w:line="240" w:lineRule="auto"/>
        <w:ind w:firstLine="709"/>
        <w:contextualSpacing/>
        <w:jc w:val="both"/>
        <w:rPr>
          <w:rFonts w:ascii="Arial" w:hAnsi="Arial" w:cs="Arial"/>
          <w:sz w:val="24"/>
          <w:szCs w:val="24"/>
        </w:rPr>
      </w:pPr>
    </w:p>
    <w:p w:rsidR="007D2DB0" w:rsidRPr="007D2DB0" w:rsidRDefault="007D2DB0" w:rsidP="007D2DB0">
      <w:pPr>
        <w:spacing w:after="0" w:line="240" w:lineRule="auto"/>
        <w:ind w:firstLine="709"/>
        <w:contextualSpacing/>
        <w:jc w:val="both"/>
        <w:rPr>
          <w:rFonts w:ascii="Arial" w:hAnsi="Arial" w:cs="Arial"/>
          <w:sz w:val="24"/>
          <w:szCs w:val="24"/>
        </w:rPr>
      </w:pPr>
    </w:p>
    <w:p w:rsidR="007D2DB0" w:rsidRPr="007D2DB0" w:rsidRDefault="007D2DB0" w:rsidP="007D2DB0">
      <w:pPr>
        <w:spacing w:after="0" w:line="240" w:lineRule="auto"/>
        <w:ind w:firstLine="709"/>
        <w:contextualSpacing/>
        <w:jc w:val="both"/>
        <w:rPr>
          <w:rFonts w:ascii="Arial" w:hAnsi="Arial" w:cs="Arial"/>
          <w:sz w:val="24"/>
          <w:szCs w:val="24"/>
        </w:rPr>
      </w:pPr>
    </w:p>
    <w:p w:rsidR="007D2DB0" w:rsidRPr="007D2DB0" w:rsidRDefault="007D2DB0" w:rsidP="007D2DB0">
      <w:pPr>
        <w:spacing w:after="0" w:line="240" w:lineRule="auto"/>
        <w:ind w:firstLine="709"/>
        <w:contextualSpacing/>
        <w:jc w:val="both"/>
        <w:rPr>
          <w:rFonts w:ascii="Arial" w:hAnsi="Arial" w:cs="Arial"/>
          <w:sz w:val="24"/>
          <w:szCs w:val="24"/>
        </w:rPr>
      </w:pPr>
    </w:p>
    <w:p w:rsidR="007D2DB0" w:rsidRPr="007D2DB0" w:rsidRDefault="007D2DB0" w:rsidP="007D2DB0">
      <w:pPr>
        <w:spacing w:after="0" w:line="240" w:lineRule="auto"/>
        <w:ind w:firstLine="709"/>
        <w:contextualSpacing/>
        <w:jc w:val="both"/>
        <w:rPr>
          <w:rFonts w:ascii="Arial" w:hAnsi="Arial" w:cs="Arial"/>
          <w:sz w:val="24"/>
          <w:szCs w:val="24"/>
        </w:rPr>
      </w:pPr>
      <w:r w:rsidRPr="007D2DB0">
        <w:rPr>
          <w:rFonts w:ascii="Arial" w:hAnsi="Arial" w:cs="Arial"/>
          <w:sz w:val="24"/>
          <w:szCs w:val="24"/>
        </w:rPr>
        <w:t>Иванова Леся Александровна</w:t>
      </w:r>
    </w:p>
    <w:p w:rsidR="007D2DB0" w:rsidRPr="007D2DB0" w:rsidRDefault="007D2DB0" w:rsidP="007D2DB0">
      <w:pPr>
        <w:tabs>
          <w:tab w:val="left" w:pos="2676"/>
        </w:tabs>
        <w:spacing w:after="0" w:line="240" w:lineRule="auto"/>
        <w:ind w:firstLine="709"/>
        <w:contextualSpacing/>
        <w:jc w:val="both"/>
        <w:rPr>
          <w:rFonts w:ascii="Arial" w:hAnsi="Arial" w:cs="Arial"/>
          <w:sz w:val="24"/>
          <w:szCs w:val="24"/>
        </w:rPr>
      </w:pPr>
      <w:r w:rsidRPr="007D2DB0">
        <w:rPr>
          <w:rFonts w:ascii="Arial" w:hAnsi="Arial" w:cs="Arial"/>
          <w:sz w:val="24"/>
          <w:szCs w:val="24"/>
        </w:rPr>
        <w:t>(4132) 60-88-37</w:t>
      </w:r>
    </w:p>
    <w:p w:rsidR="005017E6" w:rsidRPr="007D2DB0" w:rsidRDefault="005017E6" w:rsidP="007D2DB0">
      <w:pPr>
        <w:spacing w:after="0" w:line="240" w:lineRule="auto"/>
        <w:ind w:firstLine="709"/>
        <w:jc w:val="both"/>
        <w:rPr>
          <w:rFonts w:ascii="Arial" w:hAnsi="Arial" w:cs="Arial"/>
          <w:sz w:val="24"/>
          <w:szCs w:val="24"/>
        </w:rPr>
      </w:pPr>
    </w:p>
    <w:sectPr w:rsidR="005017E6" w:rsidRPr="007D2DB0" w:rsidSect="007D2DB0">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5017E6"/>
    <w:rsid w:val="005C04D5"/>
    <w:rsid w:val="005C54DA"/>
    <w:rsid w:val="00704D15"/>
    <w:rsid w:val="007D2DB0"/>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7D2DB0"/>
    <w:pPr>
      <w:spacing w:after="200" w:line="276" w:lineRule="auto"/>
    </w:pPr>
    <w:rPr>
      <w:rFonts w:eastAsia="Times New Roman"/>
      <w:sz w:val="22"/>
      <w:szCs w:val="22"/>
    </w:rPr>
  </w:style>
  <w:style w:type="paragraph" w:styleId="1">
    <w:name w:val="heading 1"/>
    <w:aliases w:val="!Части документа"/>
    <w:basedOn w:val="a"/>
    <w:next w:val="a"/>
    <w:link w:val="10"/>
    <w:qFormat/>
    <w:rsid w:val="007D2DB0"/>
    <w:pPr>
      <w:spacing w:after="0" w:line="240" w:lineRule="auto"/>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7D2DB0"/>
    <w:pPr>
      <w:spacing w:after="0" w:line="240" w:lineRule="auto"/>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7D2DB0"/>
    <w:pPr>
      <w:spacing w:after="0" w:line="240" w:lineRule="auto"/>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7D2DB0"/>
    <w:pPr>
      <w:spacing w:after="0" w:line="240" w:lineRule="auto"/>
      <w:ind w:firstLine="567"/>
      <w:jc w:val="both"/>
      <w:outlineLvl w:val="3"/>
    </w:pPr>
    <w:rPr>
      <w:rFonts w:ascii="Arial" w:hAnsi="Arial"/>
      <w:b/>
      <w:bCs/>
      <w:sz w:val="26"/>
      <w:szCs w:val="28"/>
    </w:rPr>
  </w:style>
  <w:style w:type="character" w:default="1" w:styleId="a0">
    <w:name w:val="Default Paragraph Font"/>
    <w:semiHidden/>
    <w:rsid w:val="007D2DB0"/>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7D2DB0"/>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7D2DB0"/>
    <w:rPr>
      <w:rFonts w:ascii="Arial" w:eastAsia="Times New Roman" w:hAnsi="Arial" w:cs="Arial"/>
      <w:b/>
      <w:bCs/>
      <w:kern w:val="32"/>
      <w:sz w:val="32"/>
      <w:szCs w:val="32"/>
    </w:rPr>
  </w:style>
  <w:style w:type="character" w:customStyle="1" w:styleId="20">
    <w:name w:val="Заголовок 2 Знак"/>
    <w:basedOn w:val="a0"/>
    <w:link w:val="2"/>
    <w:rsid w:val="007D2DB0"/>
    <w:rPr>
      <w:rFonts w:ascii="Arial" w:eastAsia="Times New Roman" w:hAnsi="Arial" w:cs="Arial"/>
      <w:b/>
      <w:bCs/>
      <w:iCs/>
      <w:sz w:val="30"/>
      <w:szCs w:val="28"/>
    </w:rPr>
  </w:style>
  <w:style w:type="character" w:customStyle="1" w:styleId="30">
    <w:name w:val="Заголовок 3 Знак"/>
    <w:basedOn w:val="a0"/>
    <w:link w:val="3"/>
    <w:rsid w:val="007D2DB0"/>
    <w:rPr>
      <w:rFonts w:ascii="Arial" w:eastAsia="Times New Roman" w:hAnsi="Arial" w:cs="Arial"/>
      <w:b/>
      <w:bCs/>
      <w:sz w:val="28"/>
      <w:szCs w:val="26"/>
    </w:rPr>
  </w:style>
  <w:style w:type="character" w:customStyle="1" w:styleId="40">
    <w:name w:val="Заголовок 4 Знак"/>
    <w:basedOn w:val="a0"/>
    <w:link w:val="4"/>
    <w:rsid w:val="007D2DB0"/>
    <w:rPr>
      <w:rFonts w:ascii="Arial" w:eastAsia="Times New Roman" w:hAnsi="Arial"/>
      <w:b/>
      <w:bCs/>
      <w:sz w:val="26"/>
      <w:szCs w:val="28"/>
    </w:rPr>
  </w:style>
  <w:style w:type="character" w:styleId="HTML">
    <w:name w:val="HTML Variable"/>
    <w:aliases w:val="!Ссылки в документе"/>
    <w:basedOn w:val="a0"/>
    <w:rsid w:val="007D2DB0"/>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7D2DB0"/>
    <w:pPr>
      <w:spacing w:after="0" w:line="240" w:lineRule="auto"/>
      <w:ind w:firstLine="567"/>
      <w:jc w:val="both"/>
    </w:pPr>
    <w:rPr>
      <w:rFonts w:ascii="Courier" w:hAnsi="Courier"/>
      <w:szCs w:val="20"/>
    </w:rPr>
  </w:style>
  <w:style w:type="character" w:customStyle="1" w:styleId="a4">
    <w:name w:val="Текст примечания Знак"/>
    <w:basedOn w:val="a0"/>
    <w:link w:val="a3"/>
    <w:semiHidden/>
    <w:rsid w:val="007D2DB0"/>
    <w:rPr>
      <w:rFonts w:ascii="Courier" w:eastAsia="Times New Roman" w:hAnsi="Courier"/>
      <w:sz w:val="22"/>
    </w:rPr>
  </w:style>
  <w:style w:type="paragraph" w:customStyle="1" w:styleId="Title">
    <w:name w:val="Title!Название НПА"/>
    <w:basedOn w:val="a"/>
    <w:rsid w:val="007D2DB0"/>
    <w:pPr>
      <w:spacing w:before="240" w:after="60" w:line="240" w:lineRule="auto"/>
      <w:ind w:firstLine="567"/>
      <w:jc w:val="center"/>
      <w:outlineLvl w:val="0"/>
    </w:pPr>
    <w:rPr>
      <w:rFonts w:ascii="Arial" w:hAnsi="Arial" w:cs="Arial"/>
      <w:b/>
      <w:bCs/>
      <w:kern w:val="28"/>
      <w:sz w:val="32"/>
      <w:szCs w:val="32"/>
    </w:rPr>
  </w:style>
  <w:style w:type="character" w:styleId="a5">
    <w:name w:val="Hyperlink"/>
    <w:basedOn w:val="a0"/>
    <w:rsid w:val="007D2DB0"/>
    <w:rPr>
      <w:color w:val="0000FF"/>
      <w:u w:val="none"/>
    </w:rPr>
  </w:style>
  <w:style w:type="paragraph" w:customStyle="1" w:styleId="Application">
    <w:name w:val="Application!Приложение"/>
    <w:rsid w:val="007D2DB0"/>
    <w:pPr>
      <w:spacing w:before="120" w:after="120"/>
      <w:jc w:val="right"/>
    </w:pPr>
    <w:rPr>
      <w:rFonts w:ascii="Arial" w:eastAsia="Times New Roman" w:hAnsi="Arial" w:cs="Arial"/>
      <w:b/>
      <w:bCs/>
      <w:kern w:val="28"/>
      <w:sz w:val="32"/>
      <w:szCs w:val="32"/>
    </w:rPr>
  </w:style>
  <w:style w:type="paragraph" w:customStyle="1" w:styleId="Table">
    <w:name w:val="Table!Таблица"/>
    <w:rsid w:val="007D2DB0"/>
    <w:rPr>
      <w:rFonts w:ascii="Arial" w:eastAsia="Times New Roman" w:hAnsi="Arial" w:cs="Arial"/>
      <w:bCs/>
      <w:kern w:val="28"/>
      <w:sz w:val="24"/>
      <w:szCs w:val="32"/>
    </w:rPr>
  </w:style>
  <w:style w:type="paragraph" w:customStyle="1" w:styleId="Table0">
    <w:name w:val="Table!"/>
    <w:next w:val="Table"/>
    <w:rsid w:val="007D2DB0"/>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7D2DB0"/>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7D2DB0"/>
    <w:rPr>
      <w:sz w:val="28"/>
    </w:rPr>
  </w:style>
  <w:style w:type="paragraph" w:styleId="21">
    <w:name w:val="Body Text 2"/>
    <w:basedOn w:val="a"/>
    <w:link w:val="22"/>
    <w:uiPriority w:val="99"/>
    <w:semiHidden/>
    <w:unhideWhenUsed/>
    <w:rsid w:val="007D2DB0"/>
    <w:pPr>
      <w:spacing w:after="120" w:line="480" w:lineRule="auto"/>
    </w:pPr>
    <w:rPr>
      <w:rFonts w:eastAsia="Calibri"/>
      <w:lang w:eastAsia="en-US"/>
    </w:rPr>
  </w:style>
  <w:style w:type="character" w:customStyle="1" w:styleId="22">
    <w:name w:val="Основной текст 2 Знак"/>
    <w:basedOn w:val="a0"/>
    <w:link w:val="21"/>
    <w:uiPriority w:val="99"/>
    <w:semiHidden/>
    <w:rsid w:val="007D2DB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45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zakon.scli.ru" TargetMode="External"/><Relationship Id="rId3" Type="http://schemas.openxmlformats.org/officeDocument/2006/relationships/settings" Target="settings.xml"/><Relationship Id="rId7" Type="http://schemas.openxmlformats.org/officeDocument/2006/relationships/hyperlink" Target="http://vsrv065-app10.ru99-loc.minjust.ru/content/act/15d4560c-d530-4955-bf7e-f734337ae80b.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vsrv065-app10.ru99-loc.minjust.ru/content/act/cc31c820-4439-4e4b-9a2c-ff495cd5e9e6.html" TargetMode="External"/><Relationship Id="rId11" Type="http://schemas.openxmlformats.org/officeDocument/2006/relationships/theme" Target="theme/theme1.xml"/><Relationship Id="rId5" Type="http://schemas.openxmlformats.org/officeDocument/2006/relationships/hyperlink" Target="http://vsrv065-app10.ru99-loc.minjust.ru/content/act/a8ca6f19-944a-442f-afbb-7b6cab4e1e09.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zakon.scli.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BAD220-F857-480D-A40E-FF88FE1E7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2</TotalTime>
  <Pages>2</Pages>
  <Words>716</Words>
  <Characters>5654</Characters>
  <Application>Microsoft Office Word</Application>
  <DocSecurity>0</DocSecurity>
  <Lines>157</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Пенькова Юлия Юрьевна</dc:creator>
  <cp:keywords/>
  <cp:lastModifiedBy>Пенькова Юлия Юрьевна</cp:lastModifiedBy>
  <cp:revision>1</cp:revision>
  <dcterms:created xsi:type="dcterms:W3CDTF">2019-03-20T06:07:00Z</dcterms:created>
  <dcterms:modified xsi:type="dcterms:W3CDTF">2019-03-20T06:09:00Z</dcterms:modified>
</cp:coreProperties>
</file>