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C07FF1" w:rsidRPr="00C07FF1" w:rsidTr="00D36D33">
        <w:trPr>
          <w:trHeight w:val="3576"/>
        </w:trPr>
        <w:tc>
          <w:tcPr>
            <w:tcW w:w="4928" w:type="dxa"/>
          </w:tcPr>
          <w:p w:rsidR="00C07FF1" w:rsidRPr="00C07FF1" w:rsidRDefault="00C07FF1" w:rsidP="00C07FF1">
            <w:pPr>
              <w:ind w:firstLine="709"/>
              <w:jc w:val="center"/>
              <w:rPr>
                <w:rFonts w:ascii="Arial" w:hAnsi="Arial"/>
                <w:sz w:val="24"/>
              </w:rPr>
            </w:pPr>
            <w:r w:rsidRPr="00C07FF1">
              <w:rPr>
                <w:rFonts w:ascii="Arial" w:hAnsi="Arial"/>
                <w:sz w:val="24"/>
                <w:szCs w:val="22"/>
              </w:rPr>
              <w:t>МИНИСТЕРСТВО ЮСТИЦИИ</w:t>
            </w:r>
          </w:p>
          <w:p w:rsidR="00C07FF1" w:rsidRPr="00C07FF1" w:rsidRDefault="00C07FF1" w:rsidP="00C07FF1">
            <w:pPr>
              <w:ind w:firstLine="709"/>
              <w:jc w:val="center"/>
              <w:rPr>
                <w:rFonts w:ascii="Arial" w:hAnsi="Arial"/>
                <w:sz w:val="24"/>
              </w:rPr>
            </w:pPr>
            <w:r w:rsidRPr="00C07FF1">
              <w:rPr>
                <w:rFonts w:ascii="Arial" w:hAnsi="Arial"/>
                <w:sz w:val="24"/>
                <w:szCs w:val="22"/>
              </w:rPr>
              <w:t>РОССИЙСКОЙ ФЕДЕРАЦИИ</w:t>
            </w:r>
          </w:p>
          <w:p w:rsidR="00C07FF1" w:rsidRPr="00C07FF1" w:rsidRDefault="00C07FF1" w:rsidP="00C07FF1">
            <w:pPr>
              <w:ind w:firstLine="709"/>
              <w:jc w:val="center"/>
              <w:rPr>
                <w:rFonts w:ascii="Arial" w:hAnsi="Arial"/>
                <w:sz w:val="24"/>
              </w:rPr>
            </w:pPr>
            <w:r w:rsidRPr="00C07FF1">
              <w:rPr>
                <w:rFonts w:ascii="Arial" w:hAnsi="Arial"/>
                <w:sz w:val="24"/>
              </w:rPr>
              <w:t>(МИНЮСТ РОССИИ)</w:t>
            </w:r>
          </w:p>
          <w:p w:rsidR="00C07FF1" w:rsidRPr="00C07FF1" w:rsidRDefault="00C07FF1" w:rsidP="00C07FF1">
            <w:pPr>
              <w:ind w:firstLine="709"/>
              <w:jc w:val="center"/>
              <w:rPr>
                <w:rFonts w:ascii="Arial" w:hAnsi="Arial"/>
                <w:sz w:val="24"/>
              </w:rPr>
            </w:pPr>
            <w:r w:rsidRPr="00C07FF1">
              <w:rPr>
                <w:rFonts w:ascii="Arial" w:hAnsi="Arial"/>
                <w:sz w:val="24"/>
                <w:szCs w:val="22"/>
              </w:rPr>
              <w:t>Управление Министерства</w:t>
            </w:r>
          </w:p>
          <w:p w:rsidR="00C07FF1" w:rsidRPr="00C07FF1" w:rsidRDefault="00C07FF1" w:rsidP="00C07FF1">
            <w:pPr>
              <w:ind w:firstLine="709"/>
              <w:jc w:val="center"/>
              <w:rPr>
                <w:rFonts w:ascii="Arial" w:hAnsi="Arial"/>
                <w:sz w:val="24"/>
              </w:rPr>
            </w:pPr>
            <w:r w:rsidRPr="00C07FF1">
              <w:rPr>
                <w:rFonts w:ascii="Arial" w:hAnsi="Arial"/>
                <w:sz w:val="24"/>
                <w:szCs w:val="22"/>
              </w:rPr>
              <w:t>юстиции Российской Федерации</w:t>
            </w:r>
          </w:p>
          <w:p w:rsidR="00C07FF1" w:rsidRPr="00C07FF1" w:rsidRDefault="00C07FF1" w:rsidP="00C07FF1">
            <w:pPr>
              <w:ind w:firstLine="709"/>
              <w:jc w:val="center"/>
              <w:rPr>
                <w:rFonts w:ascii="Arial" w:hAnsi="Arial"/>
                <w:sz w:val="24"/>
              </w:rPr>
            </w:pPr>
            <w:r w:rsidRPr="00C07FF1">
              <w:rPr>
                <w:rFonts w:ascii="Arial" w:hAnsi="Arial"/>
                <w:sz w:val="24"/>
                <w:szCs w:val="22"/>
              </w:rPr>
              <w:t>по Костромской области</w:t>
            </w:r>
          </w:p>
          <w:p w:rsidR="00C07FF1" w:rsidRPr="00C07FF1" w:rsidRDefault="00C07FF1" w:rsidP="00C07FF1">
            <w:pPr>
              <w:ind w:firstLine="709"/>
              <w:jc w:val="center"/>
              <w:rPr>
                <w:rFonts w:ascii="Arial" w:hAnsi="Arial"/>
                <w:sz w:val="24"/>
              </w:rPr>
            </w:pPr>
          </w:p>
          <w:p w:rsidR="00C07FF1" w:rsidRPr="00C07FF1" w:rsidRDefault="00C07FF1" w:rsidP="00C07FF1">
            <w:pPr>
              <w:ind w:firstLine="709"/>
              <w:jc w:val="center"/>
              <w:rPr>
                <w:rFonts w:ascii="Arial" w:hAnsi="Arial"/>
                <w:sz w:val="24"/>
              </w:rPr>
            </w:pPr>
            <w:r w:rsidRPr="00C07FF1">
              <w:rPr>
                <w:rFonts w:ascii="Arial" w:hAnsi="Arial"/>
                <w:sz w:val="24"/>
              </w:rPr>
              <w:t>ул. Симановского, д. 105</w:t>
            </w:r>
          </w:p>
          <w:p w:rsidR="00C07FF1" w:rsidRPr="00C07FF1" w:rsidRDefault="00C07FF1" w:rsidP="00C07FF1">
            <w:pPr>
              <w:ind w:firstLine="709"/>
              <w:jc w:val="center"/>
              <w:rPr>
                <w:rFonts w:ascii="Arial" w:hAnsi="Arial"/>
                <w:sz w:val="24"/>
              </w:rPr>
            </w:pPr>
            <w:r w:rsidRPr="00C07FF1">
              <w:rPr>
                <w:rFonts w:ascii="Arial" w:hAnsi="Arial"/>
                <w:sz w:val="24"/>
              </w:rPr>
              <w:t>г. Кострома, 156002</w:t>
            </w:r>
          </w:p>
          <w:p w:rsidR="00C07FF1" w:rsidRPr="00C07FF1" w:rsidRDefault="00C07FF1" w:rsidP="00C07FF1">
            <w:pPr>
              <w:ind w:firstLine="709"/>
              <w:jc w:val="center"/>
              <w:rPr>
                <w:rFonts w:ascii="Arial" w:hAnsi="Arial"/>
                <w:sz w:val="24"/>
              </w:rPr>
            </w:pPr>
            <w:r w:rsidRPr="00C07FF1">
              <w:rPr>
                <w:rFonts w:ascii="Arial" w:hAnsi="Arial"/>
                <w:sz w:val="24"/>
              </w:rPr>
              <w:t>Тел./факс: (4942) 45-42-22</w:t>
            </w:r>
          </w:p>
          <w:p w:rsidR="00C07FF1" w:rsidRPr="00C07FF1" w:rsidRDefault="00C07FF1" w:rsidP="00C07FF1">
            <w:pPr>
              <w:ind w:firstLine="709"/>
              <w:jc w:val="center"/>
              <w:rPr>
                <w:rFonts w:ascii="Arial" w:hAnsi="Arial"/>
                <w:sz w:val="24"/>
              </w:rPr>
            </w:pPr>
            <w:r w:rsidRPr="00C07FF1">
              <w:rPr>
                <w:rFonts w:ascii="Arial" w:hAnsi="Arial"/>
                <w:sz w:val="24"/>
                <w:lang w:val="en-US"/>
              </w:rPr>
              <w:t>e</w:t>
            </w:r>
            <w:r w:rsidRPr="00C07FF1">
              <w:rPr>
                <w:rFonts w:ascii="Arial" w:hAnsi="Arial"/>
                <w:sz w:val="24"/>
              </w:rPr>
              <w:t>-</w:t>
            </w:r>
            <w:r w:rsidRPr="00C07FF1">
              <w:rPr>
                <w:rFonts w:ascii="Arial" w:hAnsi="Arial"/>
                <w:sz w:val="24"/>
                <w:lang w:val="en-US"/>
              </w:rPr>
              <w:t>mail</w:t>
            </w:r>
            <w:r w:rsidRPr="00C07FF1">
              <w:rPr>
                <w:rFonts w:ascii="Arial" w:hAnsi="Arial"/>
                <w:sz w:val="24"/>
              </w:rPr>
              <w:t xml:space="preserve">: </w:t>
            </w:r>
            <w:r w:rsidRPr="00C07FF1">
              <w:rPr>
                <w:rFonts w:ascii="Arial" w:hAnsi="Arial"/>
                <w:sz w:val="24"/>
                <w:lang w:val="en-US"/>
              </w:rPr>
              <w:t>ru</w:t>
            </w:r>
            <w:r w:rsidRPr="00C07FF1">
              <w:rPr>
                <w:rFonts w:ascii="Arial" w:hAnsi="Arial"/>
                <w:sz w:val="24"/>
              </w:rPr>
              <w:t>44@</w:t>
            </w:r>
            <w:r w:rsidRPr="00C07FF1">
              <w:rPr>
                <w:rFonts w:ascii="Arial" w:hAnsi="Arial"/>
                <w:sz w:val="24"/>
                <w:lang w:val="en-US"/>
              </w:rPr>
              <w:t>minjust</w:t>
            </w:r>
            <w:r w:rsidRPr="00C07FF1">
              <w:rPr>
                <w:rFonts w:ascii="Arial" w:hAnsi="Arial"/>
                <w:sz w:val="24"/>
              </w:rPr>
              <w:t>.</w:t>
            </w:r>
            <w:r w:rsidRPr="00C07FF1">
              <w:rPr>
                <w:rFonts w:ascii="Arial" w:hAnsi="Arial"/>
                <w:sz w:val="24"/>
                <w:lang w:val="en-US"/>
              </w:rPr>
              <w:t>ru</w:t>
            </w:r>
          </w:p>
          <w:p w:rsidR="00C07FF1" w:rsidRPr="00C07FF1" w:rsidRDefault="00C07FF1" w:rsidP="00C07FF1">
            <w:pPr>
              <w:ind w:firstLine="709"/>
              <w:jc w:val="center"/>
              <w:rPr>
                <w:rFonts w:ascii="Arial" w:hAnsi="Arial"/>
                <w:sz w:val="24"/>
              </w:rPr>
            </w:pPr>
          </w:p>
          <w:p w:rsidR="00C07FF1" w:rsidRPr="00C07FF1" w:rsidRDefault="00C07FF1" w:rsidP="00C07FF1">
            <w:pPr>
              <w:ind w:firstLine="709"/>
              <w:jc w:val="center"/>
              <w:rPr>
                <w:rFonts w:ascii="Arial" w:hAnsi="Arial"/>
                <w:sz w:val="24"/>
              </w:rPr>
            </w:pPr>
            <w:r w:rsidRPr="00C07FF1">
              <w:rPr>
                <w:rFonts w:ascii="Arial" w:hAnsi="Arial"/>
                <w:sz w:val="24"/>
              </w:rPr>
              <w:t xml:space="preserve">17.07.2014  </w:t>
            </w:r>
            <w:r w:rsidRPr="00C07FF1">
              <w:rPr>
                <w:rFonts w:ascii="Arial" w:hAnsi="Arial"/>
                <w:sz w:val="24"/>
              </w:rPr>
              <w:t>№</w:t>
            </w:r>
            <w:r w:rsidRPr="00C07FF1">
              <w:rPr>
                <w:rFonts w:ascii="Arial" w:hAnsi="Arial"/>
                <w:sz w:val="24"/>
              </w:rPr>
              <w:t xml:space="preserve">  44/04-2298</w:t>
            </w:r>
          </w:p>
          <w:p w:rsidR="00C07FF1" w:rsidRPr="00C07FF1" w:rsidRDefault="00C07FF1" w:rsidP="00C07FF1">
            <w:pPr>
              <w:ind w:firstLine="709"/>
              <w:jc w:val="center"/>
              <w:rPr>
                <w:rFonts w:ascii="Arial" w:hAnsi="Arial"/>
                <w:sz w:val="24"/>
              </w:rPr>
            </w:pPr>
          </w:p>
          <w:p w:rsidR="00C07FF1" w:rsidRPr="00C07FF1" w:rsidRDefault="00C07FF1" w:rsidP="00C07FF1">
            <w:pPr>
              <w:ind w:firstLine="709"/>
              <w:jc w:val="center"/>
              <w:rPr>
                <w:rFonts w:ascii="Arial" w:hAnsi="Arial"/>
                <w:sz w:val="24"/>
              </w:rPr>
            </w:pPr>
            <w:r w:rsidRPr="00C07FF1">
              <w:rPr>
                <w:rFonts w:ascii="Arial" w:hAnsi="Arial"/>
                <w:sz w:val="24"/>
              </w:rPr>
              <w:t>На № _______ от ___________</w:t>
            </w:r>
          </w:p>
        </w:tc>
      </w:tr>
    </w:tbl>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Default="00C07FF1" w:rsidP="00C07FF1">
      <w:pPr>
        <w:ind w:firstLine="709"/>
        <w:jc w:val="both"/>
        <w:rPr>
          <w:rFonts w:ascii="Arial" w:hAnsi="Arial"/>
          <w:sz w:val="24"/>
          <w:szCs w:val="28"/>
        </w:rPr>
      </w:pPr>
    </w:p>
    <w:p w:rsidR="00C07FF1" w:rsidRDefault="00C07FF1" w:rsidP="00C07FF1">
      <w:pPr>
        <w:ind w:firstLine="709"/>
        <w:jc w:val="center"/>
        <w:rPr>
          <w:rFonts w:ascii="Arial" w:hAnsi="Arial"/>
          <w:sz w:val="24"/>
          <w:szCs w:val="28"/>
        </w:rPr>
      </w:pPr>
      <w:r w:rsidRPr="00C07FF1">
        <w:rPr>
          <w:rFonts w:ascii="Arial" w:hAnsi="Arial"/>
          <w:sz w:val="24"/>
          <w:szCs w:val="28"/>
        </w:rPr>
        <w:t>И.о. директора департамента</w:t>
      </w:r>
    </w:p>
    <w:p w:rsidR="00C07FF1" w:rsidRPr="00C07FF1" w:rsidRDefault="00C07FF1" w:rsidP="00C07FF1">
      <w:pPr>
        <w:ind w:firstLine="709"/>
        <w:jc w:val="center"/>
        <w:rPr>
          <w:rFonts w:ascii="Arial" w:hAnsi="Arial"/>
          <w:sz w:val="24"/>
          <w:szCs w:val="28"/>
        </w:rPr>
      </w:pPr>
      <w:r w:rsidRPr="00C07FF1">
        <w:rPr>
          <w:rFonts w:ascii="Arial" w:hAnsi="Arial"/>
          <w:sz w:val="24"/>
          <w:szCs w:val="28"/>
        </w:rPr>
        <w:t>социальной защиты населения, опеки и попечительства Костромской области</w:t>
      </w:r>
    </w:p>
    <w:p w:rsidR="00C07FF1" w:rsidRPr="00C07FF1" w:rsidRDefault="00C07FF1" w:rsidP="00C07FF1">
      <w:pPr>
        <w:ind w:firstLine="709"/>
        <w:jc w:val="center"/>
        <w:rPr>
          <w:rFonts w:ascii="Arial" w:hAnsi="Arial"/>
          <w:sz w:val="24"/>
          <w:szCs w:val="28"/>
        </w:rPr>
      </w:pPr>
    </w:p>
    <w:p w:rsidR="00C07FF1" w:rsidRPr="00C07FF1" w:rsidRDefault="00C07FF1" w:rsidP="00C07FF1">
      <w:pPr>
        <w:ind w:firstLine="709"/>
        <w:jc w:val="center"/>
        <w:rPr>
          <w:rFonts w:ascii="Arial" w:hAnsi="Arial"/>
          <w:sz w:val="24"/>
          <w:szCs w:val="28"/>
        </w:rPr>
      </w:pPr>
    </w:p>
    <w:p w:rsidR="00C07FF1" w:rsidRPr="00C07FF1" w:rsidRDefault="00C07FF1" w:rsidP="00C07FF1">
      <w:pPr>
        <w:ind w:firstLine="709"/>
        <w:jc w:val="center"/>
        <w:rPr>
          <w:rFonts w:ascii="Arial" w:hAnsi="Arial"/>
          <w:sz w:val="24"/>
          <w:szCs w:val="28"/>
        </w:rPr>
      </w:pPr>
      <w:r w:rsidRPr="00C07FF1">
        <w:rPr>
          <w:rFonts w:ascii="Arial" w:hAnsi="Arial"/>
          <w:sz w:val="24"/>
          <w:szCs w:val="28"/>
        </w:rPr>
        <w:t>З.П. Мещиряковой</w:t>
      </w: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Default="00C07FF1" w:rsidP="00C07FF1">
      <w:pPr>
        <w:ind w:firstLine="709"/>
        <w:jc w:val="both"/>
        <w:rPr>
          <w:rFonts w:ascii="Arial" w:hAnsi="Arial"/>
          <w:sz w:val="24"/>
          <w:szCs w:val="28"/>
        </w:rPr>
      </w:pPr>
    </w:p>
    <w:p w:rsidR="00C07FF1" w:rsidRDefault="00C07FF1" w:rsidP="00C07FF1">
      <w:pPr>
        <w:ind w:firstLine="709"/>
        <w:jc w:val="both"/>
        <w:rPr>
          <w:rFonts w:ascii="Arial" w:hAnsi="Arial"/>
          <w:sz w:val="24"/>
          <w:szCs w:val="28"/>
        </w:rPr>
      </w:pPr>
    </w:p>
    <w:p w:rsid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center"/>
        <w:rPr>
          <w:rFonts w:ascii="Arial" w:hAnsi="Arial"/>
          <w:sz w:val="24"/>
          <w:szCs w:val="28"/>
        </w:rPr>
      </w:pPr>
      <w:r w:rsidRPr="00C07FF1">
        <w:rPr>
          <w:rFonts w:ascii="Arial" w:hAnsi="Arial"/>
          <w:sz w:val="24"/>
          <w:szCs w:val="28"/>
        </w:rPr>
        <w:t>“16” июля 2014                                                                         № 12484</w:t>
      </w:r>
    </w:p>
    <w:p w:rsidR="00C07FF1" w:rsidRPr="00C07FF1" w:rsidRDefault="00C07FF1" w:rsidP="00C07FF1">
      <w:pPr>
        <w:ind w:firstLine="709"/>
        <w:jc w:val="center"/>
        <w:rPr>
          <w:rFonts w:ascii="Arial" w:hAnsi="Arial"/>
          <w:sz w:val="24"/>
          <w:szCs w:val="28"/>
        </w:rPr>
      </w:pPr>
    </w:p>
    <w:p w:rsidR="00C07FF1" w:rsidRPr="00C07FF1" w:rsidRDefault="00C07FF1" w:rsidP="00C07FF1">
      <w:pPr>
        <w:pStyle w:val="1"/>
        <w:ind w:firstLine="709"/>
        <w:rPr>
          <w:bCs w:val="0"/>
          <w:sz w:val="24"/>
          <w:szCs w:val="28"/>
        </w:rPr>
      </w:pPr>
      <w:r w:rsidRPr="00C07FF1">
        <w:rPr>
          <w:bCs w:val="0"/>
          <w:sz w:val="24"/>
          <w:szCs w:val="28"/>
        </w:rPr>
        <w:t>ЭКСПЕРТНОЕ ЗАКЛЮЧЕНИЕ</w:t>
      </w:r>
    </w:p>
    <w:p w:rsidR="00C07FF1" w:rsidRPr="00C07FF1" w:rsidRDefault="00C07FF1" w:rsidP="00C07FF1">
      <w:pPr>
        <w:ind w:firstLine="709"/>
        <w:jc w:val="center"/>
        <w:rPr>
          <w:rFonts w:ascii="Arial" w:hAnsi="Arial"/>
          <w:bCs/>
          <w:sz w:val="24"/>
          <w:szCs w:val="28"/>
        </w:rPr>
      </w:pPr>
      <w:r w:rsidRPr="00C07FF1">
        <w:rPr>
          <w:rFonts w:ascii="Arial" w:hAnsi="Arial"/>
          <w:bCs/>
          <w:sz w:val="24"/>
          <w:szCs w:val="28"/>
        </w:rPr>
        <w:t>по результатам проведения правовой экспертизы</w:t>
      </w:r>
    </w:p>
    <w:p w:rsidR="00C07FF1" w:rsidRPr="00C07FF1" w:rsidRDefault="00C07FF1" w:rsidP="00C07FF1">
      <w:pPr>
        <w:pStyle w:val="caption"/>
        <w:spacing w:before="0" w:after="0"/>
        <w:ind w:firstLine="709"/>
        <w:rPr>
          <w:rFonts w:cs="Times New Roman"/>
          <w:b w:val="0"/>
          <w:sz w:val="24"/>
          <w:szCs w:val="28"/>
        </w:rPr>
      </w:pPr>
    </w:p>
    <w:p w:rsidR="00C07FF1" w:rsidRPr="00C07FF1" w:rsidRDefault="00C07FF1" w:rsidP="00C07FF1">
      <w:pPr>
        <w:ind w:firstLine="709"/>
        <w:jc w:val="center"/>
        <w:rPr>
          <w:rFonts w:ascii="Arial" w:hAnsi="Arial"/>
          <w:b/>
          <w:sz w:val="24"/>
          <w:szCs w:val="28"/>
        </w:rPr>
      </w:pPr>
      <w:r w:rsidRPr="00C07FF1">
        <w:rPr>
          <w:rFonts w:ascii="Arial" w:hAnsi="Arial"/>
          <w:b/>
          <w:sz w:val="24"/>
          <w:szCs w:val="28"/>
        </w:rPr>
        <w:t>на приказ департамента социальной защиты населения, опеки и попечительства Костромской области от 16.04.2012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28.06.2012 № 460, от 01.07.2013 № 338, от 14.05.2014 № 236)</w:t>
      </w: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r w:rsidRPr="00C07FF1">
        <w:rPr>
          <w:rFonts w:ascii="Arial" w:hAnsi="Arial"/>
          <w:sz w:val="24"/>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16.04.2012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28.06.2012 № 460, от 01.07.2013 № 338, от 14.05.2014 № 236) (далее - приказ).</w:t>
      </w:r>
    </w:p>
    <w:p w:rsidR="00C07FF1" w:rsidRPr="00C07FF1" w:rsidRDefault="00C07FF1" w:rsidP="00C07FF1">
      <w:pPr>
        <w:ind w:firstLine="709"/>
        <w:jc w:val="both"/>
        <w:rPr>
          <w:rFonts w:ascii="Arial" w:hAnsi="Arial"/>
          <w:sz w:val="24"/>
          <w:szCs w:val="28"/>
        </w:rPr>
      </w:pPr>
      <w:r w:rsidRPr="00C07FF1">
        <w:rPr>
          <w:rFonts w:ascii="Arial" w:hAnsi="Arial"/>
          <w:sz w:val="24"/>
          <w:szCs w:val="28"/>
        </w:rPr>
        <w:t>Поводом проведения правовой экспертизы является внесение изменений в рассматриваемый приказ.</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единовременного пособия беременной жене военнослужащего, проходящего военную службу по призыву, а также признан утратившим силу приказ департамента </w:t>
      </w:r>
      <w:r w:rsidRPr="00C07FF1">
        <w:rPr>
          <w:rFonts w:ascii="Arial" w:hAnsi="Arial"/>
          <w:sz w:val="24"/>
          <w:szCs w:val="28"/>
        </w:rPr>
        <w:lastRenderedPageBreak/>
        <w:t xml:space="preserve">социальной зашиты населения, опеки и попечительства Костромской области </w:t>
      </w:r>
      <w:hyperlink r:id="rId5" w:tgtFrame="_self" w:history="1">
        <w:r w:rsidRPr="00C07FF1">
          <w:rPr>
            <w:rFonts w:ascii="Arial" w:hAnsi="Arial"/>
            <w:sz w:val="24"/>
          </w:rPr>
          <w:t>от 06.07.2011 № 3</w:t>
        </w:r>
      </w:hyperlink>
      <w:r w:rsidRPr="00C07FF1">
        <w:rPr>
          <w:rFonts w:ascii="Arial" w:hAnsi="Arial"/>
          <w:sz w:val="24"/>
          <w:szCs w:val="28"/>
        </w:rPr>
        <w:t>15 «Об утверждении административного регламента».</w:t>
      </w:r>
    </w:p>
    <w:p w:rsidR="00C07FF1" w:rsidRPr="00C07FF1" w:rsidRDefault="00C07FF1" w:rsidP="00C07FF1">
      <w:pPr>
        <w:ind w:firstLine="709"/>
        <w:jc w:val="both"/>
        <w:rPr>
          <w:rFonts w:ascii="Arial" w:hAnsi="Arial"/>
          <w:sz w:val="24"/>
          <w:szCs w:val="28"/>
        </w:rPr>
      </w:pPr>
      <w:r w:rsidRPr="00C07FF1">
        <w:rPr>
          <w:rFonts w:ascii="Arial" w:hAnsi="Arial"/>
          <w:sz w:val="24"/>
          <w:szCs w:val="28"/>
        </w:rPr>
        <w:t>Таким образом, предметом правового регулирования приказа являются общественные отношения, складывающиеся при предоставлении государственной услуги в сфере социальной защиты населения.</w:t>
      </w:r>
    </w:p>
    <w:p w:rsidR="00C07FF1" w:rsidRPr="00C07FF1" w:rsidRDefault="00C07FF1" w:rsidP="00C07FF1">
      <w:pPr>
        <w:ind w:firstLine="709"/>
        <w:jc w:val="both"/>
        <w:rPr>
          <w:rFonts w:ascii="Arial" w:hAnsi="Arial"/>
          <w:sz w:val="24"/>
          <w:szCs w:val="28"/>
        </w:rPr>
      </w:pPr>
      <w:r w:rsidRPr="00C07FF1">
        <w:rPr>
          <w:rFonts w:ascii="Arial" w:hAnsi="Arial"/>
          <w:sz w:val="24"/>
          <w:szCs w:val="28"/>
        </w:rPr>
        <w:t>В соответствии с пунктами «ж» и «н» части 1 статьи 72 Конституции Российской Федерации защита семьи, материнства, отцовства и детства;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C07FF1" w:rsidRPr="00C07FF1" w:rsidRDefault="00C07FF1" w:rsidP="00C07FF1">
      <w:pPr>
        <w:ind w:firstLine="709"/>
        <w:jc w:val="both"/>
        <w:rPr>
          <w:rFonts w:ascii="Arial" w:hAnsi="Arial"/>
          <w:sz w:val="24"/>
          <w:szCs w:val="28"/>
        </w:rPr>
      </w:pPr>
      <w:r w:rsidRPr="00C07FF1">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C07FF1" w:rsidRPr="00C07FF1" w:rsidRDefault="00C07FF1" w:rsidP="00C07FF1">
      <w:pPr>
        <w:ind w:firstLine="709"/>
        <w:jc w:val="both"/>
        <w:rPr>
          <w:rFonts w:ascii="Arial" w:hAnsi="Arial"/>
          <w:sz w:val="24"/>
          <w:szCs w:val="28"/>
        </w:rPr>
      </w:pPr>
      <w:r w:rsidRPr="00C07FF1">
        <w:rPr>
          <w:rFonts w:ascii="Arial" w:hAnsi="Arial"/>
          <w:sz w:val="24"/>
          <w:szCs w:val="28"/>
        </w:rPr>
        <w:t>Согласно части 1 статьи 12.3 Федерального закона от 19.05.1995 № 81-ФЗ «О государственных пособиях гражданам, имеющим детей» право на единовременное пособие беременной жене военнослужащего, проходящего военную службу по призыву, имеет жена военнослужащего, проходящего военную службу по призыву, срок беременности которой составляет не менее 180 дней.</w:t>
      </w:r>
    </w:p>
    <w:p w:rsidR="00C07FF1" w:rsidRPr="00C07FF1" w:rsidRDefault="00C07FF1" w:rsidP="00C07FF1">
      <w:pPr>
        <w:ind w:firstLine="709"/>
        <w:jc w:val="both"/>
        <w:rPr>
          <w:rFonts w:ascii="Arial" w:hAnsi="Arial"/>
          <w:sz w:val="24"/>
          <w:szCs w:val="28"/>
        </w:rPr>
      </w:pPr>
      <w:r w:rsidRPr="00C07FF1">
        <w:rPr>
          <w:rFonts w:ascii="Arial" w:hAnsi="Arial"/>
          <w:sz w:val="24"/>
          <w:szCs w:val="28"/>
        </w:rPr>
        <w:t>Согласно пункту 64 Порядка назначения и выплаты государственных пособий гражданам, имеющим детей, утвержденного приказом Министерства здравоохранения и социального развития Российской Федерации от 23.12.2009 № 1012н, единовременное пособие беременной жене военнослужащего, проходящего военную службу по призыву, назначается и выплачивается по месту жительства жены военнослужащего, проходящего военную службу по призыву, органом, уполномоченным производить назначение и выплату единовременного пособия беременной жене военнослужащего, проходящего военную службу по призыву, в соответствии с законодательством субъекта Российской Федерации.</w:t>
      </w:r>
    </w:p>
    <w:p w:rsidR="00C07FF1" w:rsidRPr="00C07FF1" w:rsidRDefault="00C07FF1" w:rsidP="00C07FF1">
      <w:pPr>
        <w:ind w:firstLine="709"/>
        <w:jc w:val="both"/>
        <w:rPr>
          <w:rFonts w:ascii="Arial" w:hAnsi="Arial"/>
          <w:sz w:val="24"/>
          <w:szCs w:val="28"/>
        </w:rPr>
      </w:pPr>
      <w:r w:rsidRPr="00C07FF1">
        <w:rPr>
          <w:rFonts w:ascii="Arial" w:hAnsi="Arial"/>
          <w:sz w:val="24"/>
          <w:szCs w:val="28"/>
        </w:rPr>
        <w:t>Согласно подпункту 7 пункта 1 постановления администрации Костромской области от 12.08.2010 № 270-а «Об уполномоченном органе» департамент социальной защиты населения, опеки и попечительства Костромской области определен как уполномоченный исполнительный орган государственной власти Костромской области по назначению и выплате единовременного пособия беременной жене военнослужащего, проходящего военную службу по призыву, и ежемесячного пособия на ребенка военнослужащего, проходящего военную службу по призыву.</w:t>
      </w:r>
    </w:p>
    <w:p w:rsidR="00C07FF1" w:rsidRPr="00C07FF1" w:rsidRDefault="00C07FF1" w:rsidP="00C07FF1">
      <w:pPr>
        <w:ind w:firstLine="709"/>
        <w:jc w:val="both"/>
        <w:rPr>
          <w:rFonts w:ascii="Arial" w:hAnsi="Arial"/>
          <w:sz w:val="24"/>
          <w:szCs w:val="28"/>
        </w:rPr>
      </w:pPr>
      <w:r w:rsidRPr="00C07FF1">
        <w:rPr>
          <w:rFonts w:ascii="Arial" w:hAnsi="Arial"/>
          <w:sz w:val="24"/>
          <w:szCs w:val="28"/>
        </w:rPr>
        <w:t>Частью 1 статьи 12 Федерального закона от 27.07.2010 № 210-ФЗ «Об организации предоставления государственных и муниципальных услуг» установлено, что предоставление государственных услуг осуществляется в соответствии с административными регламентами.</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Пунктом 2 Порядка разработки и утверждения административных регламентов исполнения государственных функций и предоставления государственных услуг (далее - Порядок разработки и утверждения административных регламентов),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w:t>
      </w:r>
      <w:r w:rsidRPr="00C07FF1">
        <w:rPr>
          <w:rFonts w:ascii="Arial" w:hAnsi="Arial"/>
          <w:sz w:val="24"/>
          <w:szCs w:val="28"/>
        </w:rPr>
        <w:lastRenderedPageBreak/>
        <w:t>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C07FF1" w:rsidRPr="00C07FF1" w:rsidRDefault="00C07FF1" w:rsidP="00C07FF1">
      <w:pPr>
        <w:ind w:firstLine="709"/>
        <w:jc w:val="both"/>
        <w:rPr>
          <w:rFonts w:ascii="Arial" w:hAnsi="Arial"/>
          <w:sz w:val="24"/>
          <w:szCs w:val="28"/>
        </w:rPr>
      </w:pPr>
      <w:r w:rsidRPr="00C07FF1">
        <w:rPr>
          <w:rFonts w:ascii="Arial" w:hAnsi="Arial"/>
          <w:sz w:val="24"/>
          <w:szCs w:val="28"/>
        </w:rPr>
        <w:t>Согласно пункту 11 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к полномочиям департамента социальной защиты населения, опеки и попечительства Костромской области относится осуществление переданных Российской Федерацией полномочий в области назначения и выплаты единовременного пособия беременной жене военнослужащего, проходящего военную службу по призыву.</w:t>
      </w:r>
    </w:p>
    <w:p w:rsidR="00C07FF1" w:rsidRPr="00C07FF1" w:rsidRDefault="00C07FF1" w:rsidP="00C07FF1">
      <w:pPr>
        <w:ind w:firstLine="709"/>
        <w:jc w:val="both"/>
        <w:rPr>
          <w:rFonts w:ascii="Arial" w:hAnsi="Arial"/>
          <w:sz w:val="24"/>
          <w:szCs w:val="28"/>
        </w:rPr>
      </w:pPr>
      <w:r w:rsidRPr="00C07FF1">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C07FF1" w:rsidRPr="00C07FF1" w:rsidRDefault="00C07FF1" w:rsidP="00C07FF1">
      <w:pPr>
        <w:ind w:firstLine="709"/>
        <w:jc w:val="both"/>
        <w:rPr>
          <w:rFonts w:ascii="Arial" w:hAnsi="Arial"/>
          <w:sz w:val="24"/>
          <w:szCs w:val="28"/>
        </w:rPr>
      </w:pPr>
      <w:r w:rsidRPr="00A93BE9">
        <w:rPr>
          <w:rFonts w:ascii="Arial" w:hAnsi="Arial" w:cs="Arial"/>
          <w:sz w:val="24"/>
          <w:szCs w:val="24"/>
        </w:rPr>
        <w:t xml:space="preserve">На федеральном уровне рассматриваемые правоотношения регулируются </w:t>
      </w:r>
      <w:hyperlink r:id="rId6" w:tgtFrame="Logical" w:history="1">
        <w:r w:rsidRPr="00A93BE9">
          <w:rPr>
            <w:rStyle w:val="a5"/>
            <w:rFonts w:ascii="Arial" w:hAnsi="Arial" w:cs="Arial"/>
            <w:sz w:val="24"/>
            <w:szCs w:val="24"/>
          </w:rPr>
          <w:t>Конституцией Российской Федерации</w:t>
        </w:r>
      </w:hyperlink>
      <w:r w:rsidRPr="00A93BE9">
        <w:rPr>
          <w:rFonts w:ascii="Arial" w:hAnsi="Arial" w:cs="Arial"/>
          <w:sz w:val="24"/>
          <w:szCs w:val="24"/>
        </w:rPr>
        <w:t xml:space="preserve">, </w:t>
      </w:r>
      <w:hyperlink r:id="rId7" w:tgtFrame="Logical" w:history="1">
        <w:r w:rsidRPr="00A93BE9">
          <w:rPr>
            <w:rStyle w:val="a5"/>
            <w:rFonts w:ascii="Arial" w:hAnsi="Arial" w:cs="Arial"/>
            <w:sz w:val="24"/>
            <w:szCs w:val="24"/>
          </w:rPr>
          <w:t>Семейным кодексом Российской Федерации</w:t>
        </w:r>
      </w:hyperlink>
      <w:r w:rsidRPr="00A93BE9">
        <w:rPr>
          <w:rFonts w:ascii="Arial" w:hAnsi="Arial" w:cs="Arial"/>
          <w:sz w:val="24"/>
          <w:szCs w:val="24"/>
        </w:rPr>
        <w:t xml:space="preserve">, федеральными законами </w:t>
      </w:r>
      <w:hyperlink r:id="rId8" w:tgtFrame="Logical" w:history="1">
        <w:r w:rsidRPr="00A93BE9">
          <w:rPr>
            <w:rStyle w:val="a5"/>
            <w:rFonts w:ascii="Arial" w:hAnsi="Arial" w:cs="Arial"/>
            <w:sz w:val="24"/>
            <w:szCs w:val="24"/>
          </w:rPr>
          <w:t>от 27.07.2010 № 210-ФЗ</w:t>
        </w:r>
      </w:hyperlink>
      <w:r w:rsidRPr="00A93BE9">
        <w:rPr>
          <w:rFonts w:ascii="Arial" w:hAnsi="Arial" w:cs="Arial"/>
          <w:sz w:val="24"/>
          <w:szCs w:val="24"/>
        </w:rPr>
        <w:t xml:space="preserve"> «Об организации предоставления государственных и муниципальных услуг», </w:t>
      </w:r>
      <w:hyperlink r:id="rId9" w:tgtFrame="Logical" w:history="1">
        <w:r w:rsidRPr="00A93BE9">
          <w:rPr>
            <w:rStyle w:val="a5"/>
            <w:rFonts w:ascii="Arial" w:hAnsi="Arial" w:cs="Arial"/>
            <w:sz w:val="24"/>
            <w:szCs w:val="24"/>
          </w:rPr>
          <w:t>от 06.10.1999 № 184-ФЗ</w:t>
        </w:r>
      </w:hyperlink>
      <w:r w:rsidRPr="00A93BE9">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10" w:tgtFrame="Logical" w:history="1">
        <w:r w:rsidRPr="00A93BE9">
          <w:rPr>
            <w:rStyle w:val="a5"/>
            <w:rFonts w:ascii="Arial" w:hAnsi="Arial" w:cs="Arial"/>
            <w:sz w:val="24"/>
            <w:szCs w:val="24"/>
          </w:rPr>
          <w:t>от 19.05.1995 № 81-ФЗ</w:t>
        </w:r>
      </w:hyperlink>
      <w:r w:rsidRPr="00C07FF1">
        <w:rPr>
          <w:rFonts w:ascii="Arial" w:hAnsi="Arial"/>
          <w:sz w:val="24"/>
          <w:szCs w:val="28"/>
        </w:rPr>
        <w:t xml:space="preserve"> «О государственных пособиях гражданам, имеющим детей», приказом Министерства здравоохранения и социального развития Российской Федерации </w:t>
      </w:r>
      <w:hyperlink r:id="rId11" w:tgtFrame="Logical" w:history="1">
        <w:r w:rsidRPr="00A93BE9">
          <w:rPr>
            <w:rStyle w:val="a5"/>
            <w:rFonts w:ascii="Arial" w:hAnsi="Arial" w:cs="Arial"/>
            <w:sz w:val="24"/>
            <w:szCs w:val="24"/>
          </w:rPr>
          <w:t>от 23.12.2009 № 1012н</w:t>
        </w:r>
      </w:hyperlink>
      <w:r w:rsidRPr="00C07FF1">
        <w:rPr>
          <w:rFonts w:ascii="Arial" w:hAnsi="Arial"/>
          <w:sz w:val="24"/>
          <w:szCs w:val="28"/>
        </w:rPr>
        <w:t xml:space="preserve"> «Об утверждении Порядка и условий назначения и выплаты государственных пособий гражданам, имеющим детей».</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Признание утратившим силу приказа департамента социальной защиты населения, опеки и попечительства Костромской области </w:t>
      </w:r>
      <w:hyperlink r:id="rId12" w:tgtFrame="_self" w:history="1">
        <w:r w:rsidRPr="00C07FF1">
          <w:rPr>
            <w:rFonts w:ascii="Arial" w:hAnsi="Arial"/>
            <w:sz w:val="24"/>
          </w:rPr>
          <w:t xml:space="preserve">от 06.07.2011 № </w:t>
        </w:r>
      </w:hyperlink>
      <w:r w:rsidRPr="00C07FF1">
        <w:rPr>
          <w:rFonts w:ascii="Arial" w:hAnsi="Arial"/>
          <w:sz w:val="24"/>
          <w:szCs w:val="28"/>
        </w:rPr>
        <w:t>315 «Об утверждении административного регламента» не приведёт к отрицательным последствиям в сфере регулируемых отношений и не создаст пробелов в законодательстве Костромской области.</w:t>
      </w:r>
    </w:p>
    <w:p w:rsidR="00C07FF1" w:rsidRPr="00C07FF1" w:rsidRDefault="00C07FF1" w:rsidP="00C07FF1">
      <w:pPr>
        <w:ind w:firstLine="709"/>
        <w:jc w:val="both"/>
        <w:rPr>
          <w:rFonts w:ascii="Arial" w:hAnsi="Arial"/>
          <w:sz w:val="24"/>
          <w:szCs w:val="28"/>
        </w:rPr>
      </w:pPr>
      <w:r w:rsidRPr="00C07FF1">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Приказ является необходимым для урегулирования правоотношений в установленной сфере.</w:t>
      </w:r>
    </w:p>
    <w:p w:rsidR="00C07FF1" w:rsidRPr="00C07FF1" w:rsidRDefault="00C07FF1" w:rsidP="00C07FF1">
      <w:pPr>
        <w:ind w:firstLine="709"/>
        <w:jc w:val="both"/>
        <w:rPr>
          <w:rFonts w:ascii="Arial" w:hAnsi="Arial"/>
          <w:sz w:val="24"/>
          <w:szCs w:val="28"/>
        </w:rPr>
      </w:pPr>
      <w:r w:rsidRPr="00C07FF1">
        <w:rPr>
          <w:rFonts w:ascii="Arial" w:hAnsi="Arial"/>
          <w:sz w:val="24"/>
          <w:szCs w:val="28"/>
        </w:rPr>
        <w:t>Порядок принятия и опубликования приказа соблюдён.</w:t>
      </w:r>
    </w:p>
    <w:p w:rsidR="00C07FF1" w:rsidRPr="00C07FF1" w:rsidRDefault="00C07FF1" w:rsidP="00C07FF1">
      <w:pPr>
        <w:ind w:firstLine="709"/>
        <w:jc w:val="both"/>
        <w:rPr>
          <w:rFonts w:ascii="Arial" w:hAnsi="Arial"/>
          <w:sz w:val="24"/>
          <w:szCs w:val="28"/>
        </w:rPr>
      </w:pPr>
      <w:r w:rsidRPr="00C07FF1">
        <w:rPr>
          <w:rFonts w:ascii="Arial" w:hAnsi="Arial"/>
          <w:sz w:val="24"/>
          <w:szCs w:val="28"/>
        </w:rPr>
        <w:t>Форма приказа соответствует правилам юридической техники.</w:t>
      </w:r>
    </w:p>
    <w:p w:rsidR="00C07FF1" w:rsidRPr="00C07FF1" w:rsidRDefault="00C07FF1" w:rsidP="00C07FF1">
      <w:pPr>
        <w:ind w:firstLine="709"/>
        <w:jc w:val="both"/>
        <w:rPr>
          <w:rFonts w:ascii="Arial" w:hAnsi="Arial"/>
          <w:sz w:val="24"/>
          <w:szCs w:val="28"/>
        </w:rPr>
      </w:pPr>
      <w:r w:rsidRPr="00C07FF1">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3" w:tgtFrame="Logical" w:history="1">
        <w:r w:rsidRPr="00C07FF1">
          <w:rPr>
            <w:rStyle w:val="a5"/>
            <w:rFonts w:ascii="Arial" w:hAnsi="Arial" w:cs="Arial"/>
            <w:sz w:val="24"/>
          </w:rPr>
          <w:t>от 17.07.2009 № 172-ФЗ</w:t>
        </w:r>
      </w:hyperlink>
      <w:r w:rsidRPr="00C07FF1">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4" w:tgtFrame="Logical" w:history="1">
        <w:r w:rsidRPr="00C07FF1">
          <w:rPr>
            <w:rStyle w:val="a5"/>
            <w:rFonts w:ascii="Arial" w:hAnsi="Arial" w:cs="Arial"/>
            <w:sz w:val="24"/>
          </w:rPr>
          <w:t>от 25.12.2008 № 273-ФЗ</w:t>
        </w:r>
      </w:hyperlink>
      <w:r w:rsidRPr="00C07FF1">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5" w:tgtFrame="Logical" w:history="1">
        <w:r w:rsidRPr="00C07FF1">
          <w:rPr>
            <w:rStyle w:val="a5"/>
            <w:rFonts w:ascii="Arial" w:hAnsi="Arial" w:cs="Arial"/>
            <w:sz w:val="24"/>
          </w:rPr>
          <w:t>от 26.02.2010 № 96</w:t>
        </w:r>
      </w:hyperlink>
      <w:r w:rsidRPr="00C07FF1">
        <w:rPr>
          <w:rFonts w:ascii="Arial" w:hAnsi="Arial"/>
          <w:sz w:val="24"/>
          <w:szCs w:val="28"/>
        </w:rPr>
        <w:t>, выявлены коррупциогенные факторы.</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единовременного пособия беременной жене военнослужащего, проходящего военную службу по призыву (далее – Административный регламент), утверждённого приказом, предусмотрено, что в случае необходимости (по </w:t>
      </w:r>
      <w:r w:rsidRPr="00C07FF1">
        <w:rPr>
          <w:rFonts w:ascii="Arial" w:hAnsi="Arial"/>
          <w:sz w:val="24"/>
          <w:szCs w:val="28"/>
        </w:rPr>
        <w:lastRenderedPageBreak/>
        <w:t>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C07FF1" w:rsidRPr="00C07FF1" w:rsidRDefault="00C07FF1" w:rsidP="00C07FF1">
      <w:pPr>
        <w:ind w:firstLine="709"/>
        <w:jc w:val="both"/>
        <w:rPr>
          <w:rFonts w:ascii="Arial" w:hAnsi="Arial"/>
          <w:sz w:val="24"/>
          <w:szCs w:val="28"/>
        </w:rPr>
      </w:pPr>
      <w:r w:rsidRPr="00C07FF1">
        <w:rPr>
          <w:rFonts w:ascii="Arial" w:hAnsi="Arial"/>
          <w:sz w:val="24"/>
          <w:szCs w:val="28"/>
        </w:rPr>
        <w:t>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C07FF1" w:rsidRPr="00C07FF1" w:rsidRDefault="00C07FF1" w:rsidP="00C07FF1">
      <w:pPr>
        <w:ind w:firstLine="709"/>
        <w:jc w:val="both"/>
        <w:rPr>
          <w:rFonts w:ascii="Arial" w:hAnsi="Arial"/>
          <w:sz w:val="24"/>
          <w:szCs w:val="28"/>
        </w:rPr>
      </w:pPr>
      <w:r w:rsidRPr="00C07FF1">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Согласно </w:t>
      </w:r>
      <w:hyperlink r:id="rId16" w:history="1">
        <w:r w:rsidRPr="00C07FF1">
          <w:rPr>
            <w:rFonts w:ascii="Arial" w:hAnsi="Arial"/>
            <w:sz w:val="24"/>
            <w:szCs w:val="28"/>
          </w:rPr>
          <w:t>пункту 4 статьи 2</w:t>
        </w:r>
      </w:hyperlink>
      <w:r w:rsidRPr="00C07FF1">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C07FF1" w:rsidRPr="00C07FF1" w:rsidRDefault="00C07FF1" w:rsidP="00C07FF1">
      <w:pPr>
        <w:ind w:firstLine="709"/>
        <w:jc w:val="both"/>
        <w:rPr>
          <w:rFonts w:ascii="Arial" w:hAnsi="Arial"/>
          <w:sz w:val="24"/>
          <w:szCs w:val="28"/>
        </w:rPr>
      </w:pPr>
      <w:hyperlink r:id="rId17" w:history="1">
        <w:r w:rsidRPr="00C07FF1">
          <w:rPr>
            <w:rFonts w:ascii="Arial" w:hAnsi="Arial"/>
            <w:sz w:val="24"/>
            <w:szCs w:val="28"/>
          </w:rPr>
          <w:t>Пунктами 1</w:t>
        </w:r>
      </w:hyperlink>
      <w:r w:rsidRPr="00C07FF1">
        <w:rPr>
          <w:rFonts w:ascii="Arial" w:hAnsi="Arial"/>
          <w:sz w:val="24"/>
          <w:szCs w:val="28"/>
        </w:rPr>
        <w:t xml:space="preserve"> и </w:t>
      </w:r>
      <w:hyperlink r:id="rId18" w:history="1">
        <w:r w:rsidRPr="00C07FF1">
          <w:rPr>
            <w:rFonts w:ascii="Arial" w:hAnsi="Arial"/>
            <w:sz w:val="24"/>
            <w:szCs w:val="28"/>
          </w:rPr>
          <w:t xml:space="preserve">2 статьи 5 </w:t>
        </w:r>
      </w:hyperlink>
      <w:r w:rsidRPr="00C07FF1">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Согласно </w:t>
      </w:r>
      <w:hyperlink r:id="rId19" w:history="1">
        <w:r w:rsidRPr="00C07FF1">
          <w:rPr>
            <w:rFonts w:ascii="Arial" w:hAnsi="Arial"/>
            <w:sz w:val="24"/>
            <w:szCs w:val="28"/>
          </w:rPr>
          <w:t>пункту 1 части 1 статьи 6</w:t>
        </w:r>
      </w:hyperlink>
      <w:r w:rsidRPr="00C07FF1">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В целях соблюдения прав заявителей, соблюдения предусмотренного </w:t>
      </w:r>
      <w:hyperlink r:id="rId20" w:history="1">
        <w:r w:rsidRPr="00C07FF1">
          <w:rPr>
            <w:rFonts w:ascii="Arial" w:hAnsi="Arial"/>
            <w:sz w:val="24"/>
            <w:szCs w:val="28"/>
          </w:rPr>
          <w:t>пунктом 4 статьи 4</w:t>
        </w:r>
      </w:hyperlink>
      <w:r w:rsidRPr="00C07FF1">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C07FF1" w:rsidRPr="00C07FF1" w:rsidRDefault="00C07FF1" w:rsidP="00C07FF1">
      <w:pPr>
        <w:ind w:firstLine="709"/>
        <w:jc w:val="both"/>
        <w:rPr>
          <w:rFonts w:ascii="Arial" w:hAnsi="Arial"/>
          <w:sz w:val="24"/>
          <w:szCs w:val="28"/>
        </w:rPr>
      </w:pPr>
      <w:r w:rsidRPr="00C07FF1">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C07FF1" w:rsidRPr="00C07FF1" w:rsidRDefault="00C07FF1" w:rsidP="00C07FF1">
      <w:pPr>
        <w:ind w:firstLine="709"/>
        <w:jc w:val="both"/>
        <w:rPr>
          <w:rFonts w:ascii="Arial" w:hAnsi="Arial"/>
          <w:sz w:val="24"/>
          <w:szCs w:val="28"/>
        </w:rPr>
      </w:pPr>
      <w:r w:rsidRPr="00C07FF1">
        <w:rPr>
          <w:rFonts w:ascii="Arial" w:hAnsi="Arial"/>
          <w:sz w:val="24"/>
          <w:szCs w:val="28"/>
        </w:rPr>
        <w:lastRenderedPageBreak/>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21" w:history="1">
        <w:r w:rsidRPr="00C07FF1">
          <w:rPr>
            <w:rFonts w:ascii="Arial" w:hAnsi="Arial"/>
            <w:sz w:val="24"/>
            <w:szCs w:val="28"/>
          </w:rPr>
          <w:t>пункту 4 статьи 4</w:t>
        </w:r>
      </w:hyperlink>
      <w:r w:rsidRPr="00C07FF1">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C07FF1" w:rsidRPr="00C07FF1" w:rsidRDefault="00C07FF1" w:rsidP="00C07FF1">
      <w:pPr>
        <w:ind w:firstLine="709"/>
        <w:jc w:val="both"/>
        <w:rPr>
          <w:rFonts w:ascii="Arial" w:hAnsi="Arial"/>
          <w:sz w:val="24"/>
          <w:szCs w:val="28"/>
        </w:rPr>
      </w:pPr>
      <w:r w:rsidRPr="00C07FF1">
        <w:rPr>
          <w:rFonts w:ascii="Arial" w:hAnsi="Arial"/>
          <w:sz w:val="24"/>
          <w:szCs w:val="28"/>
        </w:rPr>
        <w:t>Административный регламент недостаточно регулирует отношения в установленной сфере.</w:t>
      </w:r>
    </w:p>
    <w:p w:rsidR="00C07FF1" w:rsidRPr="00C07FF1" w:rsidRDefault="00C07FF1" w:rsidP="00C07FF1">
      <w:pPr>
        <w:ind w:firstLine="709"/>
        <w:jc w:val="both"/>
        <w:rPr>
          <w:rFonts w:ascii="Arial" w:hAnsi="Arial"/>
          <w:sz w:val="24"/>
          <w:szCs w:val="28"/>
        </w:rPr>
      </w:pPr>
      <w:r w:rsidRPr="00C07FF1">
        <w:rPr>
          <w:rFonts w:ascii="Arial" w:hAnsi="Arial"/>
          <w:sz w:val="24"/>
          <w:szCs w:val="28"/>
        </w:rPr>
        <w:t>1. Пунктом 3 Административного регламента предусмотрено, что от имени заявителя с заявлением о предоставлении государственной услуги может обратиться его представитель.</w:t>
      </w:r>
    </w:p>
    <w:p w:rsidR="00C07FF1" w:rsidRPr="00C07FF1" w:rsidRDefault="00C07FF1" w:rsidP="00C07FF1">
      <w:pPr>
        <w:ind w:firstLine="709"/>
        <w:jc w:val="both"/>
        <w:rPr>
          <w:rFonts w:ascii="Arial" w:hAnsi="Arial"/>
          <w:sz w:val="24"/>
          <w:szCs w:val="28"/>
        </w:rPr>
      </w:pPr>
      <w:r w:rsidRPr="00C07FF1">
        <w:rPr>
          <w:rFonts w:ascii="Arial" w:hAnsi="Arial"/>
          <w:sz w:val="24"/>
          <w:szCs w:val="28"/>
        </w:rPr>
        <w:t>В пункте 10 Административного регламента, в перечне документов, необходимых для предоставления государственной услуги, отсутствует документ, подтверждающий полномочия законного представителя или доверенного лица.</w:t>
      </w:r>
    </w:p>
    <w:p w:rsidR="00C07FF1" w:rsidRPr="00C07FF1" w:rsidRDefault="00C07FF1" w:rsidP="00C07FF1">
      <w:pPr>
        <w:ind w:firstLine="709"/>
        <w:jc w:val="both"/>
        <w:rPr>
          <w:rFonts w:ascii="Arial" w:hAnsi="Arial"/>
          <w:sz w:val="24"/>
          <w:szCs w:val="28"/>
        </w:rPr>
      </w:pPr>
      <w:r w:rsidRPr="00C07FF1">
        <w:rPr>
          <w:rFonts w:ascii="Arial" w:hAnsi="Arial"/>
          <w:sz w:val="24"/>
          <w:szCs w:val="28"/>
        </w:rPr>
        <w:t>2. Пунктом 26 Административного регламента установлено,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C07FF1" w:rsidRPr="00C07FF1" w:rsidRDefault="00C07FF1" w:rsidP="00C07FF1">
      <w:pPr>
        <w:ind w:firstLine="709"/>
        <w:jc w:val="both"/>
        <w:rPr>
          <w:rFonts w:ascii="Arial" w:eastAsia="Calibri" w:hAnsi="Arial"/>
          <w:sz w:val="24"/>
          <w:szCs w:val="28"/>
        </w:rPr>
      </w:pPr>
      <w:r w:rsidRPr="00C07FF1">
        <w:rPr>
          <w:rFonts w:ascii="Arial" w:hAnsi="Arial"/>
          <w:sz w:val="24"/>
          <w:szCs w:val="28"/>
        </w:rPr>
        <w:t>Согласно подпункту 3 пункта 16 Порядка разработки и утверждения административных регламентов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C07FF1">
        <w:rPr>
          <w:rFonts w:ascii="Arial" w:eastAsia="Calibri" w:hAnsi="Arial"/>
          <w:sz w:val="24"/>
          <w:szCs w:val="28"/>
        </w:rPr>
        <w:t>р (действий) в электронной форме, а также особенности выполнения административных процедур в многофункциональных центрах.</w:t>
      </w:r>
    </w:p>
    <w:p w:rsidR="00C07FF1" w:rsidRPr="00C07FF1" w:rsidRDefault="00C07FF1" w:rsidP="00C07FF1">
      <w:pPr>
        <w:autoSpaceDE w:val="0"/>
        <w:autoSpaceDN w:val="0"/>
        <w:adjustRightInd w:val="0"/>
        <w:ind w:firstLine="709"/>
        <w:jc w:val="both"/>
        <w:rPr>
          <w:rFonts w:ascii="Arial" w:eastAsia="Calibri" w:hAnsi="Arial"/>
          <w:sz w:val="24"/>
          <w:szCs w:val="28"/>
        </w:rPr>
      </w:pPr>
      <w:r w:rsidRPr="00C07FF1">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C07FF1" w:rsidRPr="00C07FF1" w:rsidRDefault="00C07FF1" w:rsidP="00C07FF1">
      <w:pPr>
        <w:ind w:firstLine="709"/>
        <w:jc w:val="both"/>
        <w:rPr>
          <w:rFonts w:ascii="Arial" w:hAnsi="Arial"/>
          <w:sz w:val="24"/>
          <w:szCs w:val="28"/>
        </w:rPr>
      </w:pPr>
      <w:r w:rsidRPr="00C07FF1">
        <w:rPr>
          <w:rFonts w:ascii="Arial" w:hAnsi="Arial"/>
          <w:sz w:val="24"/>
          <w:szCs w:val="28"/>
        </w:rPr>
        <w:t>3. 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C07FF1" w:rsidRPr="00C07FF1" w:rsidRDefault="00C07FF1" w:rsidP="00C07FF1">
      <w:pPr>
        <w:ind w:firstLine="709"/>
        <w:jc w:val="both"/>
        <w:rPr>
          <w:rFonts w:ascii="Arial" w:hAnsi="Arial"/>
          <w:sz w:val="24"/>
          <w:szCs w:val="28"/>
        </w:rPr>
      </w:pPr>
      <w:r w:rsidRPr="00C07FF1">
        <w:rPr>
          <w:rFonts w:ascii="Arial" w:hAnsi="Arial"/>
          <w:bCs/>
          <w:sz w:val="24"/>
          <w:szCs w:val="28"/>
        </w:rPr>
        <w:t xml:space="preserve">Подпунктом 3 пункта 23 </w:t>
      </w:r>
      <w:r w:rsidRPr="00C07FF1">
        <w:rPr>
          <w:rFonts w:ascii="Arial" w:hAnsi="Arial"/>
          <w:sz w:val="24"/>
          <w:szCs w:val="28"/>
        </w:rPr>
        <w:t>Порядка разработки и утверждения административных регламентов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Пунктом 2 части 1 статьи 4 Закона Костромской области от 05.05.2012 </w:t>
      </w:r>
      <w:r w:rsidRPr="00C07FF1">
        <w:rPr>
          <w:rFonts w:ascii="Arial" w:hAnsi="Arial"/>
          <w:sz w:val="24"/>
          <w:szCs w:val="28"/>
        </w:rPr>
        <w:br/>
        <w:t>№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C07FF1" w:rsidRPr="00C07FF1" w:rsidRDefault="00C07FF1" w:rsidP="00C07FF1">
      <w:pPr>
        <w:ind w:firstLine="709"/>
        <w:jc w:val="both"/>
        <w:rPr>
          <w:rFonts w:ascii="Arial" w:hAnsi="Arial"/>
          <w:sz w:val="24"/>
          <w:szCs w:val="28"/>
        </w:rPr>
      </w:pPr>
      <w:r w:rsidRPr="00C07FF1">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C07FF1" w:rsidRPr="00C07FF1" w:rsidRDefault="00C07FF1" w:rsidP="00C07FF1">
      <w:pPr>
        <w:ind w:firstLine="709"/>
        <w:jc w:val="both"/>
        <w:rPr>
          <w:rFonts w:ascii="Arial" w:hAnsi="Arial"/>
          <w:sz w:val="24"/>
          <w:szCs w:val="28"/>
        </w:rPr>
      </w:pPr>
      <w:r w:rsidRPr="00C07FF1">
        <w:rPr>
          <w:rFonts w:ascii="Arial" w:hAnsi="Arial"/>
          <w:sz w:val="24"/>
          <w:szCs w:val="28"/>
        </w:rPr>
        <w:t>-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C07FF1" w:rsidRPr="00C07FF1" w:rsidRDefault="00C07FF1" w:rsidP="00C07FF1">
      <w:pPr>
        <w:ind w:firstLine="709"/>
        <w:jc w:val="both"/>
        <w:rPr>
          <w:rFonts w:ascii="Arial" w:hAnsi="Arial"/>
          <w:sz w:val="24"/>
          <w:szCs w:val="28"/>
        </w:rPr>
      </w:pPr>
      <w:r w:rsidRPr="00C07FF1">
        <w:rPr>
          <w:rFonts w:ascii="Arial" w:hAnsi="Arial"/>
          <w:sz w:val="24"/>
          <w:szCs w:val="28"/>
        </w:rPr>
        <w:t>- обращение с заявлением о прекращении рассмотрения жалобы.</w:t>
      </w:r>
    </w:p>
    <w:p w:rsidR="00C07FF1" w:rsidRPr="00C07FF1" w:rsidRDefault="00C07FF1" w:rsidP="00C07FF1">
      <w:pPr>
        <w:ind w:firstLine="709"/>
        <w:jc w:val="both"/>
        <w:rPr>
          <w:rFonts w:ascii="Arial" w:hAnsi="Arial"/>
          <w:sz w:val="24"/>
          <w:szCs w:val="28"/>
        </w:rPr>
      </w:pPr>
      <w:r w:rsidRPr="00C07FF1">
        <w:rPr>
          <w:rFonts w:ascii="Arial" w:hAnsi="Arial"/>
          <w:sz w:val="24"/>
          <w:szCs w:val="28"/>
        </w:rPr>
        <w:t xml:space="preserve">4. Частью 8 статьи 6 Закона Костромской области от 05.05.2012 № 224-5-ЗКО «О порядке подачи и рассмотрения жалоб на нарушение порядка предоставления </w:t>
      </w:r>
      <w:r w:rsidRPr="00C07FF1">
        <w:rPr>
          <w:rFonts w:ascii="Arial" w:hAnsi="Arial"/>
          <w:sz w:val="24"/>
          <w:szCs w:val="28"/>
        </w:rPr>
        <w:lastRenderedPageBreak/>
        <w:t xml:space="preserve">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22" w:tgtFrame="_self" w:history="1">
        <w:r w:rsidRPr="00C07FF1">
          <w:rPr>
            <w:rFonts w:ascii="Arial" w:hAnsi="Arial"/>
            <w:sz w:val="24"/>
            <w:szCs w:val="28"/>
          </w:rPr>
          <w:t>Кодексом</w:t>
        </w:r>
      </w:hyperlink>
      <w:r w:rsidRPr="00C07FF1">
        <w:rPr>
          <w:rFonts w:ascii="Arial" w:hAnsi="Arial"/>
          <w:sz w:val="24"/>
          <w:szCs w:val="28"/>
        </w:rPr>
        <w:t xml:space="preserve"> Костромской области об административных правонарушениях.</w:t>
      </w:r>
    </w:p>
    <w:p w:rsidR="00C07FF1" w:rsidRPr="00C07FF1" w:rsidRDefault="00C07FF1" w:rsidP="00C07FF1">
      <w:pPr>
        <w:ind w:firstLine="709"/>
        <w:jc w:val="both"/>
        <w:rPr>
          <w:rFonts w:ascii="Arial" w:hAnsi="Arial"/>
          <w:sz w:val="24"/>
          <w:szCs w:val="28"/>
        </w:rPr>
      </w:pPr>
      <w:r w:rsidRPr="00C07FF1">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C07FF1" w:rsidRPr="00C07FF1" w:rsidRDefault="00C07FF1" w:rsidP="00C07FF1">
      <w:pPr>
        <w:ind w:firstLine="709"/>
        <w:jc w:val="both"/>
        <w:rPr>
          <w:rFonts w:ascii="Arial" w:hAnsi="Arial"/>
          <w:sz w:val="24"/>
          <w:szCs w:val="28"/>
        </w:rPr>
      </w:pPr>
      <w:r w:rsidRPr="00C07FF1">
        <w:rPr>
          <w:rFonts w:ascii="Arial" w:hAnsi="Arial"/>
          <w:sz w:val="24"/>
          <w:szCs w:val="28"/>
        </w:rPr>
        <w:t>Текст Административного регламента содержит юридико-техническое нарушение.</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Пунктом 26 Административного регламента предусмотрено,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C07FF1" w:rsidRPr="00C07FF1" w:rsidRDefault="00C07FF1" w:rsidP="00C07FF1">
      <w:pPr>
        <w:ind w:firstLine="709"/>
        <w:jc w:val="both"/>
        <w:rPr>
          <w:rFonts w:ascii="Arial" w:hAnsi="Arial"/>
          <w:sz w:val="24"/>
          <w:szCs w:val="28"/>
        </w:rPr>
      </w:pPr>
      <w:r w:rsidRPr="00C07FF1">
        <w:rPr>
          <w:rFonts w:ascii="Arial" w:hAnsi="Arial"/>
          <w:sz w:val="24"/>
          <w:szCs w:val="28"/>
        </w:rPr>
        <w:t>Таким образом, между пунктами 6 и 26 Административного регламента отсутствует согласование.</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16.04.2012 № 228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28.06.2012 № 460, от 01.07.2013 № 338, от 14.05.2014 № 236), в соответствие с Конституцией Российской Федерации, федеральным законодательством; устранить недостаточность регулирования отношений в установленной сфере и юридико-техническое нарушение.</w:t>
      </w:r>
    </w:p>
    <w:p w:rsidR="00C07FF1" w:rsidRPr="00C07FF1" w:rsidRDefault="00C07FF1" w:rsidP="00C07FF1">
      <w:pPr>
        <w:autoSpaceDE w:val="0"/>
        <w:autoSpaceDN w:val="0"/>
        <w:adjustRightInd w:val="0"/>
        <w:ind w:firstLine="709"/>
        <w:jc w:val="both"/>
        <w:rPr>
          <w:rFonts w:ascii="Arial" w:hAnsi="Arial"/>
          <w:sz w:val="24"/>
          <w:szCs w:val="28"/>
        </w:rPr>
      </w:pPr>
      <w:r w:rsidRPr="00C07FF1">
        <w:rPr>
          <w:rFonts w:ascii="Arial" w:hAnsi="Arial"/>
          <w:sz w:val="24"/>
          <w:szCs w:val="28"/>
        </w:rPr>
        <w:t>В целях устранения выявленных коррупциогенных факторов предлагаем в пункте 18 Административного регламента исключить слова «в случае необходимости (по усмотрению руководства уполномоченного органа)».</w:t>
      </w:r>
    </w:p>
    <w:p w:rsidR="00C07FF1" w:rsidRPr="00C07FF1" w:rsidRDefault="00C07FF1" w:rsidP="00C07FF1">
      <w:pPr>
        <w:ind w:firstLine="709"/>
        <w:jc w:val="both"/>
        <w:rPr>
          <w:rFonts w:ascii="Arial" w:hAnsi="Arial"/>
          <w:sz w:val="24"/>
          <w:szCs w:val="28"/>
        </w:rPr>
      </w:pPr>
      <w:r w:rsidRPr="00C07FF1">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p>
    <w:p w:rsidR="00C07FF1" w:rsidRPr="00C07FF1" w:rsidRDefault="00C07FF1" w:rsidP="00C07FF1">
      <w:pPr>
        <w:ind w:firstLine="709"/>
        <w:jc w:val="both"/>
        <w:rPr>
          <w:rFonts w:ascii="Arial" w:hAnsi="Arial"/>
          <w:sz w:val="24"/>
          <w:szCs w:val="28"/>
        </w:rPr>
      </w:pPr>
      <w:r w:rsidRPr="00C07FF1">
        <w:rPr>
          <w:rFonts w:ascii="Arial" w:hAnsi="Arial"/>
          <w:sz w:val="24"/>
          <w:szCs w:val="28"/>
        </w:rPr>
        <w:t>Начальник                                                                     Л.О. Докторов</w:t>
      </w:r>
    </w:p>
    <w:p w:rsidR="00C07FF1" w:rsidRPr="00C07FF1" w:rsidRDefault="00C07FF1" w:rsidP="00C07FF1">
      <w:pPr>
        <w:ind w:firstLine="709"/>
        <w:jc w:val="both"/>
        <w:rPr>
          <w:rFonts w:ascii="Arial" w:hAnsi="Arial"/>
          <w:sz w:val="24"/>
        </w:rPr>
      </w:pPr>
    </w:p>
    <w:p w:rsidR="00C07FF1" w:rsidRPr="00C07FF1" w:rsidRDefault="00C07FF1" w:rsidP="00C07FF1">
      <w:pPr>
        <w:ind w:firstLine="709"/>
        <w:jc w:val="both"/>
        <w:rPr>
          <w:rFonts w:ascii="Arial" w:hAnsi="Arial"/>
          <w:sz w:val="24"/>
        </w:rPr>
      </w:pPr>
    </w:p>
    <w:p w:rsidR="00C07FF1" w:rsidRPr="00C07FF1" w:rsidRDefault="00C07FF1" w:rsidP="00C07FF1">
      <w:pPr>
        <w:ind w:firstLine="709"/>
        <w:jc w:val="both"/>
        <w:rPr>
          <w:rFonts w:ascii="Arial" w:hAnsi="Arial"/>
          <w:sz w:val="24"/>
        </w:rPr>
      </w:pPr>
      <w:r w:rsidRPr="00C07FF1">
        <w:rPr>
          <w:rFonts w:ascii="Arial" w:hAnsi="Arial"/>
          <w:sz w:val="24"/>
        </w:rPr>
        <w:t xml:space="preserve">Н.В. Блинова </w:t>
      </w:r>
    </w:p>
    <w:p w:rsidR="00C07FF1" w:rsidRPr="00C07FF1" w:rsidRDefault="00C07FF1" w:rsidP="00C07FF1">
      <w:pPr>
        <w:ind w:firstLine="709"/>
        <w:jc w:val="both"/>
        <w:rPr>
          <w:rFonts w:ascii="Arial" w:hAnsi="Arial"/>
          <w:sz w:val="24"/>
        </w:rPr>
      </w:pPr>
      <w:r w:rsidRPr="00C07FF1">
        <w:rPr>
          <w:rFonts w:ascii="Arial" w:hAnsi="Arial"/>
          <w:sz w:val="24"/>
        </w:rPr>
        <w:t>47-03-14</w:t>
      </w:r>
    </w:p>
    <w:sectPr w:rsidR="00C07FF1" w:rsidRPr="00C07FF1" w:rsidSect="00DF0254">
      <w:headerReference w:type="default" r:id="rId23"/>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9C04F5">
    <w:pPr>
      <w:pStyle w:val="a6"/>
      <w:jc w:val="center"/>
    </w:pPr>
    <w:r>
      <w:fldChar w:fldCharType="begin"/>
    </w:r>
    <w:r>
      <w:instrText xml:space="preserve"> PAGE   \* MERGEFORMAT </w:instrText>
    </w:r>
    <w:r>
      <w:fldChar w:fldCharType="separate"/>
    </w:r>
    <w:r>
      <w:rPr>
        <w:noProof/>
      </w:rPr>
      <w:t>6</w:t>
    </w:r>
    <w:r>
      <w:fldChar w:fldCharType="end"/>
    </w:r>
  </w:p>
  <w:p w:rsidR="003F07C2" w:rsidRDefault="009C04F5">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C04F5"/>
    <w:rsid w:val="009E1D22"/>
    <w:rsid w:val="00A53073"/>
    <w:rsid w:val="00A6141B"/>
    <w:rsid w:val="00AF3FE9"/>
    <w:rsid w:val="00B35D16"/>
    <w:rsid w:val="00BC0051"/>
    <w:rsid w:val="00C07FF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07FF1"/>
    <w:rPr>
      <w:rFonts w:ascii="Times New Roman" w:eastAsia="Times New Roman" w:hAnsi="Times New Roman"/>
    </w:rPr>
  </w:style>
  <w:style w:type="paragraph" w:styleId="1">
    <w:name w:val="heading 1"/>
    <w:aliases w:val="!Части документа"/>
    <w:basedOn w:val="a"/>
    <w:next w:val="a"/>
    <w:link w:val="10"/>
    <w:qFormat/>
    <w:rsid w:val="00C07FF1"/>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C07FF1"/>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C07FF1"/>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C07FF1"/>
    <w:pPr>
      <w:ind w:firstLine="567"/>
      <w:jc w:val="both"/>
      <w:outlineLvl w:val="3"/>
    </w:pPr>
    <w:rPr>
      <w:rFonts w:ascii="Arial" w:hAnsi="Arial"/>
      <w:b/>
      <w:bCs/>
      <w:sz w:val="26"/>
      <w:szCs w:val="28"/>
    </w:rPr>
  </w:style>
  <w:style w:type="character" w:default="1" w:styleId="a0">
    <w:name w:val="Default Paragraph Font"/>
    <w:semiHidden/>
    <w:rsid w:val="00C07FF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07FF1"/>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07FF1"/>
    <w:rPr>
      <w:rFonts w:ascii="Arial" w:eastAsia="Times New Roman" w:hAnsi="Arial" w:cs="Arial"/>
      <w:b/>
      <w:bCs/>
      <w:kern w:val="32"/>
      <w:sz w:val="32"/>
      <w:szCs w:val="32"/>
    </w:rPr>
  </w:style>
  <w:style w:type="character" w:customStyle="1" w:styleId="20">
    <w:name w:val="Заголовок 2 Знак"/>
    <w:basedOn w:val="a0"/>
    <w:link w:val="2"/>
    <w:rsid w:val="00C07FF1"/>
    <w:rPr>
      <w:rFonts w:ascii="Arial" w:eastAsia="Times New Roman" w:hAnsi="Arial" w:cs="Arial"/>
      <w:b/>
      <w:bCs/>
      <w:iCs/>
      <w:sz w:val="30"/>
      <w:szCs w:val="28"/>
    </w:rPr>
  </w:style>
  <w:style w:type="character" w:customStyle="1" w:styleId="30">
    <w:name w:val="Заголовок 3 Знак"/>
    <w:basedOn w:val="a0"/>
    <w:link w:val="3"/>
    <w:rsid w:val="00C07FF1"/>
    <w:rPr>
      <w:rFonts w:ascii="Arial" w:eastAsia="Times New Roman" w:hAnsi="Arial" w:cs="Arial"/>
      <w:b/>
      <w:bCs/>
      <w:sz w:val="28"/>
      <w:szCs w:val="26"/>
    </w:rPr>
  </w:style>
  <w:style w:type="character" w:customStyle="1" w:styleId="40">
    <w:name w:val="Заголовок 4 Знак"/>
    <w:basedOn w:val="a0"/>
    <w:link w:val="4"/>
    <w:rsid w:val="00C07FF1"/>
    <w:rPr>
      <w:rFonts w:ascii="Arial" w:eastAsia="Times New Roman" w:hAnsi="Arial"/>
      <w:b/>
      <w:bCs/>
      <w:sz w:val="26"/>
      <w:szCs w:val="28"/>
    </w:rPr>
  </w:style>
  <w:style w:type="character" w:styleId="HTML">
    <w:name w:val="HTML Variable"/>
    <w:aliases w:val="!Ссылки в документе"/>
    <w:basedOn w:val="a0"/>
    <w:rsid w:val="00C07FF1"/>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07FF1"/>
    <w:pPr>
      <w:ind w:firstLine="567"/>
      <w:jc w:val="both"/>
    </w:pPr>
    <w:rPr>
      <w:rFonts w:ascii="Courier" w:hAnsi="Courier"/>
      <w:sz w:val="22"/>
    </w:rPr>
  </w:style>
  <w:style w:type="character" w:customStyle="1" w:styleId="a4">
    <w:name w:val="Текст примечания Знак"/>
    <w:basedOn w:val="a0"/>
    <w:link w:val="a3"/>
    <w:semiHidden/>
    <w:rsid w:val="00C07FF1"/>
    <w:rPr>
      <w:rFonts w:ascii="Courier" w:eastAsia="Times New Roman" w:hAnsi="Courier"/>
      <w:sz w:val="22"/>
    </w:rPr>
  </w:style>
  <w:style w:type="paragraph" w:customStyle="1" w:styleId="Title">
    <w:name w:val="Title!Название НПА"/>
    <w:basedOn w:val="a"/>
    <w:rsid w:val="00C07FF1"/>
    <w:pPr>
      <w:spacing w:before="240" w:after="60"/>
      <w:ind w:firstLine="567"/>
      <w:jc w:val="center"/>
      <w:outlineLvl w:val="0"/>
    </w:pPr>
    <w:rPr>
      <w:rFonts w:ascii="Arial" w:hAnsi="Arial" w:cs="Arial"/>
      <w:b/>
      <w:bCs/>
      <w:kern w:val="28"/>
      <w:sz w:val="32"/>
      <w:szCs w:val="32"/>
    </w:rPr>
  </w:style>
  <w:style w:type="character" w:styleId="a5">
    <w:name w:val="Hyperlink"/>
    <w:basedOn w:val="a0"/>
    <w:rsid w:val="00C07FF1"/>
    <w:rPr>
      <w:color w:val="0000FF"/>
      <w:u w:val="none"/>
    </w:rPr>
  </w:style>
  <w:style w:type="paragraph" w:customStyle="1" w:styleId="Application">
    <w:name w:val="Application!Приложение"/>
    <w:rsid w:val="00C07FF1"/>
    <w:pPr>
      <w:spacing w:before="120" w:after="120"/>
      <w:jc w:val="right"/>
    </w:pPr>
    <w:rPr>
      <w:rFonts w:ascii="Arial" w:eastAsia="Times New Roman" w:hAnsi="Arial" w:cs="Arial"/>
      <w:b/>
      <w:bCs/>
      <w:kern w:val="28"/>
      <w:sz w:val="32"/>
      <w:szCs w:val="32"/>
    </w:rPr>
  </w:style>
  <w:style w:type="paragraph" w:customStyle="1" w:styleId="Table">
    <w:name w:val="Table!Таблица"/>
    <w:rsid w:val="00C07FF1"/>
    <w:rPr>
      <w:rFonts w:ascii="Arial" w:eastAsia="Times New Roman" w:hAnsi="Arial" w:cs="Arial"/>
      <w:bCs/>
      <w:kern w:val="28"/>
      <w:sz w:val="24"/>
      <w:szCs w:val="32"/>
    </w:rPr>
  </w:style>
  <w:style w:type="paragraph" w:customStyle="1" w:styleId="Table0">
    <w:name w:val="Table!"/>
    <w:next w:val="Table"/>
    <w:rsid w:val="00C07FF1"/>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07FF1"/>
    <w:pPr>
      <w:jc w:val="center"/>
    </w:pPr>
    <w:rPr>
      <w:rFonts w:ascii="Arial" w:eastAsia="Times New Roman" w:hAnsi="Arial" w:cs="Arial"/>
      <w:bCs/>
      <w:kern w:val="28"/>
      <w:sz w:val="24"/>
      <w:szCs w:val="32"/>
    </w:rPr>
  </w:style>
  <w:style w:type="paragraph" w:styleId="a6">
    <w:name w:val="header"/>
    <w:basedOn w:val="a"/>
    <w:link w:val="a7"/>
    <w:uiPriority w:val="99"/>
    <w:rsid w:val="00C07FF1"/>
    <w:pPr>
      <w:tabs>
        <w:tab w:val="center" w:pos="4677"/>
        <w:tab w:val="right" w:pos="9355"/>
      </w:tabs>
    </w:pPr>
  </w:style>
  <w:style w:type="character" w:customStyle="1" w:styleId="a7">
    <w:name w:val="Верхний колонтитул Знак"/>
    <w:basedOn w:val="a0"/>
    <w:link w:val="a6"/>
    <w:uiPriority w:val="99"/>
    <w:rsid w:val="00C07FF1"/>
    <w:rPr>
      <w:rFonts w:ascii="Times New Roman" w:eastAsia="Times New Roman" w:hAnsi="Times New Roman"/>
    </w:rPr>
  </w:style>
  <w:style w:type="paragraph" w:customStyle="1" w:styleId="Preformat">
    <w:name w:val="Preformat"/>
    <w:rsid w:val="00C07FF1"/>
    <w:pPr>
      <w:autoSpaceDE w:val="0"/>
      <w:autoSpaceDN w:val="0"/>
      <w:adjustRightInd w:val="0"/>
    </w:pPr>
    <w:rPr>
      <w:rFonts w:ascii="Courier New" w:eastAsia="Times New Roman" w:hAnsi="Courier New" w:cs="Courier New"/>
    </w:rPr>
  </w:style>
  <w:style w:type="paragraph" w:customStyle="1" w:styleId="caption">
    <w:name w:val="caption"/>
    <w:basedOn w:val="a"/>
    <w:rsid w:val="00C07FF1"/>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bba0bfb1-06c7-4e50-a8d3-fe1045784bf1.html" TargetMode="External"/><Relationship Id="rId13" Type="http://schemas.openxmlformats.org/officeDocument/2006/relationships/hyperlink" Target="file:///C:\content\act\91e7be06-9a84-4cff-931d-1df8bc2444aa.html" TargetMode="External"/><Relationship Id="rId18" Type="http://schemas.openxmlformats.org/officeDocument/2006/relationships/hyperlink" Target="consultantplus://offline/ref=AC7B6018C16C4663144BF375E2526787A0C4BD774CDE5CD65E41FBDC14151A9BB323A055C101AEAFrCa4I" TargetMode="External"/><Relationship Id="rId3" Type="http://schemas.openxmlformats.org/officeDocument/2006/relationships/settings" Target="settings.xml"/><Relationship Id="rId21" Type="http://schemas.openxmlformats.org/officeDocument/2006/relationships/hyperlink" Target="consultantplus://offline/ref=AC7B6018C16C4663144BF375E2526787A0C4BD774CDE5CD65E41FBDC14151A9BB323A055C101AEAErCa8I" TargetMode="External"/><Relationship Id="rId7" Type="http://schemas.openxmlformats.org/officeDocument/2006/relationships/hyperlink" Target="file:///C:\content\act\7368a0bf-8291-4bfe-a615-d42bedba5478.html" TargetMode="External"/><Relationship Id="rId12" Type="http://schemas.openxmlformats.org/officeDocument/2006/relationships/hyperlink" Target="file:///C:\content\act\15e49a44-88c0-4640-ace3-ec098431590b.doc" TargetMode="External"/><Relationship Id="rId17" Type="http://schemas.openxmlformats.org/officeDocument/2006/relationships/hyperlink" Target="consultantplus://offline/ref=AC7B6018C16C4663144BF375E2526787A0C4BD774CDE5CD65E41FBDC14151A9BB323A055C101AEAFrCa5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DrCa9I" TargetMode="External"/><Relationship Id="rId20" Type="http://schemas.openxmlformats.org/officeDocument/2006/relationships/hyperlink" Target="consultantplus://offline/ref=AC7B6018C16C4663144BF375E2526787A0C4BD774CDE5CD65E41FBDC14151A9BB323A055C101AEAErCa8I" TargetMode="External"/><Relationship Id="rId1" Type="http://schemas.openxmlformats.org/officeDocument/2006/relationships/customXml" Target="../customXml/item1.xml"/><Relationship Id="rId6" Type="http://schemas.openxmlformats.org/officeDocument/2006/relationships/hyperlink" Target="file:///C:\content\act\15d4560c-d530-4955-bf7e-f734337ae80b.html" TargetMode="External"/><Relationship Id="rId11" Type="http://schemas.openxmlformats.org/officeDocument/2006/relationships/hyperlink" Target="file:///C:\content\act\4ebd4107-e59f-4e22-8411-73251f344c0c.html" TargetMode="External"/><Relationship Id="rId24" Type="http://schemas.openxmlformats.org/officeDocument/2006/relationships/fontTable" Target="fontTable.xml"/><Relationship Id="rId5" Type="http://schemas.openxmlformats.org/officeDocument/2006/relationships/hyperlink" Target="file:///C:\content\act\d1b87766-ac52-435f-bc77-e2dc1bd0c2e5.doc" TargetMode="External"/><Relationship Id="rId15" Type="http://schemas.openxmlformats.org/officeDocument/2006/relationships/hyperlink" Target="file:///C:\content\act\07120b89-d89e-494f-8db9-61ba2013cc22.html" TargetMode="External"/><Relationship Id="rId23" Type="http://schemas.openxmlformats.org/officeDocument/2006/relationships/header" Target="header1.xml"/><Relationship Id="rId10" Type="http://schemas.openxmlformats.org/officeDocument/2006/relationships/hyperlink" Target="file:///C:\content\act\3d91f9f6-5377-4947-b7c5-dc36b6eb985c.html" TargetMode="External"/><Relationship Id="rId19" Type="http://schemas.openxmlformats.org/officeDocument/2006/relationships/hyperlink" Target="consultantplus://offline/ref=AC7B6018C16C4663144BF375E2526787A0C4BD774CDE5CD65E41FBDC14151A9BB323A056rCa6I" TargetMode="External"/><Relationship Id="rId4" Type="http://schemas.openxmlformats.org/officeDocument/2006/relationships/webSettings" Target="web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9aa48369-618a-4bb4-b4b8-ae15f2b7ebf6.html" TargetMode="External"/><Relationship Id="rId22" Type="http://schemas.openxmlformats.org/officeDocument/2006/relationships/hyperlink" Target="consultantplus://offline/ref=F04F566FEA9042158CB6FAC7DE2CA53A73BC2179397BC00E6E4E725DCC7B50FA30E8F3BC09222FDE3CA2BBn7uE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46DCF-EE3C-4937-80D2-500DEE67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3215</Words>
  <Characters>18326</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2014-07-24T13:09:00Z</dcterms:created>
  <dcterms:modified xsi:type="dcterms:W3CDTF">2014-07-24T13:09:00Z</dcterms:modified>
</cp:coreProperties>
</file>