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0CA" w:rsidRDefault="000120CA" w:rsidP="000120CA">
      <w:pPr>
        <w:jc w:val="center"/>
      </w:pPr>
      <w:r>
        <w:rPr>
          <w:rFonts w:hint="eastAsia"/>
        </w:rPr>
        <w:t>議事録</w:t>
      </w:r>
    </w:p>
    <w:p w:rsidR="000120CA" w:rsidRDefault="000120CA" w:rsidP="000120CA">
      <w:pPr>
        <w:jc w:val="right"/>
      </w:pPr>
      <w:r>
        <w:rPr>
          <w:rFonts w:hint="eastAsia"/>
        </w:rPr>
        <w:t>日時</w:t>
      </w:r>
      <w:r>
        <w:t>: 2024年5月1日 14:00～15:30</w:t>
      </w:r>
    </w:p>
    <w:p w:rsidR="000120CA" w:rsidRDefault="000120CA" w:rsidP="000120CA">
      <w:r>
        <w:rPr>
          <w:rFonts w:hint="eastAsia"/>
        </w:rPr>
        <w:t>場所</w:t>
      </w:r>
      <w:r>
        <w:t>: 本社会議室</w:t>
      </w:r>
    </w:p>
    <w:p w:rsidR="000120CA" w:rsidRDefault="000120CA" w:rsidP="000120CA">
      <w:r>
        <w:rPr>
          <w:rFonts w:hint="eastAsia"/>
        </w:rPr>
        <w:t>出席者</w:t>
      </w:r>
      <w:r>
        <w:t>: 山田健太 (財務部長)、木村理恵 (経理部)、高橋英二 (監査役)、中村綾 (CFO)</w:t>
      </w:r>
    </w:p>
    <w:p w:rsidR="000120CA" w:rsidRDefault="000120CA" w:rsidP="000120CA">
      <w:r>
        <w:rPr>
          <w:rFonts w:hint="eastAsia"/>
        </w:rPr>
        <w:t>議題</w:t>
      </w:r>
      <w:r>
        <w:t>: 期末決算報告及び承認</w:t>
      </w:r>
    </w:p>
    <w:p w:rsidR="000120CA" w:rsidRDefault="000120CA" w:rsidP="000120CA">
      <w:r>
        <w:rPr>
          <w:rFonts w:hint="eastAsia"/>
        </w:rPr>
        <w:t>司会</w:t>
      </w:r>
      <w:r>
        <w:t>: 中村綾</w:t>
      </w:r>
    </w:p>
    <w:p w:rsidR="000120CA" w:rsidRDefault="000120CA" w:rsidP="000120CA"/>
    <w:p w:rsidR="000120CA" w:rsidRDefault="000120CA" w:rsidP="000120CA">
      <w:pPr>
        <w:pStyle w:val="1"/>
      </w:pPr>
      <w:r>
        <w:t>1. 期末決算報告の概要</w:t>
      </w:r>
    </w:p>
    <w:p w:rsidR="000120CA" w:rsidRDefault="000120CA" w:rsidP="000120CA">
      <w:r>
        <w:rPr>
          <w:rFonts w:hint="eastAsia"/>
        </w:rPr>
        <w:t>中村綾氏が今年度の財務成績を概説。売上高の増加及びコスト管理の改善により、前年比</w:t>
      </w:r>
      <w:r>
        <w:t>10%の利益増加を達成。</w:t>
      </w:r>
    </w:p>
    <w:p w:rsidR="000120CA" w:rsidRDefault="000120CA" w:rsidP="000120CA">
      <w:r>
        <w:rPr>
          <w:rFonts w:hint="eastAsia"/>
        </w:rPr>
        <w:t>研究開発費は前年度の</w:t>
      </w:r>
      <w:r>
        <w:t>1億円から1.5億円に増加（50%増）。</w:t>
      </w:r>
    </w:p>
    <w:p w:rsidR="000120CA" w:rsidRDefault="000120CA" w:rsidP="000120CA">
      <w:pPr>
        <w:pStyle w:val="1"/>
      </w:pPr>
      <w:r>
        <w:t>2. 貸借対照表の詳細</w:t>
      </w:r>
    </w:p>
    <w:p w:rsidR="000120CA" w:rsidRDefault="000120CA" w:rsidP="000120CA">
      <w:r>
        <w:rPr>
          <w:rFonts w:hint="eastAsia"/>
        </w:rPr>
        <w:t>木村理恵氏が貸借対照表を提示。</w:t>
      </w:r>
    </w:p>
    <w:p w:rsidR="000120CA" w:rsidRDefault="000120CA" w:rsidP="000120CA">
      <w:r>
        <w:rPr>
          <w:rFonts w:hint="eastAsia"/>
        </w:rPr>
        <w:t>現金および現金同等物</w:t>
      </w:r>
      <w:r>
        <w:t>: 前年度の5000万円から8000万円に増加（60%増）。</w:t>
      </w:r>
    </w:p>
    <w:p w:rsidR="000120CA" w:rsidRDefault="000120CA" w:rsidP="000120CA">
      <w:r>
        <w:rPr>
          <w:rFonts w:hint="eastAsia"/>
        </w:rPr>
        <w:t>長期負債</w:t>
      </w:r>
      <w:r>
        <w:t>: 前年度の2億円から1.5億円に減少（25%減）。</w:t>
      </w:r>
    </w:p>
    <w:p w:rsidR="000120CA" w:rsidRDefault="000120CA" w:rsidP="000120CA">
      <w:pPr>
        <w:pStyle w:val="1"/>
      </w:pPr>
      <w:r>
        <w:t>3. 損益計算書の詳細分析</w:t>
      </w:r>
    </w:p>
    <w:p w:rsidR="000120CA" w:rsidRDefault="000120CA" w:rsidP="000120CA">
      <w:r>
        <w:rPr>
          <w:rFonts w:hint="eastAsia"/>
        </w:rPr>
        <w:t>山田健太氏が損益計算書を基に、収益と支出の内訳を分析。</w:t>
      </w:r>
    </w:p>
    <w:p w:rsidR="000120CA" w:rsidRDefault="000120CA" w:rsidP="000120CA">
      <w:r>
        <w:rPr>
          <w:rFonts w:hint="eastAsia"/>
        </w:rPr>
        <w:t>収益</w:t>
      </w:r>
      <w:r>
        <w:t>: 総売上は2億5000万円で、主に製品販売から2億円、残りはサービス提供からの収入。</w:t>
      </w:r>
    </w:p>
    <w:p w:rsidR="000120CA" w:rsidRDefault="000120CA" w:rsidP="000120CA">
      <w:r>
        <w:rPr>
          <w:rFonts w:hint="eastAsia"/>
        </w:rPr>
        <w:t>支出</w:t>
      </w:r>
      <w:r>
        <w:t>:</w:t>
      </w:r>
    </w:p>
    <w:p w:rsidR="000120CA" w:rsidRDefault="000120CA" w:rsidP="000120CA">
      <w:r>
        <w:rPr>
          <w:rFonts w:hint="eastAsia"/>
        </w:rPr>
        <w:t>人件費が</w:t>
      </w:r>
      <w:r>
        <w:t>8000万円（前年比10%増）、マーケティング費用が5000万円（前年比20%増）。</w:t>
      </w:r>
    </w:p>
    <w:p w:rsidR="000120CA" w:rsidRDefault="000120CA" w:rsidP="000120CA">
      <w:r>
        <w:rPr>
          <w:rFonts w:hint="eastAsia"/>
        </w:rPr>
        <w:lastRenderedPageBreak/>
        <w:t>その他の運営費用には、オフィスの維持管理費や技術のライセンス料が含まれ、合計で</w:t>
      </w:r>
      <w:r>
        <w:t>3000万円。</w:t>
      </w:r>
    </w:p>
    <w:p w:rsidR="000120CA" w:rsidRDefault="000120CA" w:rsidP="000120CA">
      <w:r>
        <w:rPr>
          <w:rFonts w:hint="eastAsia"/>
        </w:rPr>
        <w:t>利益</w:t>
      </w:r>
      <w:r>
        <w:t>: 税引き前利益が7000万円、税金2000万円を引いた後の純利益は5000万円。</w:t>
      </w:r>
    </w:p>
    <w:p w:rsidR="000120CA" w:rsidRDefault="000120CA" w:rsidP="000120CA">
      <w:pPr>
        <w:pStyle w:val="1"/>
      </w:pPr>
      <w:r>
        <w:t>4. 監査報告</w:t>
      </w:r>
    </w:p>
    <w:p w:rsidR="000120CA" w:rsidRDefault="000120CA" w:rsidP="000120CA">
      <w:r>
        <w:rPr>
          <w:rFonts w:hint="eastAsia"/>
        </w:rPr>
        <w:t>高橋英二氏が外部監査の結果を共有。会計処理の透明性と正確性についての監査意見を報告し、問題点の指摘がないことを確認。</w:t>
      </w:r>
    </w:p>
    <w:p w:rsidR="000120CA" w:rsidRDefault="000120CA" w:rsidP="000120CA">
      <w:pPr>
        <w:pStyle w:val="1"/>
      </w:pPr>
      <w:r>
        <w:t>5. 決算の承認</w:t>
      </w:r>
    </w:p>
    <w:p w:rsidR="000120CA" w:rsidRDefault="000120CA" w:rsidP="000120CA">
      <w:r>
        <w:rPr>
          <w:rFonts w:hint="eastAsia"/>
        </w:rPr>
        <w:t>全出席者が議論を行った後、今年度の決算書類を承認。</w:t>
      </w:r>
    </w:p>
    <w:p w:rsidR="000120CA" w:rsidRDefault="000120CA" w:rsidP="000120CA">
      <w:r>
        <w:rPr>
          <w:rFonts w:hint="eastAsia"/>
        </w:rPr>
        <w:t>同時に来年度の予算案についても簡単な検討を行い、詳細は次回の会議で再度確認することに。</w:t>
      </w:r>
    </w:p>
    <w:p w:rsidR="000120CA" w:rsidRDefault="000120CA" w:rsidP="000120CA">
      <w:pPr>
        <w:pStyle w:val="1"/>
      </w:pPr>
      <w:r>
        <w:t>6. 次回会議の日程</w:t>
      </w:r>
    </w:p>
    <w:p w:rsidR="000120CA" w:rsidRDefault="000120CA" w:rsidP="000120CA">
      <w:r>
        <w:rPr>
          <w:rFonts w:hint="eastAsia"/>
        </w:rPr>
        <w:t>次回会議は</w:t>
      </w:r>
      <w:r>
        <w:t>2024年6月15日に同じ会議室で行う予定。</w:t>
      </w:r>
    </w:p>
    <w:p w:rsidR="000120CA" w:rsidRPr="000120CA" w:rsidRDefault="000120CA" w:rsidP="000120CA">
      <w:pPr>
        <w:rPr>
          <w:rFonts w:hint="eastAsia"/>
        </w:rPr>
      </w:pPr>
      <w:r>
        <w:rPr>
          <w:rFonts w:hint="eastAsia"/>
        </w:rPr>
        <w:t>次回は予算案の詳細確認と来年度の戦略について深く議論する。</w:t>
      </w:r>
    </w:p>
    <w:sectPr w:rsidR="000120CA" w:rsidRPr="000120C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CA"/>
    <w:rsid w:val="0001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D8DA8"/>
  <w15:chartTrackingRefBased/>
  <w15:docId w15:val="{78D7BE47-6735-444C-88BB-FA1BE95C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20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2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0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0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0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0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0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0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0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120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120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120C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120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120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120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120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120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120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120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012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0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0120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12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0120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0C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0120C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12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0120C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12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翔也 石黒</dc:creator>
  <cp:keywords/>
  <dc:description/>
  <cp:lastModifiedBy>翔也 石黒</cp:lastModifiedBy>
  <cp:revision>1</cp:revision>
  <dcterms:created xsi:type="dcterms:W3CDTF">2024-05-01T13:45:00Z</dcterms:created>
  <dcterms:modified xsi:type="dcterms:W3CDTF">2024-05-01T13:53:00Z</dcterms:modified>
</cp:coreProperties>
</file>