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1C5" w:rsidRPr="004801C5" w:rsidRDefault="004801C5" w:rsidP="004801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spellStart"/>
      <w:r w:rsidRPr="004801C5">
        <w:rPr>
          <w:rFonts w:ascii="Times New Roman" w:eastAsia="Times New Roman" w:hAnsi="Times New Roman" w:cs="Times New Roman"/>
          <w:b/>
          <w:bCs/>
          <w:kern w:val="36"/>
          <w:sz w:val="48"/>
          <w:szCs w:val="48"/>
          <w:lang w:eastAsia="en-IN" w:bidi="hi-IN"/>
          <w14:ligatures w14:val="none"/>
        </w:rPr>
        <w:t>Snapdeal</w:t>
      </w:r>
      <w:proofErr w:type="spellEnd"/>
      <w:r w:rsidRPr="004801C5">
        <w:rPr>
          <w:rFonts w:ascii="Times New Roman" w:eastAsia="Times New Roman" w:hAnsi="Times New Roman" w:cs="Times New Roman"/>
          <w:b/>
          <w:bCs/>
          <w:kern w:val="36"/>
          <w:sz w:val="48"/>
          <w:szCs w:val="48"/>
          <w:lang w:eastAsia="en-IN" w:bidi="hi-IN"/>
          <w14:ligatures w14:val="none"/>
        </w:rPr>
        <w:t xml:space="preserve"> Product Analytics Report</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Introduction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 xml:space="preserve">This report </w:t>
      </w:r>
      <w:proofErr w:type="spellStart"/>
      <w:r w:rsidRPr="004801C5">
        <w:rPr>
          <w:rFonts w:ascii="Times New Roman" w:eastAsia="Times New Roman" w:hAnsi="Times New Roman" w:cs="Times New Roman"/>
          <w:kern w:val="0"/>
          <w:sz w:val="24"/>
          <w:szCs w:val="24"/>
          <w:lang w:eastAsia="en-IN" w:bidi="hi-IN"/>
          <w14:ligatures w14:val="none"/>
        </w:rPr>
        <w:t>analyzes</w:t>
      </w:r>
      <w:proofErr w:type="spellEnd"/>
      <w:r w:rsidRPr="004801C5">
        <w:rPr>
          <w:rFonts w:ascii="Times New Roman" w:eastAsia="Times New Roman" w:hAnsi="Times New Roman" w:cs="Times New Roman"/>
          <w:kern w:val="0"/>
          <w:sz w:val="24"/>
          <w:szCs w:val="24"/>
          <w:lang w:eastAsia="en-IN" w:bidi="hi-IN"/>
          <w14:ligatures w14:val="none"/>
        </w:rPr>
        <w:t xml:space="preserve"> the </w:t>
      </w:r>
      <w:proofErr w:type="spellStart"/>
      <w:r w:rsidRPr="004801C5">
        <w:rPr>
          <w:rFonts w:ascii="Times New Roman" w:eastAsia="Times New Roman" w:hAnsi="Times New Roman" w:cs="Times New Roman"/>
          <w:kern w:val="0"/>
          <w:sz w:val="24"/>
          <w:szCs w:val="24"/>
          <w:lang w:eastAsia="en-IN" w:bidi="hi-IN"/>
          <w14:ligatures w14:val="none"/>
        </w:rPr>
        <w:t>Snapdeal</w:t>
      </w:r>
      <w:proofErr w:type="spellEnd"/>
      <w:r w:rsidRPr="004801C5">
        <w:rPr>
          <w:rFonts w:ascii="Times New Roman" w:eastAsia="Times New Roman" w:hAnsi="Times New Roman" w:cs="Times New Roman"/>
          <w:kern w:val="0"/>
          <w:sz w:val="24"/>
          <w:szCs w:val="24"/>
          <w:lang w:eastAsia="en-IN" w:bidi="hi-IN"/>
          <w14:ligatures w14:val="none"/>
        </w:rPr>
        <w:t xml:space="preserve"> product dataset using Power BI. The objective was to derive business insights related to pricing strategy, promotional effectiveness, customer satisfaction, product risk, customer trust, and price segmentation. Several required metrics such as Sales, Inventory Value, Return Rate, and historical promotional data were unavailable in the dataset. Therefore, appropriate proxy measures were created using available fields, and all assumptions have been clearly documented.</w:t>
      </w:r>
    </w:p>
    <w:p w:rsidR="004801C5" w:rsidRPr="004801C5" w:rsidRDefault="004801C5" w:rsidP="004801C5">
      <w:pPr>
        <w:spacing w:after="0"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pict>
          <v:rect id="_x0000_i1025" style="width:0;height:1.5pt" o:hralign="center" o:hrstd="t" o:hr="t" fillcolor="#a0a0a0" stroked="f"/>
        </w:pict>
      </w:r>
    </w:p>
    <w:p w:rsidR="004801C5" w:rsidRPr="004801C5" w:rsidRDefault="004801C5" w:rsidP="004801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4801C5">
        <w:rPr>
          <w:rFonts w:ascii="Times New Roman" w:eastAsia="Times New Roman" w:hAnsi="Times New Roman" w:cs="Times New Roman"/>
          <w:b/>
          <w:bCs/>
          <w:kern w:val="36"/>
          <w:sz w:val="48"/>
          <w:szCs w:val="48"/>
          <w:lang w:eastAsia="en-IN" w:bidi="hi-IN"/>
          <w14:ligatures w14:val="none"/>
        </w:rPr>
        <w:t>Task 1: Pricing vs Satisfaction Exception Detection</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Objective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Identify products that are overpriced relative to their category, receive lower customer ratings than category averages, exhibit high risk, and show weak customer engagement.</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Assumptions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dataset does not contain Sales or Risk Score fields.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Therefore:</w:t>
      </w:r>
    </w:p>
    <w:p w:rsidR="004801C5" w:rsidRPr="004801C5" w:rsidRDefault="004801C5" w:rsidP="004801C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Reviews Count (listing) was used as a proxy for sales/customer engagement.</w:t>
      </w:r>
    </w:p>
    <w:p w:rsidR="004801C5" w:rsidRPr="004801C5" w:rsidRDefault="004801C5" w:rsidP="004801C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custom Risk Score was derived using available pricing, rating, and review information.</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Methodology</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Products were flagged when:</w:t>
      </w:r>
    </w:p>
    <w:p w:rsidR="004801C5" w:rsidRPr="004801C5" w:rsidRDefault="004801C5" w:rsidP="004801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 Price &gt; Category Average Price</w:t>
      </w:r>
    </w:p>
    <w:p w:rsidR="004801C5" w:rsidRPr="004801C5" w:rsidRDefault="004801C5" w:rsidP="004801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 Rating &lt; Category Average Rating</w:t>
      </w:r>
    </w:p>
    <w:p w:rsidR="004801C5" w:rsidRPr="004801C5" w:rsidRDefault="004801C5" w:rsidP="004801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Risk Score falls within the Top 20% of products</w:t>
      </w:r>
    </w:p>
    <w:p w:rsidR="004801C5" w:rsidRPr="004801C5" w:rsidRDefault="004801C5" w:rsidP="004801C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Reviews Count is below the category median</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Business Interpretation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lastRenderedPageBreak/>
        <w:t>These products represent potential business failures because customers are paying higher prices while reporting lower satisfaction levels. The combination of poor ratings and weak engagement indicates that customers do not perceive sufficient value.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Recommended actions:</w:t>
      </w:r>
    </w:p>
    <w:p w:rsidR="004801C5" w:rsidRPr="004801C5" w:rsidRDefault="004801C5" w:rsidP="004801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Re-price products that are significantly above market expectations.</w:t>
      </w:r>
    </w:p>
    <w:p w:rsidR="004801C5" w:rsidRPr="004801C5" w:rsidRDefault="004801C5" w:rsidP="004801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Improve product quality and customer experience.</w:t>
      </w:r>
    </w:p>
    <w:p w:rsidR="004801C5" w:rsidRPr="004801C5" w:rsidRDefault="004801C5" w:rsidP="004801C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 xml:space="preserve">Remove consistently underperforming products from the </w:t>
      </w:r>
      <w:proofErr w:type="spellStart"/>
      <w:r w:rsidRPr="004801C5">
        <w:rPr>
          <w:rFonts w:ascii="Times New Roman" w:eastAsia="Times New Roman" w:hAnsi="Times New Roman" w:cs="Times New Roman"/>
          <w:kern w:val="0"/>
          <w:sz w:val="24"/>
          <w:szCs w:val="24"/>
          <w:lang w:eastAsia="en-IN" w:bidi="hi-IN"/>
          <w14:ligatures w14:val="none"/>
        </w:rPr>
        <w:t>catalog</w:t>
      </w:r>
      <w:proofErr w:type="spellEnd"/>
      <w:r w:rsidRPr="004801C5">
        <w:rPr>
          <w:rFonts w:ascii="Times New Roman" w:eastAsia="Times New Roman" w:hAnsi="Times New Roman" w:cs="Times New Roman"/>
          <w:kern w:val="0"/>
          <w:sz w:val="24"/>
          <w:szCs w:val="24"/>
          <w:lang w:eastAsia="en-IN" w:bidi="hi-IN"/>
          <w14:ligatures w14:val="none"/>
        </w:rPr>
        <w:t>.</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This analysis helps protect profitability while maintaining customer trust.</w:t>
      </w:r>
    </w:p>
    <w:p w:rsidR="004801C5" w:rsidRPr="004801C5" w:rsidRDefault="004801C5" w:rsidP="004801C5">
      <w:pPr>
        <w:spacing w:after="0"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pict>
          <v:rect id="_x0000_i1026" style="width:0;height:1.5pt" o:hralign="center" o:hrstd="t" o:hr="t" fillcolor="#a0a0a0" stroked="f"/>
        </w:pict>
      </w:r>
    </w:p>
    <w:p w:rsidR="004801C5" w:rsidRPr="004801C5" w:rsidRDefault="004801C5" w:rsidP="004801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4801C5">
        <w:rPr>
          <w:rFonts w:ascii="Times New Roman" w:eastAsia="Times New Roman" w:hAnsi="Times New Roman" w:cs="Times New Roman"/>
          <w:b/>
          <w:bCs/>
          <w:kern w:val="36"/>
          <w:sz w:val="48"/>
          <w:szCs w:val="48"/>
          <w:lang w:eastAsia="en-IN" w:bidi="hi-IN"/>
          <w14:ligatures w14:val="none"/>
        </w:rPr>
        <w:t>Task 2: Promotion Effectiveness Trend Analysis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Objective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Evaluate whether promotional discounts create genuine customer value or simply inflate discounts without improving competitiveness.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Assumptions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dataset contains only a single snapshot of product information.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Historical promotional and non-promotional periods were unavailable.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Therefore:</w:t>
      </w:r>
    </w:p>
    <w:p w:rsidR="004801C5" w:rsidRPr="004801C5" w:rsidRDefault="004801C5" w:rsidP="004801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 xml:space="preserve">Current discount levels were used to estimate promotional </w:t>
      </w:r>
      <w:proofErr w:type="spellStart"/>
      <w:r w:rsidRPr="004801C5">
        <w:rPr>
          <w:rFonts w:ascii="Times New Roman" w:eastAsia="Times New Roman" w:hAnsi="Times New Roman" w:cs="Times New Roman"/>
          <w:kern w:val="0"/>
          <w:sz w:val="24"/>
          <w:szCs w:val="24"/>
          <w:lang w:eastAsia="en-IN" w:bidi="hi-IN"/>
          <w14:ligatures w14:val="none"/>
        </w:rPr>
        <w:t>behavior</w:t>
      </w:r>
      <w:proofErr w:type="spellEnd"/>
      <w:r w:rsidRPr="004801C5">
        <w:rPr>
          <w:rFonts w:ascii="Times New Roman" w:eastAsia="Times New Roman" w:hAnsi="Times New Roman" w:cs="Times New Roman"/>
          <w:kern w:val="0"/>
          <w:sz w:val="24"/>
          <w:szCs w:val="24"/>
          <w:lang w:eastAsia="en-IN" w:bidi="hi-IN"/>
          <w14:ligatures w14:val="none"/>
        </w:rPr>
        <w:t>.</w:t>
      </w:r>
    </w:p>
    <w:p w:rsidR="004801C5" w:rsidRPr="004801C5" w:rsidRDefault="004801C5" w:rsidP="004801C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Baseline discount and promotional lift were calculated using available discount information.</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Methodology</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following metrics were created:</w:t>
      </w:r>
    </w:p>
    <w:p w:rsidR="004801C5" w:rsidRPr="004801C5" w:rsidRDefault="004801C5" w:rsidP="004801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Average Discount</w:t>
      </w:r>
    </w:p>
    <w:p w:rsidR="004801C5" w:rsidRPr="004801C5" w:rsidRDefault="004801C5" w:rsidP="004801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Baseline Discount</w:t>
      </w:r>
    </w:p>
    <w:p w:rsidR="004801C5" w:rsidRPr="004801C5" w:rsidRDefault="004801C5" w:rsidP="004801C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Promotional Lift</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These metrics were compared using visual analysis.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Business Interpretation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lastRenderedPageBreak/>
        <w:t>The analysis helps determine whether discounts represent genuine value creation or merely pricing tactics.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large promotional lift may indicate aggressive discounting strategies. However, without corresponding improvements in customer engagement, promotions may simply create the appearance of savings.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Management should ensure that promotions increase customer demand rather than artificially inflating prices before discounting.</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Limitation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True trend analysis was not possible because historical pricing data was unavailable.</w:t>
      </w:r>
    </w:p>
    <w:p w:rsidR="004801C5" w:rsidRPr="004801C5" w:rsidRDefault="004801C5" w:rsidP="004801C5">
      <w:pPr>
        <w:spacing w:after="0"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pict>
          <v:rect id="_x0000_i1027" style="width:0;height:1.5pt" o:hralign="center" o:hrstd="t" o:hr="t" fillcolor="#a0a0a0" stroked="f"/>
        </w:pict>
      </w:r>
    </w:p>
    <w:p w:rsidR="004801C5" w:rsidRPr="004801C5" w:rsidRDefault="004801C5" w:rsidP="004801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4801C5">
        <w:rPr>
          <w:rFonts w:ascii="Times New Roman" w:eastAsia="Times New Roman" w:hAnsi="Times New Roman" w:cs="Times New Roman"/>
          <w:b/>
          <w:bCs/>
          <w:kern w:val="36"/>
          <w:sz w:val="48"/>
          <w:szCs w:val="48"/>
          <w:lang w:eastAsia="en-IN" w:bidi="hi-IN"/>
          <w14:ligatures w14:val="none"/>
        </w:rPr>
        <w:t>Task 3: Discount vs Rating Causation Analysis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Objective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4801C5">
        <w:rPr>
          <w:rFonts w:ascii="Times New Roman" w:eastAsia="Times New Roman" w:hAnsi="Times New Roman" w:cs="Times New Roman"/>
          <w:kern w:val="0"/>
          <w:sz w:val="24"/>
          <w:szCs w:val="24"/>
          <w:lang w:eastAsia="en-IN" w:bidi="hi-IN"/>
          <w14:ligatures w14:val="none"/>
        </w:rPr>
        <w:t>Analyze</w:t>
      </w:r>
      <w:proofErr w:type="spellEnd"/>
      <w:r w:rsidRPr="004801C5">
        <w:rPr>
          <w:rFonts w:ascii="Times New Roman" w:eastAsia="Times New Roman" w:hAnsi="Times New Roman" w:cs="Times New Roman"/>
          <w:kern w:val="0"/>
          <w:sz w:val="24"/>
          <w:szCs w:val="24"/>
          <w:lang w:eastAsia="en-IN" w:bidi="hi-IN"/>
          <w14:ligatures w14:val="none"/>
        </w:rPr>
        <w:t xml:space="preserve"> whether higher discounts directly improve customer satisfaction or whether improved ratings are primarily associated with higher customer engagement.</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Assumptions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dataset does not contain sales or transaction data.</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Therefore:</w:t>
      </w:r>
    </w:p>
    <w:p w:rsidR="004801C5" w:rsidRPr="004801C5" w:rsidRDefault="004801C5" w:rsidP="004801C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Reviews Count was used as a proxy for customer engagement and purchase activity.</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Methodology</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 xml:space="preserve">A scatter plot was created to </w:t>
      </w:r>
      <w:proofErr w:type="spellStart"/>
      <w:r w:rsidRPr="004801C5">
        <w:rPr>
          <w:rFonts w:ascii="Times New Roman" w:eastAsia="Times New Roman" w:hAnsi="Times New Roman" w:cs="Times New Roman"/>
          <w:kern w:val="0"/>
          <w:sz w:val="24"/>
          <w:szCs w:val="24"/>
          <w:lang w:eastAsia="en-IN" w:bidi="hi-IN"/>
          <w14:ligatures w14:val="none"/>
        </w:rPr>
        <w:t>analyze</w:t>
      </w:r>
      <w:proofErr w:type="spellEnd"/>
      <w:r w:rsidRPr="004801C5">
        <w:rPr>
          <w:rFonts w:ascii="Times New Roman" w:eastAsia="Times New Roman" w:hAnsi="Times New Roman" w:cs="Times New Roman"/>
          <w:kern w:val="0"/>
          <w:sz w:val="24"/>
          <w:szCs w:val="24"/>
          <w:lang w:eastAsia="en-IN" w:bidi="hi-IN"/>
          <w14:ligatures w14:val="none"/>
        </w:rPr>
        <w:t>:</w:t>
      </w:r>
    </w:p>
    <w:p w:rsidR="004801C5" w:rsidRPr="004801C5" w:rsidRDefault="004801C5" w:rsidP="004801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Discount Percentage</w:t>
      </w:r>
    </w:p>
    <w:p w:rsidR="004801C5" w:rsidRPr="004801C5" w:rsidRDefault="004801C5" w:rsidP="004801C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 Rating</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Additional measures were developed to examine:</w:t>
      </w:r>
    </w:p>
    <w:p w:rsidR="004801C5" w:rsidRPr="004801C5" w:rsidRDefault="004801C5" w:rsidP="004801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 xml:space="preserve">Review volume </w:t>
      </w:r>
      <w:proofErr w:type="spellStart"/>
      <w:r w:rsidRPr="004801C5">
        <w:rPr>
          <w:rFonts w:ascii="Times New Roman" w:eastAsia="Times New Roman" w:hAnsi="Times New Roman" w:cs="Times New Roman"/>
          <w:kern w:val="0"/>
          <w:sz w:val="24"/>
          <w:szCs w:val="24"/>
          <w:lang w:eastAsia="en-IN" w:bidi="hi-IN"/>
          <w14:ligatures w14:val="none"/>
        </w:rPr>
        <w:t>behavior</w:t>
      </w:r>
      <w:proofErr w:type="spellEnd"/>
    </w:p>
    <w:p w:rsidR="004801C5" w:rsidRPr="004801C5" w:rsidRDefault="004801C5" w:rsidP="004801C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Rating performance under different engagement levels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Business Interpretation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lastRenderedPageBreak/>
        <w:t>The analysis indicates that larger discounts do not consistently lead to higher ratings.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Products with strong review volumes tend to maintain stable ratings regardless of discount levels. This suggests that product quality, customer experience, and brand reputation have a stronger influence on customer satisfaction than discounting alone.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Businesses should avoid relying solely on discounts to improve customer perception.</w:t>
      </w:r>
    </w:p>
    <w:p w:rsidR="004801C5" w:rsidRPr="004801C5" w:rsidRDefault="004801C5" w:rsidP="004801C5">
      <w:pPr>
        <w:spacing w:after="0"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pict>
          <v:rect id="_x0000_i1028" style="width:0;height:1.5pt" o:hralign="center" o:hrstd="t" o:hr="t" fillcolor="#a0a0a0" stroked="f"/>
        </w:pict>
      </w:r>
    </w:p>
    <w:p w:rsidR="004801C5" w:rsidRPr="004801C5" w:rsidRDefault="004801C5" w:rsidP="004801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4801C5">
        <w:rPr>
          <w:rFonts w:ascii="Times New Roman" w:eastAsia="Times New Roman" w:hAnsi="Times New Roman" w:cs="Times New Roman"/>
          <w:b/>
          <w:bCs/>
          <w:kern w:val="36"/>
          <w:sz w:val="48"/>
          <w:szCs w:val="48"/>
          <w:lang w:eastAsia="en-IN" w:bidi="hi-IN"/>
          <w14:ligatures w14:val="none"/>
        </w:rPr>
        <w:t>Task 4: Financially Risky Inventory KPI</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Objective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Identify the percentage of product exposure associated with financially risky products.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Assumptions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dataset does not contain:</w:t>
      </w:r>
    </w:p>
    <w:p w:rsidR="004801C5" w:rsidRPr="004801C5" w:rsidRDefault="004801C5" w:rsidP="004801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Inventory Value</w:t>
      </w:r>
    </w:p>
    <w:p w:rsidR="004801C5" w:rsidRPr="004801C5" w:rsidRDefault="004801C5" w:rsidP="004801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Stock Quantity</w:t>
      </w:r>
    </w:p>
    <w:p w:rsidR="004801C5" w:rsidRPr="004801C5" w:rsidRDefault="004801C5" w:rsidP="004801C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Stock Value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Therefore:</w:t>
      </w:r>
    </w:p>
    <w:p w:rsidR="004801C5" w:rsidRPr="004801C5" w:rsidRDefault="004801C5" w:rsidP="004801C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Reviews Count was used as a proxy for customer exposure and engagement.</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Methodology</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modified Risk Score was created using:</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Risk Score = Discount × (1 − Rating / 5) × Reviews Count</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Products with high discounts, low ratings, and significant customer engagement received higher risk scores.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Financial Risk KPI was calculated to estimate the proportion of customer engagement associated with risky products.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Result</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Financial Risk KPI = 74.08%</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Risk Status = Red</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lastRenderedPageBreak/>
        <w:t>Business Interpretation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result indicates that a large share of customer engagement is concentrated among products exhibiting risky characteristics.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Potential consequences include:</w:t>
      </w:r>
    </w:p>
    <w:p w:rsidR="004801C5" w:rsidRPr="004801C5" w:rsidRDefault="004801C5" w:rsidP="004801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Reduced profitability</w:t>
      </w:r>
    </w:p>
    <w:p w:rsidR="004801C5" w:rsidRPr="004801C5" w:rsidRDefault="004801C5" w:rsidP="004801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Increased return rates</w:t>
      </w:r>
    </w:p>
    <w:p w:rsidR="004801C5" w:rsidRPr="004801C5" w:rsidRDefault="004801C5" w:rsidP="004801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Customer dissatisfaction</w:t>
      </w:r>
    </w:p>
    <w:p w:rsidR="004801C5" w:rsidRPr="004801C5" w:rsidRDefault="004801C5" w:rsidP="004801C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Brand reputation damage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Management should investigate these products and consider:</w:t>
      </w:r>
    </w:p>
    <w:p w:rsidR="004801C5" w:rsidRPr="004801C5" w:rsidRDefault="004801C5" w:rsidP="004801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Price optimization</w:t>
      </w:r>
    </w:p>
    <w:p w:rsidR="004801C5" w:rsidRPr="004801C5" w:rsidRDefault="004801C5" w:rsidP="004801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 quality improvements</w:t>
      </w:r>
    </w:p>
    <w:p w:rsidR="004801C5" w:rsidRPr="004801C5" w:rsidRDefault="004801C5" w:rsidP="004801C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 discontinuation where appropriate</w:t>
      </w:r>
    </w:p>
    <w:p w:rsidR="004801C5" w:rsidRPr="004801C5" w:rsidRDefault="004801C5" w:rsidP="004801C5">
      <w:pPr>
        <w:spacing w:after="0"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pict>
          <v:rect id="_x0000_i1029" style="width:0;height:1.5pt" o:hralign="center" o:hrstd="t" o:hr="t" fillcolor="#a0a0a0" stroked="f"/>
        </w:pict>
      </w:r>
    </w:p>
    <w:p w:rsidR="004801C5" w:rsidRPr="004801C5" w:rsidRDefault="004801C5" w:rsidP="004801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4801C5">
        <w:rPr>
          <w:rFonts w:ascii="Times New Roman" w:eastAsia="Times New Roman" w:hAnsi="Times New Roman" w:cs="Times New Roman"/>
          <w:b/>
          <w:bCs/>
          <w:kern w:val="36"/>
          <w:sz w:val="48"/>
          <w:szCs w:val="48"/>
          <w:lang w:eastAsia="en-IN" w:bidi="hi-IN"/>
          <w14:ligatures w14:val="none"/>
        </w:rPr>
        <w:t>Task 5: Trust-Weighted Rating Index</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Objective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Develop a rating system that incorporates customer trust and purchase confidence rather than relying solely on average ratings.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Assumptions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dataset does not contain Return Rate information.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Following mentor guidance, a trust-related factor was derived using:</w:t>
      </w:r>
    </w:p>
    <w:p w:rsidR="004801C5" w:rsidRPr="004801C5" w:rsidRDefault="004801C5" w:rsidP="004801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Rating</w:t>
      </w:r>
    </w:p>
    <w:p w:rsidR="004801C5" w:rsidRPr="004801C5" w:rsidRDefault="004801C5" w:rsidP="004801C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Reviews Count</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review-based confidence factor was used to represent customer trust.</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Methodology</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Three ratings were calculated:</w:t>
      </w:r>
    </w:p>
    <w:p w:rsidR="004801C5" w:rsidRPr="004801C5" w:rsidRDefault="004801C5" w:rsidP="004801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Simple Average Rating</w:t>
      </w:r>
    </w:p>
    <w:p w:rsidR="004801C5" w:rsidRPr="004801C5" w:rsidRDefault="004801C5" w:rsidP="004801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Review-Weighted Rating</w:t>
      </w:r>
    </w:p>
    <w:p w:rsidR="004801C5" w:rsidRPr="004801C5" w:rsidRDefault="004801C5" w:rsidP="004801C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Trust-Weighted Rating</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Trust Score was calculated using:</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lastRenderedPageBreak/>
        <w:t xml:space="preserve">Rating × </w:t>
      </w:r>
      <w:proofErr w:type="gramStart"/>
      <w:r w:rsidRPr="004801C5">
        <w:rPr>
          <w:rFonts w:ascii="Times New Roman" w:eastAsia="Times New Roman" w:hAnsi="Times New Roman" w:cs="Times New Roman"/>
          <w:kern w:val="0"/>
          <w:sz w:val="24"/>
          <w:szCs w:val="24"/>
          <w:lang w:eastAsia="en-IN" w:bidi="hi-IN"/>
          <w14:ligatures w14:val="none"/>
        </w:rPr>
        <w:t>Log(</w:t>
      </w:r>
      <w:proofErr w:type="gramEnd"/>
      <w:r w:rsidRPr="004801C5">
        <w:rPr>
          <w:rFonts w:ascii="Times New Roman" w:eastAsia="Times New Roman" w:hAnsi="Times New Roman" w:cs="Times New Roman"/>
          <w:kern w:val="0"/>
          <w:sz w:val="24"/>
          <w:szCs w:val="24"/>
          <w:lang w:eastAsia="en-IN" w:bidi="hi-IN"/>
          <w14:ligatures w14:val="none"/>
        </w:rPr>
        <w:t>1 + Reviews Count) × Trust Confidence Factor</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Products with larger review volumes received higher trust weighting.</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Business Interpretation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high star rating alone does not guarantee reliability.</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For example:</w:t>
      </w:r>
    </w:p>
    <w:p w:rsidR="004801C5" w:rsidRPr="004801C5" w:rsidRDefault="004801C5" w:rsidP="004801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product rated 5.0 with only a few reviews may appear excellent.</w:t>
      </w:r>
    </w:p>
    <w:p w:rsidR="004801C5" w:rsidRPr="004801C5" w:rsidRDefault="004801C5" w:rsidP="004801C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product rated 4.6 with thousands of reviews provides stronger evidence of consistent customer satisfaction.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Trust-Weighted Rating incorporates both rating quality and customer confidence, producing a more reliable measure of product performance.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 xml:space="preserve">This approach better reflects real customer trust and purchasing </w:t>
      </w:r>
      <w:proofErr w:type="spellStart"/>
      <w:r w:rsidRPr="004801C5">
        <w:rPr>
          <w:rFonts w:ascii="Times New Roman" w:eastAsia="Times New Roman" w:hAnsi="Times New Roman" w:cs="Times New Roman"/>
          <w:kern w:val="0"/>
          <w:sz w:val="24"/>
          <w:szCs w:val="24"/>
          <w:lang w:eastAsia="en-IN" w:bidi="hi-IN"/>
          <w14:ligatures w14:val="none"/>
        </w:rPr>
        <w:t>behavior</w:t>
      </w:r>
      <w:proofErr w:type="spellEnd"/>
      <w:r w:rsidRPr="004801C5">
        <w:rPr>
          <w:rFonts w:ascii="Times New Roman" w:eastAsia="Times New Roman" w:hAnsi="Times New Roman" w:cs="Times New Roman"/>
          <w:kern w:val="0"/>
          <w:sz w:val="24"/>
          <w:szCs w:val="24"/>
          <w:lang w:eastAsia="en-IN" w:bidi="hi-IN"/>
          <w14:ligatures w14:val="none"/>
        </w:rPr>
        <w:t>.</w:t>
      </w:r>
    </w:p>
    <w:p w:rsidR="004801C5" w:rsidRPr="004801C5" w:rsidRDefault="004801C5" w:rsidP="004801C5">
      <w:pPr>
        <w:spacing w:after="0"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pict>
          <v:rect id="_x0000_i1030" style="width:0;height:1.5pt" o:hralign="center" o:hrstd="t" o:hr="t" fillcolor="#a0a0a0" stroked="f"/>
        </w:pict>
      </w:r>
    </w:p>
    <w:p w:rsidR="004801C5" w:rsidRPr="004801C5" w:rsidRDefault="004801C5" w:rsidP="004801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4801C5">
        <w:rPr>
          <w:rFonts w:ascii="Times New Roman" w:eastAsia="Times New Roman" w:hAnsi="Times New Roman" w:cs="Times New Roman"/>
          <w:b/>
          <w:bCs/>
          <w:kern w:val="36"/>
          <w:sz w:val="48"/>
          <w:szCs w:val="48"/>
          <w:lang w:eastAsia="en-IN" w:bidi="hi-IN"/>
          <w14:ligatures w14:val="none"/>
        </w:rPr>
        <w:t>Task 6: Context-Aware Price Banding</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Objective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Classify products dynamically into Low, Medium, and High price bands using percentile-based thresholds that respond to slicer selections.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Assumptions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mentor allowed measure-based implementation because dynamic percentile boundaries must respond to filter context.</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Price bands were calculated using:</w:t>
      </w:r>
    </w:p>
    <w:p w:rsidR="004801C5" w:rsidRPr="004801C5" w:rsidRDefault="004801C5" w:rsidP="004801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30th Percentile Price</w:t>
      </w:r>
    </w:p>
    <w:p w:rsidR="004801C5" w:rsidRPr="004801C5" w:rsidRDefault="004801C5" w:rsidP="004801C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70th Percentile Price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gramStart"/>
      <w:r w:rsidRPr="004801C5">
        <w:rPr>
          <w:rFonts w:ascii="Times New Roman" w:eastAsia="Times New Roman" w:hAnsi="Times New Roman" w:cs="Times New Roman"/>
          <w:kern w:val="0"/>
          <w:sz w:val="24"/>
          <w:szCs w:val="24"/>
          <w:lang w:eastAsia="en-IN" w:bidi="hi-IN"/>
          <w14:ligatures w14:val="none"/>
        </w:rPr>
        <w:t>based</w:t>
      </w:r>
      <w:proofErr w:type="gramEnd"/>
      <w:r w:rsidRPr="004801C5">
        <w:rPr>
          <w:rFonts w:ascii="Times New Roman" w:eastAsia="Times New Roman" w:hAnsi="Times New Roman" w:cs="Times New Roman"/>
          <w:kern w:val="0"/>
          <w:sz w:val="24"/>
          <w:szCs w:val="24"/>
          <w:lang w:eastAsia="en-IN" w:bidi="hi-IN"/>
          <w14:ligatures w14:val="none"/>
        </w:rPr>
        <w:t xml:space="preserve"> on the currently selected products.</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Methodology</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Products were classified as:</w:t>
      </w:r>
    </w:p>
    <w:p w:rsidR="004801C5" w:rsidRPr="004801C5" w:rsidRDefault="004801C5" w:rsidP="004801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Low Price: Below 30th Percentile</w:t>
      </w:r>
    </w:p>
    <w:p w:rsidR="004801C5" w:rsidRPr="004801C5" w:rsidRDefault="004801C5" w:rsidP="004801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Medium Price: Between 30th and 70th Percentiles</w:t>
      </w:r>
    </w:p>
    <w:p w:rsidR="004801C5" w:rsidRPr="004801C5" w:rsidRDefault="004801C5" w:rsidP="004801C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High Price: Above 70th Percentile</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lastRenderedPageBreak/>
        <w:t xml:space="preserve">Percentiles were calculated using </w:t>
      </w:r>
      <w:proofErr w:type="gramStart"/>
      <w:r w:rsidRPr="004801C5">
        <w:rPr>
          <w:rFonts w:ascii="Times New Roman" w:eastAsia="Times New Roman" w:hAnsi="Times New Roman" w:cs="Times New Roman"/>
          <w:kern w:val="0"/>
          <w:sz w:val="24"/>
          <w:szCs w:val="24"/>
          <w:lang w:eastAsia="en-IN" w:bidi="hi-IN"/>
          <w14:ligatures w14:val="none"/>
        </w:rPr>
        <w:t>ALLSELECTED(</w:t>
      </w:r>
      <w:proofErr w:type="gramEnd"/>
      <w:r w:rsidRPr="004801C5">
        <w:rPr>
          <w:rFonts w:ascii="Times New Roman" w:eastAsia="Times New Roman" w:hAnsi="Times New Roman" w:cs="Times New Roman"/>
          <w:kern w:val="0"/>
          <w:sz w:val="24"/>
          <w:szCs w:val="24"/>
          <w:lang w:eastAsia="en-IN" w:bidi="hi-IN"/>
          <w14:ligatures w14:val="none"/>
        </w:rPr>
        <w:t>) to ensure responsiveness to slicers such as:</w:t>
      </w:r>
    </w:p>
    <w:p w:rsidR="004801C5" w:rsidRPr="004801C5" w:rsidRDefault="004801C5" w:rsidP="004801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Top Section</w:t>
      </w:r>
    </w:p>
    <w:p w:rsidR="004801C5" w:rsidRPr="004801C5" w:rsidRDefault="004801C5" w:rsidP="004801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Category</w:t>
      </w:r>
    </w:p>
    <w:p w:rsidR="004801C5" w:rsidRPr="004801C5" w:rsidRDefault="004801C5" w:rsidP="004801C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Brand</w:t>
      </w:r>
    </w:p>
    <w:p w:rsidR="004801C5" w:rsidRPr="004801C5" w:rsidRDefault="004801C5" w:rsidP="004801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4801C5">
        <w:rPr>
          <w:rFonts w:ascii="Times New Roman" w:eastAsia="Times New Roman" w:hAnsi="Times New Roman" w:cs="Times New Roman"/>
          <w:b/>
          <w:bCs/>
          <w:kern w:val="0"/>
          <w:sz w:val="36"/>
          <w:szCs w:val="36"/>
          <w:lang w:eastAsia="en-IN" w:bidi="hi-IN"/>
          <w14:ligatures w14:val="none"/>
        </w:rPr>
        <w:t>Business Interpretation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Dynamic price banding provides context-aware product classification.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 product priced at ₹1,000 may be considered:</w:t>
      </w:r>
    </w:p>
    <w:p w:rsidR="004801C5" w:rsidRPr="004801C5" w:rsidRDefault="004801C5" w:rsidP="004801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Expensive in one category</w:t>
      </w:r>
    </w:p>
    <w:p w:rsidR="004801C5" w:rsidRPr="004801C5" w:rsidRDefault="004801C5" w:rsidP="004801C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Affordable in another category</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Static price bands fail to account for these differences and can lead to misleading conclusions.</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Dynamic percentile-based segmentation ensures products are evaluated relative to comparable alternatives within the selected market segment.</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This produces more accurate pricing insights and supports better pricing decisions.</w:t>
      </w:r>
    </w:p>
    <w:p w:rsidR="004801C5" w:rsidRPr="004801C5" w:rsidRDefault="004801C5" w:rsidP="004801C5">
      <w:pPr>
        <w:spacing w:after="0"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pict>
          <v:rect id="_x0000_i1031" style="width:0;height:1.5pt" o:hralign="center" o:hrstd="t" o:hr="t" fillcolor="#a0a0a0" stroked="f"/>
        </w:pict>
      </w:r>
    </w:p>
    <w:p w:rsidR="004801C5" w:rsidRPr="004801C5" w:rsidRDefault="004801C5" w:rsidP="004801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4801C5">
        <w:rPr>
          <w:rFonts w:ascii="Times New Roman" w:eastAsia="Times New Roman" w:hAnsi="Times New Roman" w:cs="Times New Roman"/>
          <w:b/>
          <w:bCs/>
          <w:kern w:val="36"/>
          <w:sz w:val="48"/>
          <w:szCs w:val="48"/>
          <w:lang w:eastAsia="en-IN" w:bidi="hi-IN"/>
          <w14:ligatures w14:val="none"/>
        </w:rPr>
        <w:t>Conclusion</w:t>
      </w:r>
    </w:p>
    <w:p w:rsidR="004801C5" w:rsidRPr="004801C5" w:rsidRDefault="004801C5" w:rsidP="004801C5">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801C5">
        <w:rPr>
          <w:rFonts w:ascii="Times New Roman" w:eastAsia="Times New Roman" w:hAnsi="Times New Roman" w:cs="Times New Roman"/>
          <w:kern w:val="0"/>
          <w:sz w:val="24"/>
          <w:szCs w:val="24"/>
          <w:lang w:eastAsia="en-IN" w:bidi="hi-IN"/>
          <w14:ligatures w14:val="none"/>
        </w:rPr>
        <w:t>The analysis demonstrates how pricing, promotions, customer engagement, trust, and product quality interact within an e-commerce environment. Despite limitations in available data, meaningful business insights were generated through carefully selected proxy measures and dynamic analytical techniques. The findings can support improved pricing strategies, product portfolio management, customer trust assessment, and risk reduction initiatives.</w:t>
      </w:r>
    </w:p>
    <w:p w:rsidR="00B322AA" w:rsidRDefault="00B322AA">
      <w:bookmarkStart w:id="0" w:name="_GoBack"/>
      <w:bookmarkEnd w:id="0"/>
    </w:p>
    <w:sectPr w:rsidR="00B32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C0676D"/>
    <w:multiLevelType w:val="multilevel"/>
    <w:tmpl w:val="2C2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51657"/>
    <w:multiLevelType w:val="multilevel"/>
    <w:tmpl w:val="9160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47812"/>
    <w:multiLevelType w:val="multilevel"/>
    <w:tmpl w:val="4E6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A6759"/>
    <w:multiLevelType w:val="multilevel"/>
    <w:tmpl w:val="208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D2FA0"/>
    <w:multiLevelType w:val="multilevel"/>
    <w:tmpl w:val="95C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51FC1"/>
    <w:multiLevelType w:val="multilevel"/>
    <w:tmpl w:val="D3B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C031B"/>
    <w:multiLevelType w:val="multilevel"/>
    <w:tmpl w:val="C21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919B5"/>
    <w:multiLevelType w:val="multilevel"/>
    <w:tmpl w:val="D2B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63BDC"/>
    <w:multiLevelType w:val="multilevel"/>
    <w:tmpl w:val="5F9A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D14F3"/>
    <w:multiLevelType w:val="multilevel"/>
    <w:tmpl w:val="DA1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E0BF5"/>
    <w:multiLevelType w:val="multilevel"/>
    <w:tmpl w:val="E7E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93CC7"/>
    <w:multiLevelType w:val="multilevel"/>
    <w:tmpl w:val="C30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53016"/>
    <w:multiLevelType w:val="multilevel"/>
    <w:tmpl w:val="F1F0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7575D0"/>
    <w:multiLevelType w:val="multilevel"/>
    <w:tmpl w:val="F5B0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140E6"/>
    <w:multiLevelType w:val="multilevel"/>
    <w:tmpl w:val="EFA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7535B"/>
    <w:multiLevelType w:val="multilevel"/>
    <w:tmpl w:val="25D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86792"/>
    <w:multiLevelType w:val="multilevel"/>
    <w:tmpl w:val="132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C6C8F"/>
    <w:multiLevelType w:val="multilevel"/>
    <w:tmpl w:val="142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45BC1"/>
    <w:multiLevelType w:val="multilevel"/>
    <w:tmpl w:val="A072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1"/>
  </w:num>
  <w:num w:numId="4">
    <w:abstractNumId w:val="1"/>
  </w:num>
  <w:num w:numId="5">
    <w:abstractNumId w:val="9"/>
  </w:num>
  <w:num w:numId="6">
    <w:abstractNumId w:val="3"/>
  </w:num>
  <w:num w:numId="7">
    <w:abstractNumId w:val="15"/>
  </w:num>
  <w:num w:numId="8">
    <w:abstractNumId w:val="16"/>
  </w:num>
  <w:num w:numId="9">
    <w:abstractNumId w:val="17"/>
  </w:num>
  <w:num w:numId="10">
    <w:abstractNumId w:val="5"/>
  </w:num>
  <w:num w:numId="11">
    <w:abstractNumId w:val="6"/>
  </w:num>
  <w:num w:numId="12">
    <w:abstractNumId w:val="10"/>
  </w:num>
  <w:num w:numId="13">
    <w:abstractNumId w:val="2"/>
  </w:num>
  <w:num w:numId="14">
    <w:abstractNumId w:val="12"/>
  </w:num>
  <w:num w:numId="15">
    <w:abstractNumId w:val="18"/>
  </w:num>
  <w:num w:numId="16">
    <w:abstractNumId w:val="0"/>
  </w:num>
  <w:num w:numId="17">
    <w:abstractNumId w:val="13"/>
  </w:num>
  <w:num w:numId="18">
    <w:abstractNumId w:val="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1C5"/>
    <w:rsid w:val="00244F7B"/>
    <w:rsid w:val="004801C5"/>
    <w:rsid w:val="00A06120"/>
    <w:rsid w:val="00B322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D635C4-F1BD-48C2-8FB2-795876CF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01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14:ligatures w14:val="none"/>
    </w:rPr>
  </w:style>
  <w:style w:type="paragraph" w:styleId="Heading2">
    <w:name w:val="heading 2"/>
    <w:basedOn w:val="Normal"/>
    <w:link w:val="Heading2Char"/>
    <w:uiPriority w:val="9"/>
    <w:qFormat/>
    <w:rsid w:val="004801C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1C5"/>
    <w:rPr>
      <w:rFonts w:ascii="Times New Roman" w:eastAsia="Times New Roman" w:hAnsi="Times New Roman" w:cs="Times New Roman"/>
      <w:b/>
      <w:bCs/>
      <w:kern w:val="36"/>
      <w:sz w:val="48"/>
      <w:szCs w:val="48"/>
      <w:lang w:eastAsia="en-IN" w:bidi="hi-IN"/>
      <w14:ligatures w14:val="none"/>
    </w:rPr>
  </w:style>
  <w:style w:type="character" w:customStyle="1" w:styleId="Heading2Char">
    <w:name w:val="Heading 2 Char"/>
    <w:basedOn w:val="DefaultParagraphFont"/>
    <w:link w:val="Heading2"/>
    <w:uiPriority w:val="9"/>
    <w:rsid w:val="004801C5"/>
    <w:rPr>
      <w:rFonts w:ascii="Times New Roman" w:eastAsia="Times New Roman" w:hAnsi="Times New Roman" w:cs="Times New Roman"/>
      <w:b/>
      <w:bCs/>
      <w:kern w:val="0"/>
      <w:sz w:val="36"/>
      <w:szCs w:val="36"/>
      <w:lang w:eastAsia="en-IN" w:bidi="hi-IN"/>
      <w14:ligatures w14:val="none"/>
    </w:rPr>
  </w:style>
  <w:style w:type="paragraph" w:styleId="NormalWeb">
    <w:name w:val="Normal (Web)"/>
    <w:basedOn w:val="Normal"/>
    <w:uiPriority w:val="99"/>
    <w:semiHidden/>
    <w:unhideWhenUsed/>
    <w:rsid w:val="004801C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006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2026-06-08T14:12:00Z</dcterms:created>
  <dcterms:modified xsi:type="dcterms:W3CDTF">2026-06-08T14:13:00Z</dcterms:modified>
</cp:coreProperties>
</file>