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875B7" w14:textId="61487C1C" w:rsidR="003312ED" w:rsidRPr="007C0BEF" w:rsidRDefault="0011051E" w:rsidP="4272900D">
      <w:pPr>
        <w:pStyle w:val="Heading1"/>
        <w:spacing w:before="0"/>
        <w:rPr>
          <w:rFonts w:ascii="Calibri" w:hAnsi="Calibri" w:cs="Calibri"/>
          <w:color w:val="C00000"/>
          <w:sz w:val="22"/>
          <w:szCs w:val="22"/>
        </w:rPr>
      </w:pPr>
      <w:r w:rsidRPr="007C0BEF">
        <w:rPr>
          <w:rFonts w:ascii="Calibri" w:hAnsi="Calibri" w:cs="Calibri"/>
          <w:color w:val="C00000"/>
          <w:sz w:val="22"/>
          <w:szCs w:val="22"/>
        </w:rPr>
        <w:t>Analy</w:t>
      </w:r>
      <w:r w:rsidR="006429B2" w:rsidRPr="007C0BEF">
        <w:rPr>
          <w:rFonts w:ascii="Calibri" w:hAnsi="Calibri" w:cs="Calibri"/>
          <w:color w:val="C00000"/>
          <w:sz w:val="22"/>
          <w:szCs w:val="22"/>
        </w:rPr>
        <w:t>t</w:t>
      </w:r>
      <w:r w:rsidRPr="007C0BEF">
        <w:rPr>
          <w:rFonts w:ascii="Calibri" w:hAnsi="Calibri" w:cs="Calibri"/>
          <w:color w:val="C00000"/>
          <w:sz w:val="22"/>
          <w:szCs w:val="22"/>
        </w:rPr>
        <w:t>i</w:t>
      </w:r>
      <w:r w:rsidR="006429B2" w:rsidRPr="007C0BEF">
        <w:rPr>
          <w:rFonts w:ascii="Calibri" w:hAnsi="Calibri" w:cs="Calibri"/>
          <w:color w:val="C00000"/>
          <w:sz w:val="22"/>
          <w:szCs w:val="22"/>
        </w:rPr>
        <w:t>c</w:t>
      </w:r>
      <w:r w:rsidRPr="007C0BEF">
        <w:rPr>
          <w:rFonts w:ascii="Calibri" w:hAnsi="Calibri" w:cs="Calibri"/>
          <w:color w:val="C00000"/>
          <w:sz w:val="22"/>
          <w:szCs w:val="22"/>
        </w:rPr>
        <w:t xml:space="preserve">s </w:t>
      </w:r>
      <w:r w:rsidR="006429B2" w:rsidRPr="007C0BEF">
        <w:rPr>
          <w:rFonts w:ascii="Calibri" w:hAnsi="Calibri" w:cs="Calibri"/>
          <w:color w:val="C00000"/>
          <w:sz w:val="22"/>
          <w:szCs w:val="22"/>
        </w:rPr>
        <w:t xml:space="preserve">Startup </w:t>
      </w:r>
      <w:r w:rsidRPr="007C0BEF">
        <w:rPr>
          <w:rFonts w:ascii="Calibri" w:hAnsi="Calibri" w:cs="Calibri"/>
          <w:color w:val="C00000"/>
          <w:sz w:val="22"/>
          <w:szCs w:val="22"/>
        </w:rPr>
        <w:t>Plan</w:t>
      </w:r>
    </w:p>
    <w:p w14:paraId="5A8E6D72" w14:textId="022AFEBC" w:rsidR="00556DC2" w:rsidRPr="007C0BEF" w:rsidRDefault="00556DC2" w:rsidP="002007DF">
      <w:pPr>
        <w:spacing w:after="0"/>
        <w:rPr>
          <w:rFonts w:ascii="Calibri" w:hAnsi="Calibri" w:cs="Calibri"/>
          <w:b/>
          <w:bCs/>
        </w:rPr>
      </w:pPr>
    </w:p>
    <w:p w14:paraId="467B3163" w14:textId="546EDC18" w:rsidR="00556DC2" w:rsidRPr="007C0BEF" w:rsidRDefault="7E29131E" w:rsidP="002007DF">
      <w:pPr>
        <w:spacing w:after="0"/>
        <w:rPr>
          <w:rFonts w:ascii="Calibri" w:hAnsi="Calibri" w:cs="Calibri"/>
          <w:b/>
          <w:bCs/>
        </w:rPr>
      </w:pPr>
      <w:r w:rsidRPr="007C0BEF">
        <w:rPr>
          <w:rFonts w:ascii="Calibri" w:hAnsi="Calibri" w:cs="Calibri"/>
          <w:b/>
          <w:bCs/>
          <w:u w:val="single"/>
        </w:rPr>
        <w:t>Synopsis:</w:t>
      </w:r>
      <w:r w:rsidRPr="007C0BEF">
        <w:rPr>
          <w:rFonts w:ascii="Calibri" w:hAnsi="Calibri" w:cs="Calibri"/>
          <w:b/>
          <w:bCs/>
        </w:rPr>
        <w:t xml:space="preserve"> </w:t>
      </w:r>
      <w:r w:rsidR="73DAD128" w:rsidRPr="007C0BEF">
        <w:rPr>
          <w:rFonts w:ascii="Calibri" w:eastAsia="Arial" w:hAnsi="Calibri" w:cs="Calibri"/>
          <w:b/>
          <w:bCs/>
          <w:i/>
          <w:iCs/>
          <w:color w:val="595959" w:themeColor="text1" w:themeTint="A6"/>
        </w:rPr>
        <w:t xml:space="preserve">This document provides a </w:t>
      </w:r>
      <w:r w:rsidR="7A6F3034" w:rsidRPr="007C0BEF">
        <w:rPr>
          <w:rFonts w:ascii="Calibri" w:eastAsia="Arial" w:hAnsi="Calibri" w:cs="Calibri"/>
          <w:b/>
          <w:bCs/>
          <w:i/>
          <w:iCs/>
          <w:color w:val="595959" w:themeColor="text1" w:themeTint="A6"/>
        </w:rPr>
        <w:t>high-level</w:t>
      </w:r>
      <w:r w:rsidR="7961690F" w:rsidRPr="007C0BEF">
        <w:rPr>
          <w:rFonts w:ascii="Calibri" w:eastAsia="Arial" w:hAnsi="Calibri" w:cs="Calibri"/>
          <w:b/>
          <w:bCs/>
          <w:i/>
          <w:iCs/>
          <w:color w:val="595959" w:themeColor="text1" w:themeTint="A6"/>
        </w:rPr>
        <w:t xml:space="preserve"> </w:t>
      </w:r>
      <w:r w:rsidR="73DAD128" w:rsidRPr="007C0BEF">
        <w:rPr>
          <w:rFonts w:ascii="Calibri" w:eastAsia="Arial" w:hAnsi="Calibri" w:cs="Calibri"/>
          <w:b/>
          <w:bCs/>
          <w:i/>
          <w:iCs/>
          <w:color w:val="595959" w:themeColor="text1" w:themeTint="A6"/>
        </w:rPr>
        <w:t>walkth</w:t>
      </w:r>
      <w:r w:rsidR="0BDB6FDF" w:rsidRPr="007C0BEF">
        <w:rPr>
          <w:rFonts w:ascii="Calibri" w:eastAsia="Arial" w:hAnsi="Calibri" w:cs="Calibri"/>
          <w:b/>
          <w:bCs/>
          <w:i/>
          <w:iCs/>
          <w:color w:val="595959" w:themeColor="text1" w:themeTint="A6"/>
        </w:rPr>
        <w:t>ro</w:t>
      </w:r>
      <w:r w:rsidR="73DAD128" w:rsidRPr="007C0BEF">
        <w:rPr>
          <w:rFonts w:ascii="Calibri" w:eastAsia="Arial" w:hAnsi="Calibri" w:cs="Calibri"/>
          <w:b/>
          <w:bCs/>
          <w:i/>
          <w:iCs/>
          <w:color w:val="595959" w:themeColor="text1" w:themeTint="A6"/>
        </w:rPr>
        <w:t xml:space="preserve">ugh </w:t>
      </w:r>
      <w:r w:rsidR="0BDB6FDF" w:rsidRPr="007C0BEF">
        <w:rPr>
          <w:rFonts w:ascii="Calibri" w:eastAsia="Arial" w:hAnsi="Calibri" w:cs="Calibri"/>
          <w:b/>
          <w:bCs/>
          <w:i/>
          <w:iCs/>
          <w:color w:val="595959" w:themeColor="text1" w:themeTint="A6"/>
        </w:rPr>
        <w:t xml:space="preserve">of the </w:t>
      </w:r>
      <w:r w:rsidR="7961690F" w:rsidRPr="007C0BEF">
        <w:rPr>
          <w:rFonts w:ascii="Calibri" w:eastAsia="Arial" w:hAnsi="Calibri" w:cs="Calibri"/>
          <w:b/>
          <w:bCs/>
          <w:i/>
          <w:iCs/>
          <w:color w:val="595959" w:themeColor="text1" w:themeTint="A6"/>
        </w:rPr>
        <w:t xml:space="preserve">activities required to </w:t>
      </w:r>
      <w:r w:rsidR="7A6F3034" w:rsidRPr="007C0BEF">
        <w:rPr>
          <w:rFonts w:ascii="Calibri" w:eastAsia="Arial" w:hAnsi="Calibri" w:cs="Calibri"/>
          <w:b/>
          <w:bCs/>
          <w:i/>
          <w:iCs/>
          <w:color w:val="595959" w:themeColor="text1" w:themeTint="A6"/>
        </w:rPr>
        <w:t>guide completion</w:t>
      </w:r>
      <w:r w:rsidR="7961690F" w:rsidRPr="007C0BEF">
        <w:rPr>
          <w:rFonts w:ascii="Calibri" w:eastAsia="Arial" w:hAnsi="Calibri" w:cs="Calibri"/>
          <w:b/>
          <w:bCs/>
          <w:i/>
          <w:iCs/>
          <w:color w:val="595959" w:themeColor="text1" w:themeTint="A6"/>
        </w:rPr>
        <w:t xml:space="preserve"> of the analysis.</w:t>
      </w:r>
      <w:r w:rsidR="0BDB6FDF" w:rsidRPr="007C0BEF">
        <w:rPr>
          <w:rFonts w:ascii="Calibri" w:hAnsi="Calibri" w:cs="Calibri"/>
          <w:b/>
          <w:bCs/>
        </w:rPr>
        <w:t xml:space="preserve"> </w:t>
      </w:r>
    </w:p>
    <w:p w14:paraId="3B82F499" w14:textId="77777777" w:rsidR="002007DF" w:rsidRPr="007C0BEF" w:rsidRDefault="002007DF" w:rsidP="002007DF">
      <w:pPr>
        <w:spacing w:after="0"/>
        <w:rPr>
          <w:rFonts w:ascii="Calibri" w:hAnsi="Calibri" w:cs="Calibri"/>
          <w:b/>
          <w:bCs/>
        </w:rPr>
      </w:pPr>
    </w:p>
    <w:tbl>
      <w:tblPr>
        <w:tblStyle w:val="ProjectScopeTable"/>
        <w:tblW w:w="9535" w:type="dxa"/>
        <w:tblLook w:val="0480" w:firstRow="0" w:lastRow="0" w:firstColumn="1" w:lastColumn="0" w:noHBand="0" w:noVBand="1"/>
      </w:tblPr>
      <w:tblGrid>
        <w:gridCol w:w="3186"/>
        <w:gridCol w:w="6349"/>
      </w:tblGrid>
      <w:tr w:rsidR="001C371A" w:rsidRPr="007C0BEF" w14:paraId="0F18EB63" w14:textId="77777777" w:rsidTr="0AFC1290">
        <w:trPr>
          <w:trHeight w:val="278"/>
        </w:trPr>
        <w:tc>
          <w:tcPr>
            <w:tcW w:w="3186" w:type="dxa"/>
          </w:tcPr>
          <w:p w14:paraId="1007A36B" w14:textId="6CF04737" w:rsidR="001C371A" w:rsidRPr="007C0BEF" w:rsidRDefault="001B345F" w:rsidP="005968C6">
            <w:pPr>
              <w:spacing w:after="0"/>
              <w:rPr>
                <w:rFonts w:ascii="Calibri" w:hAnsi="Calibri" w:cs="Calibri"/>
                <w:b/>
                <w:bCs/>
                <w:color w:val="000000" w:themeColor="text1"/>
              </w:rPr>
            </w:pPr>
            <w:r w:rsidRPr="007C0BEF">
              <w:rPr>
                <w:rFonts w:ascii="Calibri" w:hAnsi="Calibri" w:cs="Calibri"/>
                <w:b/>
                <w:bCs/>
              </w:rPr>
              <w:t>Project</w:t>
            </w:r>
          </w:p>
        </w:tc>
        <w:tc>
          <w:tcPr>
            <w:tcW w:w="6349" w:type="dxa"/>
          </w:tcPr>
          <w:p w14:paraId="1014F573" w14:textId="751BCDFF" w:rsidR="00167677" w:rsidRPr="007C0BEF" w:rsidRDefault="00B27F45" w:rsidP="0AFC1290">
            <w:pPr>
              <w:spacing w:after="0"/>
              <w:rPr>
                <w:rFonts w:ascii="Calibri" w:hAnsi="Calibri" w:cs="Calibri"/>
                <w:i/>
                <w:iCs/>
                <w:color w:val="000000" w:themeColor="text1"/>
              </w:rPr>
            </w:pPr>
            <w:r w:rsidRPr="007C0BEF">
              <w:rPr>
                <w:rFonts w:ascii="Calibri" w:hAnsi="Calibri" w:cs="Calibri"/>
                <w:i/>
                <w:iCs/>
                <w:color w:val="000000" w:themeColor="text1"/>
              </w:rPr>
              <w:t>Bank Customer Churn Prediction</w:t>
            </w:r>
          </w:p>
        </w:tc>
      </w:tr>
      <w:tr w:rsidR="001C371A" w:rsidRPr="007C0BEF" w14:paraId="588F57B0" w14:textId="77777777" w:rsidTr="0AFC1290">
        <w:tc>
          <w:tcPr>
            <w:tcW w:w="3186" w:type="dxa"/>
          </w:tcPr>
          <w:p w14:paraId="4A0AE7B1" w14:textId="141F2046" w:rsidR="001C371A" w:rsidRPr="007C0BEF" w:rsidRDefault="58408329" w:rsidP="005968C6">
            <w:pPr>
              <w:spacing w:after="0"/>
              <w:rPr>
                <w:rFonts w:ascii="Calibri" w:hAnsi="Calibri" w:cs="Calibri"/>
                <w:b/>
                <w:bCs/>
                <w:color w:val="000000" w:themeColor="text1"/>
              </w:rPr>
            </w:pPr>
            <w:r w:rsidRPr="007C0BEF">
              <w:rPr>
                <w:rFonts w:ascii="Calibri" w:hAnsi="Calibri" w:cs="Calibri"/>
                <w:b/>
                <w:bCs/>
              </w:rPr>
              <w:t xml:space="preserve">Requestor </w:t>
            </w:r>
          </w:p>
        </w:tc>
        <w:tc>
          <w:tcPr>
            <w:tcW w:w="6349" w:type="dxa"/>
          </w:tcPr>
          <w:p w14:paraId="1F674A05" w14:textId="52B1649C" w:rsidR="00167677" w:rsidRPr="007C0BEF" w:rsidRDefault="00A03682" w:rsidP="0AFC1290">
            <w:pPr>
              <w:spacing w:after="0"/>
              <w:rPr>
                <w:rFonts w:ascii="Calibri" w:hAnsi="Calibri" w:cs="Calibri"/>
                <w:i/>
                <w:iCs/>
                <w:color w:val="000000" w:themeColor="text1"/>
              </w:rPr>
            </w:pPr>
            <w:r w:rsidRPr="007C0BEF">
              <w:rPr>
                <w:rFonts w:ascii="Calibri" w:hAnsi="Calibri" w:cs="Calibri"/>
                <w:i/>
                <w:iCs/>
                <w:color w:val="000000" w:themeColor="text1"/>
              </w:rPr>
              <w:t>Professor</w:t>
            </w:r>
            <w:r w:rsidR="00230382" w:rsidRPr="007C0BEF">
              <w:rPr>
                <w:rFonts w:ascii="Calibri" w:hAnsi="Calibri" w:cs="Calibri"/>
                <w:i/>
                <w:iCs/>
                <w:color w:val="000000" w:themeColor="text1"/>
              </w:rPr>
              <w:t xml:space="preserve"> Mustafa</w:t>
            </w:r>
          </w:p>
        </w:tc>
      </w:tr>
      <w:tr w:rsidR="001C371A" w:rsidRPr="007C0BEF" w14:paraId="45F7848E" w14:textId="77777777" w:rsidTr="0AFC1290">
        <w:tc>
          <w:tcPr>
            <w:tcW w:w="3186" w:type="dxa"/>
          </w:tcPr>
          <w:p w14:paraId="0E23EBC8" w14:textId="29EFE347" w:rsidR="001C371A" w:rsidRPr="007C0BEF" w:rsidRDefault="58408329" w:rsidP="005968C6">
            <w:pPr>
              <w:spacing w:after="0"/>
              <w:rPr>
                <w:rFonts w:ascii="Calibri" w:hAnsi="Calibri" w:cs="Calibri"/>
                <w:b/>
                <w:bCs/>
                <w:color w:val="000000" w:themeColor="text1"/>
              </w:rPr>
            </w:pPr>
            <w:r w:rsidRPr="007C0BEF">
              <w:rPr>
                <w:rFonts w:ascii="Calibri" w:hAnsi="Calibri" w:cs="Calibri"/>
                <w:b/>
                <w:bCs/>
              </w:rPr>
              <w:t>Date of Request</w:t>
            </w:r>
          </w:p>
        </w:tc>
        <w:tc>
          <w:tcPr>
            <w:tcW w:w="6349" w:type="dxa"/>
          </w:tcPr>
          <w:p w14:paraId="13192044" w14:textId="1FF95E6B" w:rsidR="001C371A" w:rsidRPr="007C0BEF" w:rsidRDefault="00284E72" w:rsidP="0AFC1290">
            <w:pPr>
              <w:spacing w:after="0"/>
              <w:rPr>
                <w:rFonts w:ascii="Calibri" w:hAnsi="Calibri" w:cs="Calibri"/>
                <w:i/>
                <w:iCs/>
                <w:color w:val="000000" w:themeColor="text1"/>
              </w:rPr>
            </w:pPr>
            <w:r w:rsidRPr="007C0BEF">
              <w:rPr>
                <w:rFonts w:ascii="Calibri" w:hAnsi="Calibri" w:cs="Calibri"/>
                <w:i/>
                <w:iCs/>
                <w:color w:val="000000" w:themeColor="text1"/>
              </w:rPr>
              <w:t>May 08, 2024</w:t>
            </w:r>
          </w:p>
        </w:tc>
      </w:tr>
      <w:tr w:rsidR="00ED388F" w:rsidRPr="007C0BEF" w14:paraId="23CACCA1" w14:textId="77777777" w:rsidTr="0AFC1290">
        <w:tc>
          <w:tcPr>
            <w:tcW w:w="3186" w:type="dxa"/>
          </w:tcPr>
          <w:p w14:paraId="6C8C539D" w14:textId="28A69309" w:rsidR="00ED388F" w:rsidRPr="007C0BEF" w:rsidRDefault="58408329" w:rsidP="005968C6">
            <w:pPr>
              <w:spacing w:after="0"/>
              <w:rPr>
                <w:rFonts w:ascii="Calibri" w:hAnsi="Calibri" w:cs="Calibri"/>
                <w:b/>
                <w:bCs/>
                <w:color w:val="000000" w:themeColor="text1"/>
              </w:rPr>
            </w:pPr>
            <w:r w:rsidRPr="007C0BEF">
              <w:rPr>
                <w:rFonts w:ascii="Calibri" w:hAnsi="Calibri" w:cs="Calibri"/>
                <w:b/>
                <w:bCs/>
              </w:rPr>
              <w:t>Target Quarter for Delivery</w:t>
            </w:r>
          </w:p>
        </w:tc>
        <w:tc>
          <w:tcPr>
            <w:tcW w:w="6349" w:type="dxa"/>
          </w:tcPr>
          <w:p w14:paraId="5E70ADDC" w14:textId="2626DD81" w:rsidR="00907B31" w:rsidRPr="007C0BEF" w:rsidRDefault="00230382" w:rsidP="04B69489">
            <w:pPr>
              <w:spacing w:after="0"/>
              <w:rPr>
                <w:rFonts w:ascii="Calibri" w:hAnsi="Calibri" w:cs="Calibri"/>
                <w:i/>
                <w:iCs/>
                <w:color w:val="000000" w:themeColor="text1"/>
              </w:rPr>
            </w:pPr>
            <w:r w:rsidRPr="007C0BEF">
              <w:rPr>
                <w:rFonts w:ascii="Calibri" w:hAnsi="Calibri" w:cs="Calibri"/>
                <w:i/>
                <w:iCs/>
                <w:color w:val="000000" w:themeColor="text1"/>
              </w:rPr>
              <w:t>Quarter</w:t>
            </w:r>
            <w:r w:rsidR="009132C1" w:rsidRPr="007C0BEF">
              <w:rPr>
                <w:rFonts w:ascii="Calibri" w:hAnsi="Calibri" w:cs="Calibri"/>
                <w:i/>
                <w:iCs/>
                <w:color w:val="000000" w:themeColor="text1"/>
              </w:rPr>
              <w:t xml:space="preserve"> 4</w:t>
            </w:r>
          </w:p>
        </w:tc>
      </w:tr>
      <w:tr w:rsidR="00EE330F" w:rsidRPr="007C0BEF" w14:paraId="594A2A05" w14:textId="77777777" w:rsidTr="0AFC1290">
        <w:tc>
          <w:tcPr>
            <w:tcW w:w="3186" w:type="dxa"/>
          </w:tcPr>
          <w:p w14:paraId="1F5329F2" w14:textId="04E5BFD6" w:rsidR="00EE330F" w:rsidRPr="007C0BEF" w:rsidRDefault="58408329" w:rsidP="005968C6">
            <w:pPr>
              <w:spacing w:after="0"/>
              <w:rPr>
                <w:rFonts w:ascii="Calibri" w:hAnsi="Calibri" w:cs="Calibri"/>
                <w:b/>
                <w:bCs/>
                <w:color w:val="000000" w:themeColor="text1"/>
              </w:rPr>
            </w:pPr>
            <w:r w:rsidRPr="007C0BEF">
              <w:rPr>
                <w:rFonts w:ascii="Calibri" w:hAnsi="Calibri" w:cs="Calibri"/>
                <w:b/>
                <w:bCs/>
              </w:rPr>
              <w:t>Epic Link(s)</w:t>
            </w:r>
          </w:p>
        </w:tc>
        <w:tc>
          <w:tcPr>
            <w:tcW w:w="6349" w:type="dxa"/>
          </w:tcPr>
          <w:p w14:paraId="547CF830" w14:textId="2BF33700" w:rsidR="00EE330F" w:rsidRPr="007C0BEF" w:rsidRDefault="007C0BEF" w:rsidP="005968C6">
            <w:pPr>
              <w:spacing w:after="0"/>
              <w:rPr>
                <w:rFonts w:ascii="Calibri" w:hAnsi="Calibri" w:cs="Calibri"/>
                <w:i/>
                <w:iCs/>
                <w:color w:val="000000" w:themeColor="text1"/>
              </w:rPr>
            </w:pPr>
            <w:hyperlink r:id="rId11" w:history="1">
              <w:r w:rsidR="00290EE8" w:rsidRPr="007C0BEF">
                <w:rPr>
                  <w:rStyle w:val="Hyperlink"/>
                  <w:rFonts w:ascii="Calibri" w:hAnsi="Calibri" w:cs="Calibri"/>
                </w:rPr>
                <w:t>https://www.kaggle.com/datasets/murilozangari/customer-churn-from-a-bank</w:t>
              </w:r>
            </w:hyperlink>
          </w:p>
        </w:tc>
      </w:tr>
      <w:tr w:rsidR="000B2DC1" w:rsidRPr="007C0BEF" w14:paraId="7CE419AE" w14:textId="77777777" w:rsidTr="0AFC1290">
        <w:tc>
          <w:tcPr>
            <w:tcW w:w="3186" w:type="dxa"/>
          </w:tcPr>
          <w:p w14:paraId="0A114439" w14:textId="270175EA" w:rsidR="000B2DC1" w:rsidRPr="007C0BEF" w:rsidRDefault="58408329" w:rsidP="005968C6">
            <w:pPr>
              <w:spacing w:after="0"/>
              <w:rPr>
                <w:rFonts w:ascii="Calibri" w:hAnsi="Calibri" w:cs="Calibri"/>
                <w:b/>
                <w:bCs/>
                <w:color w:val="000000" w:themeColor="text1"/>
              </w:rPr>
            </w:pPr>
            <w:r w:rsidRPr="007C0BEF">
              <w:rPr>
                <w:rFonts w:ascii="Calibri" w:hAnsi="Calibri" w:cs="Calibri"/>
                <w:b/>
                <w:bCs/>
              </w:rPr>
              <w:t>Business Impact</w:t>
            </w:r>
          </w:p>
        </w:tc>
        <w:tc>
          <w:tcPr>
            <w:tcW w:w="6349" w:type="dxa"/>
          </w:tcPr>
          <w:p w14:paraId="5372F9C0" w14:textId="6BE2308D" w:rsidR="000B2DC1" w:rsidRPr="007C0BEF" w:rsidRDefault="003369FE" w:rsidP="5F5520EF">
            <w:pPr>
              <w:spacing w:after="0"/>
              <w:rPr>
                <w:rFonts w:ascii="Calibri" w:hAnsi="Calibri" w:cs="Calibri"/>
                <w:i/>
                <w:iCs/>
              </w:rPr>
            </w:pPr>
            <w:r w:rsidRPr="007C0BEF">
              <w:rPr>
                <w:rFonts w:ascii="Calibri" w:hAnsi="Calibri" w:cs="Calibri"/>
                <w:i/>
                <w:iCs/>
              </w:rPr>
              <w:t xml:space="preserve">Reduce the customer churn </w:t>
            </w:r>
            <w:r w:rsidR="002C7032" w:rsidRPr="007C0BEF">
              <w:rPr>
                <w:rFonts w:ascii="Calibri" w:hAnsi="Calibri" w:cs="Calibri"/>
                <w:i/>
                <w:iCs/>
              </w:rPr>
              <w:t>thereby improving business revenue and profits.</w:t>
            </w:r>
          </w:p>
        </w:tc>
      </w:tr>
    </w:tbl>
    <w:p w14:paraId="23A952A2" w14:textId="77777777" w:rsidR="001C371A" w:rsidRPr="007C0BEF" w:rsidRDefault="001C371A" w:rsidP="001C371A">
      <w:pPr>
        <w:rPr>
          <w:rFonts w:ascii="Calibri" w:hAnsi="Calibri" w:cs="Calibri"/>
        </w:rPr>
      </w:pPr>
    </w:p>
    <w:p w14:paraId="26B3C853" w14:textId="77777777" w:rsidR="006D474A" w:rsidRPr="007C0BEF" w:rsidRDefault="006D474A" w:rsidP="006D474A">
      <w:pPr>
        <w:spacing w:after="0"/>
        <w:rPr>
          <w:rFonts w:ascii="Calibri" w:hAnsi="Calibri" w:cs="Calibri"/>
          <w:b/>
          <w:bCs/>
        </w:rPr>
      </w:pPr>
    </w:p>
    <w:p w14:paraId="3FE3FE9E" w14:textId="09B13714" w:rsidR="00431EEC" w:rsidRPr="007C0BEF" w:rsidRDefault="00431EEC">
      <w:pPr>
        <w:rPr>
          <w:rFonts w:ascii="Calibri" w:eastAsia="Arial" w:hAnsi="Calibri" w:cs="Calibri"/>
          <w:color w:val="222222"/>
        </w:rPr>
      </w:pPr>
      <w:r w:rsidRPr="007C0BEF">
        <w:rPr>
          <w:rFonts w:ascii="Calibri" w:eastAsia="Arial" w:hAnsi="Calibri" w:cs="Calibri"/>
          <w:color w:val="222222"/>
        </w:rPr>
        <w:br w:type="page"/>
      </w:r>
    </w:p>
    <w:p w14:paraId="5C82E7A6" w14:textId="3F829830" w:rsidR="242B48B8" w:rsidRPr="007C0BEF" w:rsidRDefault="242B48B8" w:rsidP="242B48B8">
      <w:pPr>
        <w:rPr>
          <w:rFonts w:ascii="Calibri" w:eastAsia="Arial" w:hAnsi="Calibri" w:cs="Calibri"/>
          <w:color w:val="222222"/>
        </w:rPr>
      </w:pPr>
    </w:p>
    <w:p w14:paraId="0D13B682" w14:textId="2D7E32EA" w:rsidR="003312ED" w:rsidRPr="007C0BEF" w:rsidRDefault="00B273A9" w:rsidP="1E331AEA">
      <w:pPr>
        <w:pStyle w:val="Heading2"/>
        <w:rPr>
          <w:rFonts w:ascii="Calibri" w:eastAsia="Arial" w:hAnsi="Calibri" w:cs="Calibri"/>
          <w:color w:val="222222"/>
          <w:sz w:val="22"/>
          <w:szCs w:val="22"/>
        </w:rPr>
      </w:pPr>
      <w:r w:rsidRPr="007C0BEF">
        <w:rPr>
          <w:rFonts w:ascii="Calibri" w:hAnsi="Calibri" w:cs="Calibri"/>
          <w:sz w:val="22"/>
          <w:szCs w:val="22"/>
        </w:rPr>
        <w:t>1.</w:t>
      </w:r>
      <w:r w:rsidR="001E16EE" w:rsidRPr="007C0BEF">
        <w:rPr>
          <w:rFonts w:ascii="Calibri" w:hAnsi="Calibri" w:cs="Calibri"/>
          <w:sz w:val="22"/>
          <w:szCs w:val="22"/>
        </w:rPr>
        <w:t>0</w:t>
      </w:r>
      <w:r w:rsidRPr="007C0BEF">
        <w:rPr>
          <w:rFonts w:ascii="Calibri" w:hAnsi="Calibri" w:cs="Calibri"/>
          <w:sz w:val="22"/>
          <w:szCs w:val="22"/>
        </w:rPr>
        <w:tab/>
        <w:t>Business Opportunity</w:t>
      </w:r>
      <w:r w:rsidR="00BE64AE" w:rsidRPr="007C0BEF">
        <w:rPr>
          <w:rFonts w:ascii="Calibri" w:hAnsi="Calibri" w:cs="Calibri"/>
          <w:sz w:val="22"/>
          <w:szCs w:val="22"/>
        </w:rPr>
        <w:t xml:space="preserve"> </w:t>
      </w:r>
      <w:r w:rsidRPr="007C0BEF">
        <w:rPr>
          <w:rFonts w:ascii="Calibri" w:hAnsi="Calibri" w:cs="Calibri"/>
          <w:sz w:val="22"/>
          <w:szCs w:val="22"/>
        </w:rPr>
        <w:t>Brief</w:t>
      </w:r>
      <w:r w:rsidR="00BE64AE" w:rsidRPr="007C0BEF">
        <w:rPr>
          <w:rFonts w:ascii="Calibri" w:hAnsi="Calibri" w:cs="Calibri"/>
          <w:sz w:val="22"/>
          <w:szCs w:val="22"/>
        </w:rPr>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rsidRPr="007C0BEF"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Pr="007C0BEF" w:rsidRDefault="001D3647" w:rsidP="5494D85C">
            <w:pPr>
              <w:rPr>
                <w:rFonts w:ascii="Calibri" w:hAnsi="Calibri" w:cs="Calibri"/>
              </w:rPr>
            </w:pPr>
            <w:r w:rsidRPr="007C0BEF">
              <w:rPr>
                <w:rFonts w:ascii="Calibri" w:hAnsi="Calibri" w:cs="Calibri"/>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7C0BEF"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r w:rsidRPr="007C0BEF">
              <w:rPr>
                <w:rFonts w:ascii="Calibri" w:eastAsia="Times New Roman" w:hAnsi="Calibri" w:cs="Calibri"/>
                <w:color w:val="993366"/>
                <w:sz w:val="22"/>
                <w:lang w:val="en-CA" w:eastAsia="en-US"/>
              </w:rPr>
              <w:t xml:space="preserve">Clearly articulated business statement of the Ask, </w:t>
            </w:r>
            <w:r w:rsidR="00833627" w:rsidRPr="007C0BEF">
              <w:rPr>
                <w:rFonts w:ascii="Calibri" w:eastAsia="Times New Roman" w:hAnsi="Calibri" w:cs="Calibri"/>
                <w:color w:val="993366"/>
                <w:sz w:val="22"/>
                <w:lang w:val="en-CA" w:eastAsia="en-US"/>
              </w:rPr>
              <w:t>opportunity,</w:t>
            </w:r>
            <w:r w:rsidRPr="007C0BEF">
              <w:rPr>
                <w:rFonts w:ascii="Calibri" w:eastAsia="Times New Roman" w:hAnsi="Calibri" w:cs="Calibri"/>
                <w:color w:val="993366"/>
                <w:sz w:val="22"/>
                <w:lang w:val="en-CA" w:eastAsia="en-US"/>
              </w:rPr>
              <w:t xml:space="preserve"> or problem you are trying to solve for.</w:t>
            </w:r>
            <w:r w:rsidRPr="007C0BEF">
              <w:rPr>
                <w:rFonts w:ascii="Calibri" w:eastAsia="Arial" w:hAnsi="Calibri" w:cs="Calibri"/>
                <w:sz w:val="22"/>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Pr="007C0BEF"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highlight w:val="yellow"/>
              </w:rPr>
            </w:pPr>
          </w:p>
        </w:tc>
      </w:tr>
    </w:tbl>
    <w:p w14:paraId="6BD9DD92" w14:textId="77777777" w:rsidR="00C65B95" w:rsidRPr="007C0BEF" w:rsidRDefault="00C65B95" w:rsidP="1EDCE05C">
      <w:pPr>
        <w:spacing w:after="0" w:line="240" w:lineRule="auto"/>
        <w:rPr>
          <w:rFonts w:ascii="Calibri" w:hAnsi="Calibri" w:cs="Calibri"/>
          <w:b/>
          <w:bCs/>
        </w:rPr>
      </w:pPr>
    </w:p>
    <w:p w14:paraId="7A883BD3" w14:textId="38EB59B1" w:rsidR="002C288E" w:rsidRPr="007C0BEF" w:rsidRDefault="002C288E" w:rsidP="1EDCE05C">
      <w:pPr>
        <w:spacing w:after="0" w:line="240" w:lineRule="auto"/>
        <w:rPr>
          <w:rFonts w:ascii="Calibri" w:hAnsi="Calibri" w:cs="Calibri"/>
        </w:rPr>
      </w:pPr>
      <w:r w:rsidRPr="007C0BEF">
        <w:rPr>
          <w:rFonts w:ascii="Calibri" w:hAnsi="Calibri" w:cs="Calibri"/>
          <w:b/>
          <w:bCs/>
        </w:rPr>
        <w:t>Business Statement:</w:t>
      </w:r>
      <w:r w:rsidRPr="007C0BEF">
        <w:rPr>
          <w:rFonts w:ascii="Calibri" w:hAnsi="Calibri" w:cs="Calibri"/>
        </w:rPr>
        <w:br/>
        <w:t xml:space="preserve">The primary objective is to address the issue of customer churn within the bank. Customer churn refers to the customers leaving the bank and taking their business elsewhere. By identifying the key factors that lead to customer churn, the bank can develop targeted retention strategies to maintain and enhance its customer base. </w:t>
      </w:r>
    </w:p>
    <w:p w14:paraId="298E12B5" w14:textId="77777777" w:rsidR="002C288E" w:rsidRPr="007C0BEF" w:rsidRDefault="002C288E" w:rsidP="1EDCE05C">
      <w:pPr>
        <w:spacing w:after="0" w:line="240" w:lineRule="auto"/>
        <w:rPr>
          <w:rFonts w:ascii="Calibri" w:hAnsi="Calibri" w:cs="Calibri"/>
        </w:rPr>
      </w:pPr>
    </w:p>
    <w:p w14:paraId="584D1D36" w14:textId="0C8CA7E9" w:rsidR="002C288E" w:rsidRPr="007C0BEF" w:rsidRDefault="002C288E" w:rsidP="1EDCE05C">
      <w:pPr>
        <w:spacing w:after="0" w:line="240" w:lineRule="auto"/>
        <w:rPr>
          <w:rFonts w:ascii="Calibri" w:hAnsi="Calibri" w:cs="Calibri"/>
        </w:rPr>
      </w:pPr>
      <w:r w:rsidRPr="007C0BEF">
        <w:rPr>
          <w:rFonts w:ascii="Calibri" w:hAnsi="Calibri" w:cs="Calibri"/>
          <w:b/>
          <w:bCs/>
        </w:rPr>
        <w:t>Opportunity:</w:t>
      </w:r>
      <w:r w:rsidRPr="007C0BEF">
        <w:rPr>
          <w:rFonts w:ascii="Calibri" w:hAnsi="Calibri" w:cs="Calibri"/>
        </w:rPr>
        <w:br/>
        <w:t xml:space="preserve">The dataset contains 10,000 rows and 14 columns and I aim to predict whether a customer will churn. The dataset has various demographic and behavioral variables. By analyzing the dataset, I can identify the patterns and trends that significantly impact a customer’s decision to leave the bank. </w:t>
      </w:r>
    </w:p>
    <w:p w14:paraId="5694C70E" w14:textId="77777777" w:rsidR="002C288E" w:rsidRPr="007C0BEF" w:rsidRDefault="002C288E" w:rsidP="1EDCE05C">
      <w:pPr>
        <w:spacing w:after="0" w:line="240" w:lineRule="auto"/>
        <w:rPr>
          <w:rFonts w:ascii="Calibri" w:hAnsi="Calibri" w:cs="Calibri"/>
        </w:rPr>
      </w:pPr>
    </w:p>
    <w:p w14:paraId="7392EFC4" w14:textId="35D7ABB1" w:rsidR="002C288E" w:rsidRPr="007C0BEF" w:rsidRDefault="002C288E" w:rsidP="1EDCE05C">
      <w:pPr>
        <w:spacing w:after="0" w:line="240" w:lineRule="auto"/>
        <w:rPr>
          <w:rFonts w:ascii="Calibri" w:hAnsi="Calibri" w:cs="Calibri"/>
        </w:rPr>
      </w:pPr>
      <w:r w:rsidRPr="007C0BEF">
        <w:rPr>
          <w:rFonts w:ascii="Calibri" w:hAnsi="Calibri" w:cs="Calibri"/>
          <w:b/>
          <w:bCs/>
        </w:rPr>
        <w:t>Problem Statement:</w:t>
      </w:r>
      <w:r w:rsidRPr="007C0BEF">
        <w:rPr>
          <w:rFonts w:ascii="Calibri" w:hAnsi="Calibri" w:cs="Calibri"/>
        </w:rPr>
        <w:br/>
        <w:t xml:space="preserve">The key problem is the lack of insight into the types of customers who are likely to churn and the reason of the decision to leave. Without this understanding, the bank cannot effectively address the root causes of churn or implement strategies to retain at-risk customers. </w:t>
      </w:r>
    </w:p>
    <w:p w14:paraId="65DB123F" w14:textId="77777777" w:rsidR="002C288E" w:rsidRPr="007C0BEF" w:rsidRDefault="002C288E" w:rsidP="1EDCE05C">
      <w:pPr>
        <w:spacing w:after="0" w:line="240" w:lineRule="auto"/>
        <w:rPr>
          <w:rFonts w:ascii="Calibri" w:hAnsi="Calibri" w:cs="Calibri"/>
        </w:rPr>
      </w:pPr>
    </w:p>
    <w:p w14:paraId="68E40310" w14:textId="68370ADB" w:rsidR="002C288E" w:rsidRPr="007C0BEF" w:rsidRDefault="002C288E" w:rsidP="1EDCE05C">
      <w:pPr>
        <w:spacing w:after="0" w:line="240" w:lineRule="auto"/>
        <w:rPr>
          <w:rFonts w:ascii="Calibri" w:hAnsi="Calibri" w:cs="Calibri"/>
        </w:rPr>
      </w:pPr>
      <w:r w:rsidRPr="007C0BEF">
        <w:rPr>
          <w:rFonts w:ascii="Calibri" w:hAnsi="Calibri" w:cs="Calibri"/>
          <w:b/>
          <w:bCs/>
        </w:rPr>
        <w:t>Desired Outcome:</w:t>
      </w:r>
      <w:r w:rsidRPr="007C0BEF">
        <w:rPr>
          <w:rFonts w:ascii="Calibri" w:hAnsi="Calibri" w:cs="Calibri"/>
        </w:rPr>
        <w:br/>
        <w:t xml:space="preserve">The desired outcome is accurate identification of customers who are at risk of churning through a predictive model. The insights gained from this analysis will enable the bank to create targeted retention strategies, thereby reducing the churn rate and increasing the customer loyalty and satisfaction. </w:t>
      </w:r>
    </w:p>
    <w:p w14:paraId="0650B103" w14:textId="77777777" w:rsidR="00833627" w:rsidRPr="007C0BEF" w:rsidRDefault="00833627" w:rsidP="242B48B8">
      <w:pPr>
        <w:spacing w:after="0" w:line="240" w:lineRule="auto"/>
        <w:rPr>
          <w:rFonts w:ascii="Calibri" w:hAnsi="Calibri" w:cs="Calibri"/>
        </w:rPr>
      </w:pPr>
    </w:p>
    <w:p w14:paraId="4C1BA3B7" w14:textId="51595CF1" w:rsidR="25A719A2" w:rsidRPr="007C0BEF" w:rsidRDefault="25A719A2" w:rsidP="242B48B8">
      <w:pPr>
        <w:spacing w:after="0" w:line="240" w:lineRule="auto"/>
        <w:rPr>
          <w:rFonts w:ascii="Calibri" w:hAnsi="Calibri" w:cs="Calibri"/>
          <w:b/>
          <w:bCs/>
          <w:lang w:val="en-CA"/>
        </w:rPr>
      </w:pPr>
      <w:r w:rsidRPr="007C0BEF">
        <w:rPr>
          <w:rFonts w:ascii="Calibri" w:hAnsi="Calibri" w:cs="Calibri"/>
          <w:b/>
          <w:bCs/>
          <w:u w:val="single"/>
        </w:rPr>
        <w:t>The specific ask:</w:t>
      </w:r>
    </w:p>
    <w:p w14:paraId="325353C9" w14:textId="48750AF8" w:rsidR="242B48B8" w:rsidRPr="007C0BEF" w:rsidRDefault="242B48B8" w:rsidP="242B48B8">
      <w:pPr>
        <w:spacing w:after="0" w:line="240" w:lineRule="auto"/>
        <w:rPr>
          <w:rFonts w:ascii="Calibri" w:hAnsi="Calibri" w:cs="Calibri"/>
          <w:lang w:val="en-CA"/>
        </w:rPr>
      </w:pPr>
    </w:p>
    <w:p w14:paraId="25D87A41" w14:textId="22043AAA" w:rsidR="25A719A2" w:rsidRPr="007C0BEF" w:rsidRDefault="00833627" w:rsidP="242B48B8">
      <w:pPr>
        <w:spacing w:after="0" w:line="240" w:lineRule="auto"/>
        <w:rPr>
          <w:rFonts w:ascii="Calibri" w:eastAsia="Arial" w:hAnsi="Calibri" w:cs="Calibri"/>
          <w:i/>
          <w:iCs/>
          <w:color w:val="595959" w:themeColor="text1" w:themeTint="A6"/>
        </w:rPr>
      </w:pPr>
      <w:r w:rsidRPr="007C0BEF">
        <w:rPr>
          <w:rFonts w:ascii="Calibri" w:eastAsia="Arial" w:hAnsi="Calibri" w:cs="Calibri"/>
          <w:i/>
          <w:iCs/>
          <w:color w:val="595959" w:themeColor="text1" w:themeTint="A6"/>
        </w:rPr>
        <w:t xml:space="preserve">Clearly articulate the specific task you will be conducting to help </w:t>
      </w:r>
      <w:r w:rsidR="008B15D2" w:rsidRPr="007C0BEF">
        <w:rPr>
          <w:rFonts w:ascii="Calibri" w:eastAsia="Arial" w:hAnsi="Calibri" w:cs="Calibri"/>
          <w:i/>
          <w:iCs/>
          <w:color w:val="595959" w:themeColor="text1" w:themeTint="A6"/>
        </w:rPr>
        <w:t>achieve the opportunity</w:t>
      </w:r>
    </w:p>
    <w:p w14:paraId="3D6D56D2" w14:textId="77777777" w:rsidR="002C288E" w:rsidRPr="007C0BEF" w:rsidRDefault="002C288E" w:rsidP="242B48B8">
      <w:pPr>
        <w:spacing w:after="0" w:line="240" w:lineRule="auto"/>
        <w:rPr>
          <w:rFonts w:ascii="Calibri" w:eastAsia="Arial" w:hAnsi="Calibri" w:cs="Calibri"/>
          <w:i/>
          <w:iCs/>
          <w:color w:val="595959" w:themeColor="text1" w:themeTint="A6"/>
        </w:rPr>
      </w:pPr>
    </w:p>
    <w:p w14:paraId="2BDC1198" w14:textId="23F64279" w:rsidR="002C288E" w:rsidRPr="007C0BEF" w:rsidRDefault="00AC152A" w:rsidP="242B48B8">
      <w:pPr>
        <w:spacing w:after="0" w:line="240" w:lineRule="auto"/>
        <w:rPr>
          <w:rFonts w:ascii="Calibri" w:eastAsia="Arial" w:hAnsi="Calibri" w:cs="Calibri"/>
        </w:rPr>
      </w:pPr>
      <w:r w:rsidRPr="007C0BEF">
        <w:rPr>
          <w:rFonts w:ascii="Calibri" w:eastAsia="Arial" w:hAnsi="Calibri" w:cs="Calibri"/>
        </w:rPr>
        <w:t xml:space="preserve">I will start by analyzing the demographics of customers and then understanding which customers are at the risk of churning the most, </w:t>
      </w:r>
      <w:r w:rsidR="006108CE" w:rsidRPr="007C0BEF">
        <w:rPr>
          <w:rFonts w:ascii="Calibri" w:eastAsia="Arial" w:hAnsi="Calibri" w:cs="Calibri"/>
        </w:rPr>
        <w:t>followed by the investigation of the factors involved</w:t>
      </w:r>
      <w:r w:rsidR="00297028" w:rsidRPr="007C0BEF">
        <w:rPr>
          <w:rFonts w:ascii="Calibri" w:eastAsia="Arial" w:hAnsi="Calibri" w:cs="Calibri"/>
        </w:rPr>
        <w:t>.</w:t>
      </w:r>
    </w:p>
    <w:p w14:paraId="4EA795DF" w14:textId="2ECB8150" w:rsidR="0AFC1290" w:rsidRPr="007C0BEF" w:rsidRDefault="002C288E" w:rsidP="0AFC1290">
      <w:pPr>
        <w:spacing w:after="0" w:line="240" w:lineRule="auto"/>
        <w:rPr>
          <w:rFonts w:ascii="Calibri" w:hAnsi="Calibri" w:cs="Calibri"/>
        </w:rPr>
      </w:pPr>
      <w:r w:rsidRPr="007C0BEF">
        <w:rPr>
          <w:rFonts w:ascii="Calibri" w:hAnsi="Calibri" w:cs="Calibri"/>
        </w:rPr>
        <w:t>To achieve the objective listed above, the following tasks must be conducted:</w:t>
      </w:r>
    </w:p>
    <w:p w14:paraId="5D51FE59" w14:textId="5B7FB26F" w:rsidR="002C288E" w:rsidRPr="007C0BEF" w:rsidRDefault="002C288E" w:rsidP="002C288E">
      <w:pPr>
        <w:pStyle w:val="ListParagraph"/>
        <w:numPr>
          <w:ilvl w:val="0"/>
          <w:numId w:val="29"/>
        </w:numPr>
        <w:spacing w:after="0" w:line="240" w:lineRule="auto"/>
        <w:rPr>
          <w:rFonts w:ascii="Calibri" w:hAnsi="Calibri" w:cs="Calibri"/>
        </w:rPr>
      </w:pPr>
      <w:r w:rsidRPr="007C0BEF">
        <w:rPr>
          <w:rFonts w:ascii="Calibri" w:hAnsi="Calibri" w:cs="Calibri"/>
          <w:b/>
          <w:bCs/>
        </w:rPr>
        <w:t>Data Collection and Cleaning:</w:t>
      </w:r>
      <w:r w:rsidRPr="007C0BEF">
        <w:rPr>
          <w:rFonts w:ascii="Calibri" w:hAnsi="Calibri" w:cs="Calibri"/>
        </w:rPr>
        <w:t xml:space="preserve"> The dataset has already been imported from Kaggle. The first step will be to perform data cleaning to handle the missing values, outliers and inconsistencies to ensure the dataset is ready for analysis. </w:t>
      </w:r>
    </w:p>
    <w:p w14:paraId="01F85512" w14:textId="7697E1C3" w:rsidR="002C288E" w:rsidRPr="007C0BEF" w:rsidRDefault="002C288E" w:rsidP="002C288E">
      <w:pPr>
        <w:pStyle w:val="ListParagraph"/>
        <w:numPr>
          <w:ilvl w:val="0"/>
          <w:numId w:val="29"/>
        </w:numPr>
        <w:spacing w:after="0" w:line="240" w:lineRule="auto"/>
        <w:rPr>
          <w:rFonts w:ascii="Calibri" w:hAnsi="Calibri" w:cs="Calibri"/>
        </w:rPr>
      </w:pPr>
      <w:r w:rsidRPr="007C0BEF">
        <w:rPr>
          <w:rFonts w:ascii="Calibri" w:hAnsi="Calibri" w:cs="Calibri"/>
          <w:b/>
          <w:bCs/>
        </w:rPr>
        <w:t>Exploratory Data Analysis (EDA):</w:t>
      </w:r>
      <w:r w:rsidRPr="007C0BEF">
        <w:rPr>
          <w:rFonts w:ascii="Calibri" w:hAnsi="Calibri" w:cs="Calibri"/>
        </w:rPr>
        <w:t xml:space="preserve"> Conduct a thorough exploratory data analysis to understand the distribution and relationship within the data. This also includes visualization of key variables to identify trends and patterns that might influence customer churn. </w:t>
      </w:r>
    </w:p>
    <w:p w14:paraId="429B76E2" w14:textId="3CD5A02D" w:rsidR="002C288E" w:rsidRPr="007C0BEF" w:rsidRDefault="000D130E" w:rsidP="002C288E">
      <w:pPr>
        <w:pStyle w:val="ListParagraph"/>
        <w:numPr>
          <w:ilvl w:val="0"/>
          <w:numId w:val="29"/>
        </w:numPr>
        <w:spacing w:after="0" w:line="240" w:lineRule="auto"/>
        <w:rPr>
          <w:rFonts w:ascii="Calibri" w:hAnsi="Calibri" w:cs="Calibri"/>
        </w:rPr>
      </w:pPr>
      <w:r w:rsidRPr="007C0BEF">
        <w:rPr>
          <w:rFonts w:ascii="Calibri" w:hAnsi="Calibri" w:cs="Calibri"/>
          <w:b/>
          <w:bCs/>
        </w:rPr>
        <w:t>Feature Engineering:</w:t>
      </w:r>
      <w:r w:rsidRPr="007C0BEF">
        <w:rPr>
          <w:rFonts w:ascii="Calibri" w:hAnsi="Calibri" w:cs="Calibri"/>
        </w:rPr>
        <w:t xml:space="preserve"> Creation of new features that may provide additional insights into customer behavior and demographics. This also involves the transformation of existing features to enhance their predictive power. </w:t>
      </w:r>
    </w:p>
    <w:p w14:paraId="30FF44C1" w14:textId="14468F7B" w:rsidR="000D130E" w:rsidRPr="007C0BEF" w:rsidRDefault="000D130E" w:rsidP="002C288E">
      <w:pPr>
        <w:pStyle w:val="ListParagraph"/>
        <w:numPr>
          <w:ilvl w:val="0"/>
          <w:numId w:val="29"/>
        </w:numPr>
        <w:spacing w:after="0" w:line="240" w:lineRule="auto"/>
        <w:rPr>
          <w:rFonts w:ascii="Calibri" w:hAnsi="Calibri" w:cs="Calibri"/>
        </w:rPr>
      </w:pPr>
      <w:r w:rsidRPr="007C0BEF">
        <w:rPr>
          <w:rFonts w:ascii="Calibri" w:hAnsi="Calibri" w:cs="Calibri"/>
          <w:b/>
          <w:bCs/>
        </w:rPr>
        <w:t>Model Development:</w:t>
      </w:r>
      <w:r w:rsidRPr="007C0BEF">
        <w:rPr>
          <w:rFonts w:ascii="Calibri" w:hAnsi="Calibri" w:cs="Calibri"/>
        </w:rPr>
        <w:t xml:space="preserve"> This step includes splitting the dataset into training and testing, developing multiple machine learning models (logistic regression, decision trees, random </w:t>
      </w:r>
      <w:r w:rsidRPr="007C0BEF">
        <w:rPr>
          <w:rFonts w:ascii="Calibri" w:hAnsi="Calibri" w:cs="Calibri"/>
        </w:rPr>
        <w:lastRenderedPageBreak/>
        <w:t xml:space="preserve">forests, gradient boosting) to predict customer churn followed by the evaluation of the performance of these models using appropriate metrics like accuracy, precision, recall and F1 score. </w:t>
      </w:r>
    </w:p>
    <w:p w14:paraId="4B757464" w14:textId="7B5B2006" w:rsidR="000D130E" w:rsidRPr="007C0BEF" w:rsidRDefault="000D130E" w:rsidP="002C288E">
      <w:pPr>
        <w:pStyle w:val="ListParagraph"/>
        <w:numPr>
          <w:ilvl w:val="0"/>
          <w:numId w:val="29"/>
        </w:numPr>
        <w:spacing w:after="0" w:line="240" w:lineRule="auto"/>
        <w:rPr>
          <w:rFonts w:ascii="Calibri" w:hAnsi="Calibri" w:cs="Calibri"/>
        </w:rPr>
      </w:pPr>
      <w:r w:rsidRPr="007C0BEF">
        <w:rPr>
          <w:rFonts w:ascii="Calibri" w:hAnsi="Calibri" w:cs="Calibri"/>
          <w:b/>
          <w:bCs/>
        </w:rPr>
        <w:t>Model Evaluation and Selection:</w:t>
      </w:r>
      <w:r w:rsidRPr="007C0BEF">
        <w:rPr>
          <w:rFonts w:ascii="Calibri" w:hAnsi="Calibri" w:cs="Calibri"/>
        </w:rPr>
        <w:t xml:space="preserve"> On the basis of the performance of different models, I will select the best performing model based on evaluation metrics and cross-validation results. </w:t>
      </w:r>
    </w:p>
    <w:p w14:paraId="013306DF" w14:textId="6C659EBA" w:rsidR="000D130E" w:rsidRPr="007C0BEF" w:rsidRDefault="000D130E" w:rsidP="002C288E">
      <w:pPr>
        <w:pStyle w:val="ListParagraph"/>
        <w:numPr>
          <w:ilvl w:val="0"/>
          <w:numId w:val="29"/>
        </w:numPr>
        <w:spacing w:after="0" w:line="240" w:lineRule="auto"/>
        <w:rPr>
          <w:rFonts w:ascii="Calibri" w:hAnsi="Calibri" w:cs="Calibri"/>
        </w:rPr>
      </w:pPr>
      <w:r w:rsidRPr="007C0BEF">
        <w:rPr>
          <w:rFonts w:ascii="Calibri" w:hAnsi="Calibri" w:cs="Calibri"/>
          <w:b/>
          <w:bCs/>
        </w:rPr>
        <w:t>Insights:</w:t>
      </w:r>
      <w:r w:rsidRPr="007C0BEF">
        <w:rPr>
          <w:rFonts w:ascii="Calibri" w:hAnsi="Calibri" w:cs="Calibri"/>
        </w:rPr>
        <w:t xml:space="preserve"> In order to identify the most significant factors contributing to customer churn, I will interpret the model results and generate actionable insights that can inform the bank’s customer retention strategies. </w:t>
      </w:r>
    </w:p>
    <w:p w14:paraId="1B32B27A" w14:textId="634C7D63" w:rsidR="003D6C07" w:rsidRPr="007C0BEF" w:rsidRDefault="003D6C07" w:rsidP="002C288E">
      <w:pPr>
        <w:pStyle w:val="ListParagraph"/>
        <w:numPr>
          <w:ilvl w:val="0"/>
          <w:numId w:val="29"/>
        </w:numPr>
        <w:spacing w:after="0" w:line="240" w:lineRule="auto"/>
        <w:rPr>
          <w:rFonts w:ascii="Calibri" w:hAnsi="Calibri" w:cs="Calibri"/>
        </w:rPr>
      </w:pPr>
      <w:r w:rsidRPr="007C0BEF">
        <w:rPr>
          <w:rFonts w:ascii="Calibri" w:hAnsi="Calibri" w:cs="Calibri"/>
          <w:b/>
          <w:bCs/>
        </w:rPr>
        <w:t>Communication of Findings:</w:t>
      </w:r>
      <w:r w:rsidRPr="007C0BEF">
        <w:rPr>
          <w:rFonts w:ascii="Calibri" w:hAnsi="Calibri" w:cs="Calibri"/>
        </w:rPr>
        <w:t xml:space="preserve"> Prepare a comprehensive report and presentation that details the analysis process, findings, and recommendations followed by communicating the results to stakeholders to facilitate decision-making. </w:t>
      </w:r>
    </w:p>
    <w:p w14:paraId="42BC464F" w14:textId="21CA2CB5" w:rsidR="003D6C07" w:rsidRPr="007C0BEF" w:rsidRDefault="003D6C07" w:rsidP="002C288E">
      <w:pPr>
        <w:pStyle w:val="ListParagraph"/>
        <w:numPr>
          <w:ilvl w:val="0"/>
          <w:numId w:val="29"/>
        </w:numPr>
        <w:spacing w:after="0" w:line="240" w:lineRule="auto"/>
        <w:rPr>
          <w:rFonts w:ascii="Calibri" w:hAnsi="Calibri" w:cs="Calibri"/>
        </w:rPr>
      </w:pPr>
      <w:r w:rsidRPr="007C0BEF">
        <w:rPr>
          <w:rFonts w:ascii="Calibri" w:hAnsi="Calibri" w:cs="Calibri"/>
          <w:b/>
          <w:bCs/>
        </w:rPr>
        <w:t>Proposition:</w:t>
      </w:r>
      <w:r w:rsidRPr="007C0BEF">
        <w:rPr>
          <w:rFonts w:ascii="Calibri" w:hAnsi="Calibri" w:cs="Calibri"/>
        </w:rPr>
        <w:t xml:space="preserve"> Propose specific customer retention strategies based on the insights gained from the analysis and collaborate with relevant departments to implement these strategies.</w:t>
      </w:r>
    </w:p>
    <w:p w14:paraId="018432A8" w14:textId="66E63398" w:rsidR="00047479" w:rsidRPr="007C0BEF" w:rsidRDefault="561CEF21" w:rsidP="242B48B8">
      <w:pPr>
        <w:spacing w:after="0" w:line="240" w:lineRule="auto"/>
        <w:rPr>
          <w:rFonts w:ascii="Calibri" w:hAnsi="Calibri" w:cs="Calibri"/>
        </w:rPr>
      </w:pPr>
      <w:r w:rsidRPr="007C0BEF">
        <w:rPr>
          <w:rFonts w:ascii="Calibri" w:hAnsi="Calibri" w:cs="Calibri"/>
          <w:b/>
          <w:bCs/>
        </w:rPr>
        <w:t xml:space="preserve"> </w:t>
      </w:r>
    </w:p>
    <w:p w14:paraId="6090B409" w14:textId="4E46DE02" w:rsidR="001F61AA" w:rsidRPr="007C0BEF" w:rsidRDefault="001F61AA" w:rsidP="001F61AA">
      <w:pPr>
        <w:pStyle w:val="Heading2"/>
        <w:rPr>
          <w:rFonts w:ascii="Calibri" w:hAnsi="Calibri" w:cs="Calibri"/>
          <w:sz w:val="22"/>
          <w:szCs w:val="22"/>
        </w:rPr>
      </w:pPr>
      <w:r w:rsidRPr="007C0BEF">
        <w:rPr>
          <w:rFonts w:ascii="Calibri" w:hAnsi="Calibri" w:cs="Calibri"/>
          <w:sz w:val="22"/>
          <w:szCs w:val="22"/>
        </w:rPr>
        <w:t>1.</w:t>
      </w:r>
      <w:r w:rsidR="007060A9" w:rsidRPr="007C0BEF">
        <w:rPr>
          <w:rFonts w:ascii="Calibri" w:hAnsi="Calibri" w:cs="Calibri"/>
          <w:sz w:val="22"/>
          <w:szCs w:val="22"/>
        </w:rPr>
        <w:t>1</w:t>
      </w:r>
      <w:r w:rsidRPr="007C0BEF">
        <w:rPr>
          <w:rFonts w:ascii="Calibri" w:hAnsi="Calibri" w:cs="Calibri"/>
          <w:sz w:val="22"/>
          <w:szCs w:val="22"/>
        </w:rPr>
        <w:t xml:space="preserve">  </w:t>
      </w:r>
      <w:r w:rsidR="005D19D3" w:rsidRPr="007C0BEF">
        <w:rPr>
          <w:rFonts w:ascii="Calibri" w:hAnsi="Calibri" w:cs="Calibri"/>
          <w:sz w:val="22"/>
          <w:szCs w:val="22"/>
        </w:rPr>
        <w:t>Supporting Insights</w:t>
      </w:r>
    </w:p>
    <w:tbl>
      <w:tblPr>
        <w:tblStyle w:val="TipTable"/>
        <w:tblW w:w="5080" w:type="pct"/>
        <w:tblLook w:val="04A0" w:firstRow="1" w:lastRow="0" w:firstColumn="1" w:lastColumn="0" w:noHBand="0" w:noVBand="1"/>
        <w:tblDescription w:val="Layout table"/>
      </w:tblPr>
      <w:tblGrid>
        <w:gridCol w:w="586"/>
        <w:gridCol w:w="8924"/>
      </w:tblGrid>
      <w:tr w:rsidR="001F61AA" w:rsidRPr="007C0BEF"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Pr="007C0BEF" w:rsidRDefault="001F61AA" w:rsidP="00A06ADE">
            <w:pPr>
              <w:rPr>
                <w:rFonts w:ascii="Calibri" w:hAnsi="Calibri" w:cs="Calibri"/>
              </w:rPr>
            </w:pPr>
            <w:r w:rsidRPr="007C0BEF">
              <w:rPr>
                <w:rFonts w:ascii="Calibri" w:hAnsi="Calibri" w:cs="Calibri"/>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7C0BEF"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r w:rsidRPr="007C0BEF">
              <w:rPr>
                <w:rFonts w:ascii="Calibri" w:eastAsia="Times New Roman" w:hAnsi="Calibri" w:cs="Calibri"/>
                <w:color w:val="993366"/>
                <w:sz w:val="22"/>
                <w:lang w:val="en-CA" w:eastAsia="en-US"/>
              </w:rPr>
              <w:t>Define any supporting insights, trends and research findings.</w:t>
            </w:r>
            <w:r w:rsidRPr="007C0BEF">
              <w:rPr>
                <w:rFonts w:ascii="Calibri" w:eastAsia="Arial" w:hAnsi="Calibri" w:cs="Calibri"/>
                <w:sz w:val="22"/>
              </w:rPr>
              <w:t xml:space="preserve"> Where relevant, list key competitors in the market.  What are their key messages, products &amp; services?  What is their share of market, nationally and regionally?   </w:t>
            </w:r>
          </w:p>
          <w:p w14:paraId="04EB90C9" w14:textId="50FA5E6B" w:rsidR="001F61AA" w:rsidRPr="007C0BEF"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highlight w:val="yellow"/>
              </w:rPr>
            </w:pPr>
          </w:p>
          <w:p w14:paraId="7EC56DE6" w14:textId="733F9061" w:rsidR="001F61AA" w:rsidRPr="007C0BEF"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lang w:val="en-CA"/>
              </w:rPr>
            </w:pPr>
          </w:p>
        </w:tc>
      </w:tr>
    </w:tbl>
    <w:p w14:paraId="04BBB2EB" w14:textId="77777777" w:rsidR="00861CBD" w:rsidRPr="007C0BEF" w:rsidRDefault="00861CBD" w:rsidP="00861CBD">
      <w:pPr>
        <w:spacing w:after="0" w:line="240" w:lineRule="auto"/>
        <w:rPr>
          <w:rFonts w:ascii="Calibri" w:hAnsi="Calibri" w:cs="Calibri"/>
          <w:b/>
          <w:bCs/>
        </w:rPr>
      </w:pPr>
    </w:p>
    <w:p w14:paraId="257FE914" w14:textId="2F3E90CC" w:rsidR="6B82DE4D" w:rsidRPr="007C0BEF" w:rsidRDefault="001375AC" w:rsidP="6B82DE4D">
      <w:pPr>
        <w:spacing w:after="0" w:line="240" w:lineRule="auto"/>
        <w:rPr>
          <w:rFonts w:ascii="Calibri" w:eastAsia="Calibri" w:hAnsi="Calibri" w:cs="Calibri"/>
          <w:lang w:val="en-CA"/>
        </w:rPr>
      </w:pPr>
      <w:r w:rsidRPr="007C0BEF">
        <w:rPr>
          <w:rFonts w:ascii="Calibri" w:eastAsia="Calibri" w:hAnsi="Calibri" w:cs="Calibri"/>
          <w:lang w:val="en-CA"/>
        </w:rPr>
        <w:t>In the highly competitive banking industry, customer churn is a critical issue as it can impact bank’s market share and profitability. Various trends and research findings highlight the importance of understanding customer behavior to develop the effective retention strategies.</w:t>
      </w:r>
    </w:p>
    <w:p w14:paraId="22488D79" w14:textId="77777777" w:rsidR="001375AC" w:rsidRPr="007C0BEF" w:rsidRDefault="001375AC" w:rsidP="6B82DE4D">
      <w:pPr>
        <w:spacing w:after="0" w:line="240" w:lineRule="auto"/>
        <w:rPr>
          <w:rFonts w:ascii="Calibri" w:eastAsia="Calibri" w:hAnsi="Calibri" w:cs="Calibri"/>
          <w:lang w:val="en-CA"/>
        </w:rPr>
      </w:pPr>
    </w:p>
    <w:p w14:paraId="39D17979" w14:textId="1FD71E85" w:rsidR="001375AC" w:rsidRPr="007C0BEF" w:rsidRDefault="001375AC" w:rsidP="6B82DE4D">
      <w:pPr>
        <w:spacing w:after="0" w:line="240" w:lineRule="auto"/>
        <w:rPr>
          <w:rFonts w:ascii="Calibri" w:eastAsia="Calibri" w:hAnsi="Calibri" w:cs="Calibri"/>
          <w:lang w:val="en-CA"/>
        </w:rPr>
      </w:pPr>
      <w:r w:rsidRPr="007C0BEF">
        <w:rPr>
          <w:rFonts w:ascii="Calibri" w:eastAsia="Calibri" w:hAnsi="Calibri" w:cs="Calibri"/>
          <w:b/>
          <w:bCs/>
          <w:u w:val="single"/>
          <w:lang w:val="en-CA"/>
        </w:rPr>
        <w:t>Industry Trends:</w:t>
      </w:r>
      <w:r w:rsidRPr="007C0BEF">
        <w:rPr>
          <w:rFonts w:ascii="Calibri" w:eastAsia="Calibri" w:hAnsi="Calibri" w:cs="Calibri"/>
          <w:lang w:val="en-CA"/>
        </w:rPr>
        <w:br/>
        <w:t xml:space="preserve">1. </w:t>
      </w:r>
      <w:r w:rsidRPr="007C0BEF">
        <w:rPr>
          <w:rFonts w:ascii="Calibri" w:eastAsia="Calibri" w:hAnsi="Calibri" w:cs="Calibri"/>
          <w:b/>
          <w:bCs/>
          <w:lang w:val="en-CA"/>
        </w:rPr>
        <w:t>Digital Transformation:</w:t>
      </w:r>
      <w:r w:rsidRPr="007C0BEF">
        <w:rPr>
          <w:rFonts w:ascii="Calibri" w:eastAsia="Calibri" w:hAnsi="Calibri" w:cs="Calibri"/>
          <w:lang w:val="en-CA"/>
        </w:rPr>
        <w:t xml:space="preserve"> Digital banking has increased customer expectations for convenience and seamless experiences. Banks that fail to deliver high-quality digital services are more likely to see higher churn rates. </w:t>
      </w:r>
    </w:p>
    <w:p w14:paraId="0284F693" w14:textId="2E0611DB" w:rsidR="001375AC" w:rsidRPr="007C0BEF" w:rsidRDefault="001375AC" w:rsidP="6B82DE4D">
      <w:pPr>
        <w:spacing w:after="0" w:line="240" w:lineRule="auto"/>
        <w:rPr>
          <w:rFonts w:ascii="Calibri" w:eastAsia="Calibri" w:hAnsi="Calibri" w:cs="Calibri"/>
          <w:lang w:val="en-CA"/>
        </w:rPr>
      </w:pPr>
      <w:r w:rsidRPr="007C0BEF">
        <w:rPr>
          <w:rFonts w:ascii="Calibri" w:eastAsia="Calibri" w:hAnsi="Calibri" w:cs="Calibri"/>
          <w:lang w:val="en-CA"/>
        </w:rPr>
        <w:t xml:space="preserve">2. </w:t>
      </w:r>
      <w:r w:rsidRPr="007C0BEF">
        <w:rPr>
          <w:rFonts w:ascii="Calibri" w:eastAsia="Calibri" w:hAnsi="Calibri" w:cs="Calibri"/>
          <w:b/>
          <w:bCs/>
          <w:lang w:val="en-CA"/>
        </w:rPr>
        <w:t>Personalization:</w:t>
      </w:r>
      <w:r w:rsidRPr="007C0BEF">
        <w:rPr>
          <w:rFonts w:ascii="Calibri" w:eastAsia="Calibri" w:hAnsi="Calibri" w:cs="Calibri"/>
          <w:lang w:val="en-CA"/>
        </w:rPr>
        <w:t xml:space="preserve"> Customers expect personalized services tailored to their specific needs and preferences. Banks leveraging data analytics to offer customized solution can improve customer satisfaction. </w:t>
      </w:r>
    </w:p>
    <w:p w14:paraId="0DB35AC0" w14:textId="74B7D49D" w:rsidR="001375AC" w:rsidRPr="007C0BEF" w:rsidRDefault="001375AC" w:rsidP="6B82DE4D">
      <w:pPr>
        <w:spacing w:after="0" w:line="240" w:lineRule="auto"/>
        <w:rPr>
          <w:rFonts w:ascii="Calibri" w:eastAsia="Calibri" w:hAnsi="Calibri" w:cs="Calibri"/>
          <w:lang w:val="en-CA"/>
        </w:rPr>
      </w:pPr>
      <w:r w:rsidRPr="007C0BEF">
        <w:rPr>
          <w:rFonts w:ascii="Calibri" w:eastAsia="Calibri" w:hAnsi="Calibri" w:cs="Calibri"/>
          <w:lang w:val="en-CA"/>
        </w:rPr>
        <w:t xml:space="preserve">3. </w:t>
      </w:r>
      <w:r w:rsidRPr="007C0BEF">
        <w:rPr>
          <w:rFonts w:ascii="Calibri" w:eastAsia="Calibri" w:hAnsi="Calibri" w:cs="Calibri"/>
          <w:b/>
          <w:bCs/>
          <w:lang w:val="en-CA"/>
        </w:rPr>
        <w:t>Customer Experience:</w:t>
      </w:r>
      <w:r w:rsidRPr="007C0BEF">
        <w:rPr>
          <w:rFonts w:ascii="Calibri" w:eastAsia="Calibri" w:hAnsi="Calibri" w:cs="Calibri"/>
          <w:lang w:val="en-CA"/>
        </w:rPr>
        <w:t xml:space="preserve"> Positive customer experiences are crucial in retaining customers. Factors such as responsive customer service, user-friendly interfaces, and efficient problem resolution plays a significant role in customer loyalty. </w:t>
      </w:r>
    </w:p>
    <w:p w14:paraId="20DFAC59" w14:textId="38CC01D7" w:rsidR="0AFC1290" w:rsidRPr="007C0BEF" w:rsidRDefault="0AFC1290" w:rsidP="0AFC1290">
      <w:pPr>
        <w:spacing w:after="0" w:line="240" w:lineRule="auto"/>
        <w:rPr>
          <w:rFonts w:ascii="Calibri" w:eastAsia="Calibri" w:hAnsi="Calibri" w:cs="Calibri"/>
          <w:lang w:val="en-CA"/>
        </w:rPr>
      </w:pPr>
    </w:p>
    <w:p w14:paraId="68DBA06D" w14:textId="1AF11DDB" w:rsidR="001375AC" w:rsidRPr="007C0BEF" w:rsidRDefault="001375AC" w:rsidP="0AFC1290">
      <w:pPr>
        <w:spacing w:after="0" w:line="240" w:lineRule="auto"/>
        <w:rPr>
          <w:rFonts w:ascii="Calibri" w:eastAsia="Calibri" w:hAnsi="Calibri" w:cs="Calibri"/>
          <w:b/>
          <w:bCs/>
          <w:u w:val="single"/>
          <w:lang w:val="en-CA"/>
        </w:rPr>
      </w:pPr>
      <w:r w:rsidRPr="007C0BEF">
        <w:rPr>
          <w:rFonts w:ascii="Calibri" w:eastAsia="Calibri" w:hAnsi="Calibri" w:cs="Calibri"/>
          <w:b/>
          <w:bCs/>
          <w:u w:val="single"/>
          <w:lang w:val="en-CA"/>
        </w:rPr>
        <w:t>Research Findings:</w:t>
      </w:r>
    </w:p>
    <w:p w14:paraId="0B97E3B8" w14:textId="77777777" w:rsidR="001375AC" w:rsidRPr="007C0BEF" w:rsidRDefault="001375AC" w:rsidP="0AFC1290">
      <w:pPr>
        <w:spacing w:after="0" w:line="240" w:lineRule="auto"/>
        <w:rPr>
          <w:rFonts w:ascii="Calibri" w:eastAsia="Calibri" w:hAnsi="Calibri" w:cs="Calibri"/>
          <w:lang w:val="en-CA"/>
        </w:rPr>
      </w:pPr>
    </w:p>
    <w:p w14:paraId="3560A159" w14:textId="77777777" w:rsidR="001375AC" w:rsidRPr="007C0BEF" w:rsidRDefault="001375AC" w:rsidP="001375AC">
      <w:pPr>
        <w:pStyle w:val="ListParagraph"/>
        <w:numPr>
          <w:ilvl w:val="0"/>
          <w:numId w:val="30"/>
        </w:numPr>
        <w:spacing w:after="0" w:line="240" w:lineRule="auto"/>
        <w:rPr>
          <w:rFonts w:ascii="Calibri" w:eastAsia="Calibri" w:hAnsi="Calibri" w:cs="Calibri"/>
          <w:lang w:val="en-CA"/>
        </w:rPr>
      </w:pPr>
      <w:r w:rsidRPr="007C0BEF">
        <w:rPr>
          <w:rFonts w:ascii="Calibri" w:eastAsia="Calibri" w:hAnsi="Calibri" w:cs="Calibri"/>
          <w:b/>
          <w:bCs/>
          <w:lang w:val="en-CA"/>
        </w:rPr>
        <w:t>Demographic Factors:</w:t>
      </w:r>
      <w:r w:rsidRPr="007C0BEF">
        <w:rPr>
          <w:rFonts w:ascii="Calibri" w:eastAsia="Calibri" w:hAnsi="Calibri" w:cs="Calibri"/>
          <w:lang w:val="en-CA"/>
        </w:rPr>
        <w:t xml:space="preserve"> Factors such as age, income, and marital status can influence customer churn. For example: younger customers are generally more prone to switch banks compared to older customers. </w:t>
      </w:r>
    </w:p>
    <w:p w14:paraId="0B4D579B" w14:textId="0BFBB229" w:rsidR="001375AC" w:rsidRPr="007C0BEF" w:rsidRDefault="001375AC" w:rsidP="001375AC">
      <w:pPr>
        <w:pStyle w:val="ListParagraph"/>
        <w:numPr>
          <w:ilvl w:val="0"/>
          <w:numId w:val="30"/>
        </w:numPr>
        <w:spacing w:after="0" w:line="240" w:lineRule="auto"/>
        <w:rPr>
          <w:rFonts w:ascii="Calibri" w:eastAsia="Calibri" w:hAnsi="Calibri" w:cs="Calibri"/>
          <w:lang w:val="en-CA"/>
        </w:rPr>
      </w:pPr>
      <w:r w:rsidRPr="007C0BEF">
        <w:rPr>
          <w:rFonts w:ascii="Calibri" w:eastAsia="Calibri" w:hAnsi="Calibri" w:cs="Calibri"/>
          <w:b/>
          <w:bCs/>
          <w:lang w:val="en-CA"/>
        </w:rPr>
        <w:t>Behavioral Factors:</w:t>
      </w:r>
      <w:r w:rsidRPr="007C0BEF">
        <w:rPr>
          <w:rFonts w:ascii="Calibri" w:eastAsia="Calibri" w:hAnsi="Calibri" w:cs="Calibri"/>
          <w:lang w:val="en-CA"/>
        </w:rPr>
        <w:t xml:space="preserve"> Transaction p</w:t>
      </w:r>
      <w:r w:rsidR="00B64DCA" w:rsidRPr="007C0BEF">
        <w:rPr>
          <w:rFonts w:ascii="Calibri" w:eastAsia="Calibri" w:hAnsi="Calibri" w:cs="Calibri"/>
          <w:lang w:val="en-CA"/>
        </w:rPr>
        <w:t xml:space="preserve">atterns, frequency of interactions and usage of bank services are key behavioral indicators of potential churn. Identification of these patterns helps in predicting and preventing churn. </w:t>
      </w:r>
    </w:p>
    <w:p w14:paraId="4665642D" w14:textId="4F3C070F" w:rsidR="00B64DCA" w:rsidRPr="007C0BEF" w:rsidRDefault="00B64DCA" w:rsidP="001375AC">
      <w:pPr>
        <w:pStyle w:val="ListParagraph"/>
        <w:numPr>
          <w:ilvl w:val="0"/>
          <w:numId w:val="30"/>
        </w:numPr>
        <w:spacing w:after="0" w:line="240" w:lineRule="auto"/>
        <w:rPr>
          <w:rFonts w:ascii="Calibri" w:eastAsia="Calibri" w:hAnsi="Calibri" w:cs="Calibri"/>
          <w:lang w:val="en-CA"/>
        </w:rPr>
      </w:pPr>
      <w:r w:rsidRPr="007C0BEF">
        <w:rPr>
          <w:rFonts w:ascii="Calibri" w:eastAsia="Calibri" w:hAnsi="Calibri" w:cs="Calibri"/>
          <w:b/>
          <w:bCs/>
          <w:lang w:val="en-CA"/>
        </w:rPr>
        <w:t>Competitive Landscape</w:t>
      </w:r>
      <w:r w:rsidRPr="007C0BEF">
        <w:rPr>
          <w:rFonts w:ascii="Calibri" w:eastAsia="Calibri" w:hAnsi="Calibri" w:cs="Calibri"/>
          <w:lang w:val="en-CA"/>
        </w:rPr>
        <w:t xml:space="preserve">: Analysis of competitors reveals that banks offering innovative products, competitive interest rates, and superior digital experiences have lower churn rate. </w:t>
      </w:r>
    </w:p>
    <w:p w14:paraId="4B7D98CA" w14:textId="77777777" w:rsidR="00B64DCA" w:rsidRPr="007C0BEF" w:rsidRDefault="00B64DCA" w:rsidP="00B64DCA">
      <w:pPr>
        <w:spacing w:after="0" w:line="240" w:lineRule="auto"/>
        <w:rPr>
          <w:rFonts w:ascii="Calibri" w:eastAsia="Calibri" w:hAnsi="Calibri" w:cs="Calibri"/>
          <w:lang w:val="en-CA"/>
        </w:rPr>
      </w:pPr>
    </w:p>
    <w:p w14:paraId="6F318A0F" w14:textId="64D1462A" w:rsidR="00B64DCA" w:rsidRPr="007C0BEF" w:rsidRDefault="00B64DCA" w:rsidP="00B64DCA">
      <w:pPr>
        <w:spacing w:after="0" w:line="240" w:lineRule="auto"/>
        <w:rPr>
          <w:rFonts w:ascii="Calibri" w:eastAsia="Calibri" w:hAnsi="Calibri" w:cs="Calibri"/>
          <w:lang w:val="en-CA"/>
        </w:rPr>
      </w:pPr>
      <w:r w:rsidRPr="007C0BEF">
        <w:rPr>
          <w:rFonts w:ascii="Calibri" w:eastAsia="Calibri" w:hAnsi="Calibri" w:cs="Calibri"/>
          <w:lang w:val="en-CA"/>
        </w:rPr>
        <w:lastRenderedPageBreak/>
        <w:t>Key Competitors:</w:t>
      </w:r>
    </w:p>
    <w:p w14:paraId="4A94F031" w14:textId="5878DFD8" w:rsidR="00B64DCA" w:rsidRPr="007C0BEF" w:rsidRDefault="00B64DCA" w:rsidP="00B64DCA">
      <w:pPr>
        <w:pStyle w:val="ListParagraph"/>
        <w:numPr>
          <w:ilvl w:val="0"/>
          <w:numId w:val="31"/>
        </w:numPr>
        <w:spacing w:after="0" w:line="240" w:lineRule="auto"/>
        <w:rPr>
          <w:rFonts w:ascii="Calibri" w:eastAsia="Calibri" w:hAnsi="Calibri" w:cs="Calibri"/>
          <w:lang w:val="en-CA"/>
        </w:rPr>
      </w:pPr>
      <w:r w:rsidRPr="007C0BEF">
        <w:rPr>
          <w:rFonts w:ascii="Calibri" w:eastAsia="Calibri" w:hAnsi="Calibri" w:cs="Calibri"/>
          <w:lang w:val="en-CA"/>
        </w:rPr>
        <w:t xml:space="preserve">Chase Bank: </w:t>
      </w:r>
    </w:p>
    <w:p w14:paraId="48FDADBA" w14:textId="38EF61AB" w:rsidR="00B64DCA" w:rsidRPr="007C0BEF" w:rsidRDefault="00B64DCA" w:rsidP="00B64DCA">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Key Message:</w:t>
      </w:r>
      <w:r w:rsidRPr="007C0BEF">
        <w:rPr>
          <w:rFonts w:ascii="Calibri" w:eastAsia="Calibri" w:hAnsi="Calibri" w:cs="Calibri"/>
          <w:lang w:val="en-CA"/>
        </w:rPr>
        <w:t xml:space="preserve"> Emphasis on convenience, comprehensive financial services, and robust digital banking platforms </w:t>
      </w:r>
    </w:p>
    <w:p w14:paraId="7C0AF47E" w14:textId="67B286EA" w:rsidR="00B64DCA" w:rsidRPr="007C0BEF" w:rsidRDefault="00B64DCA" w:rsidP="00B64DCA">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Product and Services:</w:t>
      </w:r>
      <w:r w:rsidRPr="007C0BEF">
        <w:rPr>
          <w:rFonts w:ascii="Calibri" w:eastAsia="Calibri" w:hAnsi="Calibri" w:cs="Calibri"/>
          <w:lang w:val="en-CA"/>
        </w:rPr>
        <w:t xml:space="preserve"> Checking and savings account, loans, credit cards, and investment services. </w:t>
      </w:r>
    </w:p>
    <w:p w14:paraId="4FC890AF" w14:textId="7AF74143" w:rsidR="00B64DCA" w:rsidRPr="007C0BEF" w:rsidRDefault="00B64DCA" w:rsidP="00B64DCA">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Market Share:</w:t>
      </w:r>
      <w:r w:rsidRPr="007C0BEF">
        <w:rPr>
          <w:rFonts w:ascii="Calibri" w:eastAsia="Calibri" w:hAnsi="Calibri" w:cs="Calibri"/>
          <w:lang w:val="en-CA"/>
        </w:rPr>
        <w:t xml:space="preserve"> Significant national market share with strong regional presence across the United States. </w:t>
      </w:r>
    </w:p>
    <w:p w14:paraId="75E45CC1" w14:textId="77777777" w:rsidR="00B64DCA" w:rsidRPr="007C0BEF" w:rsidRDefault="00B64DCA" w:rsidP="00B64DCA">
      <w:pPr>
        <w:pStyle w:val="ListParagraph"/>
        <w:spacing w:after="0" w:line="240" w:lineRule="auto"/>
        <w:rPr>
          <w:rFonts w:ascii="Calibri" w:eastAsia="Calibri" w:hAnsi="Calibri" w:cs="Calibri"/>
          <w:lang w:val="en-CA"/>
        </w:rPr>
      </w:pPr>
    </w:p>
    <w:p w14:paraId="7A669D47" w14:textId="57EFCD62" w:rsidR="00B64DCA" w:rsidRPr="007C0BEF" w:rsidRDefault="00B64DCA" w:rsidP="00B64DCA">
      <w:pPr>
        <w:pStyle w:val="ListParagraph"/>
        <w:numPr>
          <w:ilvl w:val="0"/>
          <w:numId w:val="31"/>
        </w:numPr>
        <w:spacing w:after="0" w:line="240" w:lineRule="auto"/>
        <w:rPr>
          <w:rFonts w:ascii="Calibri" w:eastAsia="Calibri" w:hAnsi="Calibri" w:cs="Calibri"/>
          <w:lang w:val="en-CA"/>
        </w:rPr>
      </w:pPr>
      <w:r w:rsidRPr="007C0BEF">
        <w:rPr>
          <w:rFonts w:ascii="Calibri" w:eastAsia="Calibri" w:hAnsi="Calibri" w:cs="Calibri"/>
          <w:lang w:val="en-CA"/>
        </w:rPr>
        <w:t xml:space="preserve">Bank of America: </w:t>
      </w:r>
    </w:p>
    <w:p w14:paraId="17626932" w14:textId="1C735F03" w:rsidR="00B64DCA" w:rsidRPr="007C0BEF" w:rsidRDefault="00B64DCA" w:rsidP="00B64DCA">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Key Message:</w:t>
      </w:r>
      <w:r w:rsidRPr="007C0BEF">
        <w:rPr>
          <w:rFonts w:ascii="Calibri" w:eastAsia="Calibri" w:hAnsi="Calibri" w:cs="Calibri"/>
          <w:lang w:val="en-CA"/>
        </w:rPr>
        <w:t xml:space="preserve"> </w:t>
      </w:r>
      <w:r w:rsidR="009566F1" w:rsidRPr="007C0BEF">
        <w:rPr>
          <w:rFonts w:ascii="Calibri" w:eastAsia="Calibri" w:hAnsi="Calibri" w:cs="Calibri"/>
          <w:lang w:val="en-CA"/>
        </w:rPr>
        <w:t>Focus on customer satisfaction</w:t>
      </w:r>
      <w:r w:rsidR="00004B0C" w:rsidRPr="007C0BEF">
        <w:rPr>
          <w:rFonts w:ascii="Calibri" w:eastAsia="Calibri" w:hAnsi="Calibri" w:cs="Calibri"/>
          <w:lang w:val="en-CA"/>
        </w:rPr>
        <w:t xml:space="preserve">, innovative solutions and community management. </w:t>
      </w:r>
    </w:p>
    <w:p w14:paraId="4A2B8FFB" w14:textId="66B33486" w:rsidR="00004B0C" w:rsidRPr="007C0BEF" w:rsidRDefault="00004B0C" w:rsidP="00B64DCA">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Product and Services:</w:t>
      </w:r>
      <w:r w:rsidRPr="007C0BEF">
        <w:rPr>
          <w:rFonts w:ascii="Calibri" w:eastAsia="Calibri" w:hAnsi="Calibri" w:cs="Calibri"/>
          <w:lang w:val="en-CA"/>
        </w:rPr>
        <w:t xml:space="preserve"> Personal and business banking, wealth management, and online banking services. </w:t>
      </w:r>
    </w:p>
    <w:p w14:paraId="163DE196" w14:textId="091D74A9" w:rsidR="00004B0C" w:rsidRPr="007C0BEF" w:rsidRDefault="00004B0C" w:rsidP="00B64DCA">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Market share:</w:t>
      </w:r>
      <w:r w:rsidRPr="007C0BEF">
        <w:rPr>
          <w:rFonts w:ascii="Calibri" w:eastAsia="Calibri" w:hAnsi="Calibri" w:cs="Calibri"/>
          <w:lang w:val="en-CA"/>
        </w:rPr>
        <w:t xml:space="preserve"> One of the largest bank in the U.S. , with a broad market reach and high customer base. </w:t>
      </w:r>
    </w:p>
    <w:p w14:paraId="11B48705" w14:textId="77777777" w:rsidR="00004B0C" w:rsidRPr="007C0BEF" w:rsidRDefault="00004B0C" w:rsidP="00B64DCA">
      <w:pPr>
        <w:pStyle w:val="ListParagraph"/>
        <w:spacing w:after="0" w:line="240" w:lineRule="auto"/>
        <w:rPr>
          <w:rFonts w:ascii="Calibri" w:eastAsia="Calibri" w:hAnsi="Calibri" w:cs="Calibri"/>
          <w:lang w:val="en-CA"/>
        </w:rPr>
      </w:pPr>
    </w:p>
    <w:p w14:paraId="575B9F10" w14:textId="660991E7" w:rsidR="00004B0C" w:rsidRPr="007C0BEF" w:rsidRDefault="00004B0C" w:rsidP="00004B0C">
      <w:pPr>
        <w:pStyle w:val="ListParagraph"/>
        <w:numPr>
          <w:ilvl w:val="0"/>
          <w:numId w:val="31"/>
        </w:numPr>
        <w:spacing w:after="0" w:line="240" w:lineRule="auto"/>
        <w:rPr>
          <w:rFonts w:ascii="Calibri" w:eastAsia="Calibri" w:hAnsi="Calibri" w:cs="Calibri"/>
          <w:lang w:val="en-CA"/>
        </w:rPr>
      </w:pPr>
      <w:r w:rsidRPr="007C0BEF">
        <w:rPr>
          <w:rFonts w:ascii="Calibri" w:eastAsia="Calibri" w:hAnsi="Calibri" w:cs="Calibri"/>
          <w:lang w:val="en-CA"/>
        </w:rPr>
        <w:t>Wells Fargo:</w:t>
      </w:r>
    </w:p>
    <w:p w14:paraId="64822E0F" w14:textId="3820B473" w:rsidR="00004B0C" w:rsidRPr="007C0BEF" w:rsidRDefault="00004B0C" w:rsidP="00004B0C">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Key Message:</w:t>
      </w:r>
      <w:r w:rsidRPr="007C0BEF">
        <w:rPr>
          <w:rFonts w:ascii="Calibri" w:eastAsia="Calibri" w:hAnsi="Calibri" w:cs="Calibri"/>
          <w:lang w:val="en-CA"/>
        </w:rPr>
        <w:t xml:space="preserve"> Commitment to trust, transparency and financial well-being of customers. </w:t>
      </w:r>
    </w:p>
    <w:p w14:paraId="6B2C7D53" w14:textId="752E2509" w:rsidR="00004B0C" w:rsidRPr="007C0BEF" w:rsidRDefault="00004B0C" w:rsidP="00004B0C">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Products and Services:</w:t>
      </w:r>
      <w:r w:rsidRPr="007C0BEF">
        <w:rPr>
          <w:rFonts w:ascii="Calibri" w:eastAsia="Calibri" w:hAnsi="Calibri" w:cs="Calibri"/>
          <w:lang w:val="en-CA"/>
        </w:rPr>
        <w:t xml:space="preserve"> Comprehensive products and services including mortgages, personal banking, and commercial banking. </w:t>
      </w:r>
    </w:p>
    <w:p w14:paraId="3AF839A8" w14:textId="460559A0" w:rsidR="00004B0C" w:rsidRPr="007C0BEF" w:rsidRDefault="00004B0C" w:rsidP="00004B0C">
      <w:pPr>
        <w:pStyle w:val="ListParagraph"/>
        <w:spacing w:after="0" w:line="240" w:lineRule="auto"/>
        <w:rPr>
          <w:rFonts w:ascii="Calibri" w:eastAsia="Calibri" w:hAnsi="Calibri" w:cs="Calibri"/>
          <w:lang w:val="en-CA"/>
        </w:rPr>
      </w:pPr>
      <w:r w:rsidRPr="007C0BEF">
        <w:rPr>
          <w:rFonts w:ascii="Calibri" w:eastAsia="Calibri" w:hAnsi="Calibri" w:cs="Calibri"/>
          <w:b/>
          <w:bCs/>
          <w:lang w:val="en-CA"/>
        </w:rPr>
        <w:t>Market Share:</w:t>
      </w:r>
      <w:r w:rsidRPr="007C0BEF">
        <w:rPr>
          <w:rFonts w:ascii="Calibri" w:eastAsia="Calibri" w:hAnsi="Calibri" w:cs="Calibri"/>
          <w:lang w:val="en-CA"/>
        </w:rPr>
        <w:t xml:space="preserve"> Strong national presence with significant influence in various regions. </w:t>
      </w:r>
    </w:p>
    <w:p w14:paraId="0A3F677B" w14:textId="68F34F0D" w:rsidR="1E331AEA" w:rsidRPr="007C0BEF" w:rsidRDefault="1E331AEA" w:rsidP="1E331AEA">
      <w:pPr>
        <w:pStyle w:val="Heading2"/>
        <w:spacing w:before="0"/>
        <w:rPr>
          <w:rFonts w:ascii="Calibri" w:hAnsi="Calibri" w:cs="Calibri"/>
          <w:sz w:val="22"/>
          <w:szCs w:val="22"/>
        </w:rPr>
      </w:pPr>
    </w:p>
    <w:p w14:paraId="031B37ED" w14:textId="6DDD60C6" w:rsidR="3FF1FF48" w:rsidRPr="007C0BEF" w:rsidRDefault="098A8DA3" w:rsidP="1E331AEA">
      <w:pPr>
        <w:pStyle w:val="Heading2"/>
        <w:spacing w:before="0"/>
        <w:rPr>
          <w:rFonts w:ascii="Calibri" w:eastAsia="Calibri" w:hAnsi="Calibri" w:cs="Calibri"/>
          <w:sz w:val="22"/>
          <w:szCs w:val="22"/>
          <w:lang w:val="en-CA"/>
        </w:rPr>
      </w:pPr>
      <w:r w:rsidRPr="007C0BEF">
        <w:rPr>
          <w:rFonts w:ascii="Calibri" w:hAnsi="Calibri" w:cs="Calibri"/>
          <w:sz w:val="22"/>
          <w:szCs w:val="22"/>
        </w:rPr>
        <w:t>1.2 Project</w:t>
      </w:r>
      <w:r w:rsidR="00431EEC" w:rsidRPr="007C0BEF">
        <w:rPr>
          <w:rFonts w:ascii="Calibri" w:hAnsi="Calibri" w:cs="Calibri"/>
          <w:sz w:val="22"/>
          <w:szCs w:val="22"/>
        </w:rPr>
        <w:t xml:space="preserve"> </w:t>
      </w:r>
      <w:r w:rsidR="00D92DA2" w:rsidRPr="007C0BEF">
        <w:rPr>
          <w:rFonts w:ascii="Calibri" w:hAnsi="Calibri" w:cs="Calibri"/>
          <w:sz w:val="22"/>
          <w:szCs w:val="22"/>
        </w:rPr>
        <w:t>Gains</w:t>
      </w:r>
    </w:p>
    <w:tbl>
      <w:tblPr>
        <w:tblStyle w:val="TipTable"/>
        <w:tblW w:w="5080" w:type="pct"/>
        <w:tblLook w:val="04A0" w:firstRow="1" w:lastRow="0" w:firstColumn="1" w:lastColumn="0" w:noHBand="0" w:noVBand="1"/>
        <w:tblDescription w:val="Layout table"/>
      </w:tblPr>
      <w:tblGrid>
        <w:gridCol w:w="586"/>
        <w:gridCol w:w="8924"/>
      </w:tblGrid>
      <w:tr w:rsidR="00355CA6" w:rsidRPr="007C0BEF"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Pr="007C0BEF" w:rsidRDefault="00355CA6" w:rsidP="00A06ADE">
            <w:pPr>
              <w:rPr>
                <w:rFonts w:ascii="Calibri" w:hAnsi="Calibri" w:cs="Calibri"/>
              </w:rPr>
            </w:pPr>
            <w:r w:rsidRPr="007C0BEF">
              <w:rPr>
                <w:rFonts w:ascii="Calibri" w:hAnsi="Calibri" w:cs="Calibri"/>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0BEF" w:rsidRDefault="163417D9" w:rsidP="5494D85C">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993366"/>
                <w:lang w:val="en-CA"/>
              </w:rPr>
            </w:pPr>
            <w:r w:rsidRPr="007C0BEF">
              <w:rPr>
                <w:rFonts w:ascii="Calibri" w:hAnsi="Calibri" w:cs="Calibri"/>
                <w:i/>
                <w:iCs/>
                <w:color w:val="993366"/>
                <w:lang w:val="en-CA"/>
              </w:rPr>
              <w:t xml:space="preserve">Describe any revenue gains, quality improvements, cost and time savings (as applicable). </w:t>
            </w:r>
            <w:r w:rsidRPr="007C0BEF">
              <w:rPr>
                <w:rFonts w:ascii="Calibri" w:eastAsia="Arial" w:hAnsi="Calibri" w:cs="Calibri"/>
                <w:i/>
                <w:iCs/>
                <w:color w:val="595959" w:themeColor="text1" w:themeTint="A6"/>
              </w:rPr>
              <w:t xml:space="preserve">What will </w:t>
            </w:r>
            <w:r w:rsidR="00CB27CB" w:rsidRPr="007C0BEF">
              <w:rPr>
                <w:rFonts w:ascii="Calibri" w:eastAsia="Arial" w:hAnsi="Calibri" w:cs="Calibri"/>
                <w:i/>
                <w:iCs/>
                <w:color w:val="595959" w:themeColor="text1" w:themeTint="A6"/>
              </w:rPr>
              <w:t>you</w:t>
            </w:r>
            <w:r w:rsidRPr="007C0BEF">
              <w:rPr>
                <w:rFonts w:ascii="Calibri" w:eastAsia="Arial" w:hAnsi="Calibri" w:cs="Calibri"/>
                <w:i/>
                <w:iCs/>
                <w:color w:val="595959" w:themeColor="text1" w:themeTint="A6"/>
              </w:rPr>
              <w:t xml:space="preserve"> do differently and why would our customers care.</w:t>
            </w:r>
            <w:r w:rsidR="4601E0E1" w:rsidRPr="007C0BEF">
              <w:rPr>
                <w:rFonts w:ascii="Calibri" w:eastAsia="Arial" w:hAnsi="Calibri" w:cs="Calibri"/>
                <w:i/>
                <w:iCs/>
                <w:color w:val="595959" w:themeColor="text1" w:themeTint="A6"/>
              </w:rPr>
              <w:t xml:space="preserve"> What are the implications if we do nothing?</w:t>
            </w:r>
            <w:r w:rsidR="330D5FCB" w:rsidRPr="007C0BEF">
              <w:rPr>
                <w:rFonts w:ascii="Calibri" w:eastAsia="Arial" w:hAnsi="Calibri" w:cs="Calibri"/>
                <w:i/>
                <w:iCs/>
                <w:color w:val="595959" w:themeColor="text1" w:themeTint="A6"/>
              </w:rPr>
              <w:t xml:space="preserve"> </w:t>
            </w:r>
            <w:r w:rsidR="45635606" w:rsidRPr="007C0BEF">
              <w:rPr>
                <w:rFonts w:ascii="Calibri" w:hAnsi="Calibri" w:cs="Calibri"/>
                <w:i/>
                <w:iCs/>
                <w:color w:val="993366"/>
                <w:lang w:val="en-CA"/>
              </w:rPr>
              <w:t xml:space="preserve">This section is particularly key </w:t>
            </w:r>
            <w:r w:rsidR="15409F54" w:rsidRPr="007C0BEF">
              <w:rPr>
                <w:rFonts w:ascii="Calibri" w:hAnsi="Calibri" w:cs="Calibri"/>
                <w:i/>
                <w:iCs/>
                <w:color w:val="993366"/>
                <w:lang w:val="en-CA"/>
              </w:rPr>
              <w:t xml:space="preserve">for prioritization against company goals and KPI’s. </w:t>
            </w:r>
          </w:p>
          <w:p w14:paraId="2F249AA7" w14:textId="57710392" w:rsidR="00355CA6" w:rsidRPr="007C0BEF" w:rsidRDefault="00355CA6" w:rsidP="5494D85C">
            <w:pPr>
              <w:cnfStyle w:val="000000000000" w:firstRow="0" w:lastRow="0" w:firstColumn="0" w:lastColumn="0" w:oddVBand="0" w:evenVBand="0" w:oddHBand="0" w:evenHBand="0" w:firstRowFirstColumn="0" w:firstRowLastColumn="0" w:lastRowFirstColumn="0" w:lastRowLastColumn="0"/>
              <w:rPr>
                <w:rFonts w:ascii="Calibri" w:hAnsi="Calibri" w:cs="Calibri"/>
                <w:i/>
                <w:iCs/>
                <w:color w:val="993366"/>
                <w:lang w:val="en-CA"/>
              </w:rPr>
            </w:pPr>
          </w:p>
          <w:p w14:paraId="5A165F8A" w14:textId="572BFF34" w:rsidR="00355CA6" w:rsidRPr="007C0BEF"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highlight w:val="yellow"/>
                <w:lang w:val="en-CA"/>
              </w:rPr>
            </w:pPr>
            <w:r w:rsidRPr="007C0BEF">
              <w:rPr>
                <w:rFonts w:ascii="Calibri" w:eastAsia="Arial" w:hAnsi="Calibri" w:cs="Calibri"/>
                <w:sz w:val="22"/>
                <w:highlight w:val="yellow"/>
              </w:rPr>
              <w:t xml:space="preserve"> </w:t>
            </w:r>
          </w:p>
        </w:tc>
      </w:tr>
    </w:tbl>
    <w:p w14:paraId="40C39D70" w14:textId="7F194ED1" w:rsidR="00355CA6" w:rsidRPr="007C0BEF" w:rsidRDefault="00355CA6" w:rsidP="00355CA6">
      <w:pPr>
        <w:rPr>
          <w:rFonts w:ascii="Calibri" w:hAnsi="Calibri" w:cs="Calibri"/>
        </w:rPr>
      </w:pPr>
    </w:p>
    <w:p w14:paraId="5351F8C3" w14:textId="6D89A469" w:rsidR="0081489F" w:rsidRPr="007C0BEF" w:rsidRDefault="0081489F" w:rsidP="00355CA6">
      <w:pPr>
        <w:rPr>
          <w:rFonts w:ascii="Calibri" w:hAnsi="Calibri" w:cs="Calibri"/>
        </w:rPr>
      </w:pPr>
      <w:r w:rsidRPr="007C0BEF">
        <w:rPr>
          <w:rFonts w:ascii="Calibri" w:hAnsi="Calibri" w:cs="Calibri"/>
          <w:b/>
          <w:bCs/>
        </w:rPr>
        <w:t>Revenue Gains:</w:t>
      </w:r>
      <w:r w:rsidRPr="007C0BEF">
        <w:rPr>
          <w:rFonts w:ascii="Calibri" w:hAnsi="Calibri" w:cs="Calibri"/>
        </w:rPr>
        <w:t xml:space="preserve"> Retention of customers directly translate to higher revenue as it is more cost-effective to retain existing customers than to acquire new ones. Satisfied customers engage in cross-selling opportunities further boosting revenue. </w:t>
      </w:r>
    </w:p>
    <w:p w14:paraId="33DA6C1C" w14:textId="2C15E976" w:rsidR="0081489F" w:rsidRPr="007C0BEF" w:rsidRDefault="0081489F" w:rsidP="00355CA6">
      <w:pPr>
        <w:rPr>
          <w:rFonts w:ascii="Calibri" w:hAnsi="Calibri" w:cs="Calibri"/>
        </w:rPr>
      </w:pPr>
      <w:r w:rsidRPr="007C0BEF">
        <w:rPr>
          <w:rFonts w:ascii="Calibri" w:hAnsi="Calibri" w:cs="Calibri"/>
          <w:b/>
          <w:bCs/>
        </w:rPr>
        <w:t>Quality Improvement:</w:t>
      </w:r>
      <w:r w:rsidRPr="007C0BEF">
        <w:rPr>
          <w:rFonts w:ascii="Calibri" w:hAnsi="Calibri" w:cs="Calibri"/>
        </w:rPr>
        <w:t xml:space="preserve"> The project will enhance the overall quality of customer service by identifying the pain points and addressing it proactively. </w:t>
      </w:r>
    </w:p>
    <w:p w14:paraId="1E0471CD" w14:textId="621C0C8B" w:rsidR="0081489F" w:rsidRPr="007C0BEF" w:rsidRDefault="0081489F" w:rsidP="00355CA6">
      <w:pPr>
        <w:rPr>
          <w:rFonts w:ascii="Calibri" w:hAnsi="Calibri" w:cs="Calibri"/>
        </w:rPr>
      </w:pPr>
      <w:r w:rsidRPr="007C0BEF">
        <w:rPr>
          <w:rFonts w:ascii="Calibri" w:hAnsi="Calibri" w:cs="Calibri"/>
          <w:b/>
          <w:bCs/>
        </w:rPr>
        <w:t>Cost and Time savings:</w:t>
      </w:r>
      <w:r w:rsidRPr="007C0BEF">
        <w:rPr>
          <w:rFonts w:ascii="Calibri" w:hAnsi="Calibri" w:cs="Calibri"/>
        </w:rPr>
        <w:t xml:space="preserve"> Reduction of customer churn can lead to significant cost savings by decreasing the need for aggressive marketing campaigns and aimed at acquiring new customers. It reduces the operation costs associated with handling customer complaints and issues. </w:t>
      </w:r>
    </w:p>
    <w:p w14:paraId="2A21D35A" w14:textId="5D0A4EB8" w:rsidR="0081489F" w:rsidRPr="007C0BEF" w:rsidRDefault="00680EFA" w:rsidP="00355CA6">
      <w:pPr>
        <w:rPr>
          <w:rFonts w:ascii="Calibri" w:hAnsi="Calibri" w:cs="Calibri"/>
        </w:rPr>
      </w:pPr>
      <w:r w:rsidRPr="007C0BEF">
        <w:rPr>
          <w:rFonts w:ascii="Calibri" w:hAnsi="Calibri" w:cs="Calibri"/>
          <w:b/>
          <w:bCs/>
        </w:rPr>
        <w:t>Customer Care:</w:t>
      </w:r>
      <w:r w:rsidRPr="007C0BEF">
        <w:rPr>
          <w:rFonts w:ascii="Calibri" w:hAnsi="Calibri" w:cs="Calibri"/>
        </w:rPr>
        <w:t xml:space="preserve"> Customers will benefit from a more personalized banking experience tailored to their specific needs and preferences. The increased personalization to their specific needs and preferences. Happy customers are less likely to churn and more likely to recommend the bank to others. </w:t>
      </w:r>
    </w:p>
    <w:p w14:paraId="55C1CBC5" w14:textId="77777777" w:rsidR="00680EFA" w:rsidRPr="007C0BEF" w:rsidRDefault="00680EFA" w:rsidP="00355CA6">
      <w:pPr>
        <w:rPr>
          <w:rFonts w:ascii="Calibri" w:hAnsi="Calibri" w:cs="Calibri"/>
        </w:rPr>
      </w:pPr>
    </w:p>
    <w:p w14:paraId="1FA558D6" w14:textId="391E22E3" w:rsidR="00680EFA" w:rsidRPr="007C0BEF" w:rsidRDefault="00680EFA" w:rsidP="00355CA6">
      <w:pPr>
        <w:rPr>
          <w:rFonts w:ascii="Calibri" w:hAnsi="Calibri" w:cs="Calibri"/>
        </w:rPr>
      </w:pPr>
      <w:r w:rsidRPr="007C0BEF">
        <w:rPr>
          <w:rFonts w:ascii="Calibri" w:hAnsi="Calibri" w:cs="Calibri"/>
          <w:b/>
          <w:bCs/>
        </w:rPr>
        <w:lastRenderedPageBreak/>
        <w:t>Implication if we do nothing:</w:t>
      </w:r>
      <w:r w:rsidRPr="007C0BEF">
        <w:rPr>
          <w:rFonts w:ascii="Calibri" w:hAnsi="Calibri" w:cs="Calibri"/>
        </w:rPr>
        <w:br/>
        <w:t xml:space="preserve">If no action is taken to address customer churn, the bank may face increased customer attrition, leading to loss in revenue. The cost of acquiring new customers to replace those who have churned will be higher than retaining existing ones. </w:t>
      </w:r>
      <w:r w:rsidR="00C05965" w:rsidRPr="007C0BEF">
        <w:rPr>
          <w:rFonts w:ascii="Calibri" w:hAnsi="Calibri" w:cs="Calibri"/>
        </w:rPr>
        <w:t xml:space="preserve">The bank’s reputation can suffer as high churn rates can signal poor customer service. </w:t>
      </w:r>
    </w:p>
    <w:p w14:paraId="33316847" w14:textId="4B11ABB6" w:rsidR="1E331AEA" w:rsidRPr="007C0BEF" w:rsidRDefault="1E331AEA" w:rsidP="1E331AEA">
      <w:pPr>
        <w:spacing w:after="0" w:line="240" w:lineRule="auto"/>
        <w:rPr>
          <w:rFonts w:ascii="Calibri" w:hAnsi="Calibri" w:cs="Calibri"/>
        </w:rPr>
      </w:pPr>
    </w:p>
    <w:p w14:paraId="32369D70" w14:textId="1F70B5D2" w:rsidR="1E331AEA" w:rsidRPr="007C0BEF" w:rsidRDefault="1E331AEA" w:rsidP="1E331AEA">
      <w:pPr>
        <w:spacing w:after="0" w:line="240" w:lineRule="auto"/>
        <w:rPr>
          <w:rFonts w:ascii="Calibri" w:hAnsi="Calibri" w:cs="Calibri"/>
        </w:rPr>
      </w:pPr>
    </w:p>
    <w:p w14:paraId="1B4E9C06" w14:textId="70E48D6B" w:rsidR="34DF6CAB" w:rsidRPr="007C0BEF" w:rsidRDefault="34DF6CAB" w:rsidP="34DF6CAB">
      <w:pPr>
        <w:spacing w:after="0" w:line="240" w:lineRule="auto"/>
        <w:ind w:left="720"/>
        <w:rPr>
          <w:rFonts w:ascii="Calibri" w:hAnsi="Calibri" w:cs="Calibri"/>
        </w:rPr>
      </w:pPr>
    </w:p>
    <w:p w14:paraId="77E14CF3" w14:textId="4D01358E" w:rsidR="2637761C" w:rsidRPr="007C0BEF" w:rsidRDefault="2637761C" w:rsidP="2637761C">
      <w:pPr>
        <w:spacing w:after="0" w:line="240" w:lineRule="auto"/>
        <w:ind w:left="720"/>
        <w:rPr>
          <w:rFonts w:ascii="Calibri" w:hAnsi="Calibri" w:cs="Calibri"/>
        </w:rPr>
      </w:pPr>
    </w:p>
    <w:p w14:paraId="2B91BBF4" w14:textId="77777777" w:rsidR="00D92DA2" w:rsidRPr="007C0BEF" w:rsidRDefault="00D92DA2" w:rsidP="00355CA6">
      <w:pPr>
        <w:rPr>
          <w:rFonts w:ascii="Calibri" w:hAnsi="Calibri" w:cs="Calibri"/>
        </w:rPr>
      </w:pPr>
    </w:p>
    <w:p w14:paraId="427B7605" w14:textId="421A2509" w:rsidR="75C1C7A5" w:rsidRPr="007C0BEF" w:rsidRDefault="75C1C7A5" w:rsidP="242B48B8">
      <w:pPr>
        <w:pStyle w:val="Heading2"/>
        <w:rPr>
          <w:rFonts w:ascii="Calibri" w:hAnsi="Calibri" w:cs="Calibri"/>
          <w:i/>
          <w:iCs/>
          <w:color w:val="666699"/>
          <w:sz w:val="22"/>
          <w:szCs w:val="22"/>
        </w:rPr>
      </w:pPr>
      <w:r w:rsidRPr="007C0BEF">
        <w:rPr>
          <w:rFonts w:ascii="Calibri" w:hAnsi="Calibri" w:cs="Calibri"/>
          <w:i/>
          <w:iCs/>
          <w:color w:val="993366"/>
          <w:sz w:val="22"/>
          <w:szCs w:val="22"/>
          <w:highlight w:val="yellow"/>
        </w:rPr>
        <w:t xml:space="preserve">Note: Completion of the following sections is possible only after a careful assessment and triage of the Ask. </w:t>
      </w:r>
      <w:r w:rsidRPr="007C0BEF">
        <w:rPr>
          <w:rFonts w:ascii="Calibri" w:hAnsi="Calibri" w:cs="Calibri"/>
          <w:i/>
          <w:iCs/>
          <w:color w:val="666699"/>
          <w:sz w:val="22"/>
          <w:szCs w:val="22"/>
          <w:highlight w:val="yellow"/>
        </w:rPr>
        <w:t>This is required to determine scope, resource, time, priority and data availability.</w:t>
      </w:r>
    </w:p>
    <w:p w14:paraId="47EBC9BE" w14:textId="478FD974" w:rsidR="242B48B8" w:rsidRPr="007C0BEF" w:rsidRDefault="242B48B8" w:rsidP="242B48B8">
      <w:pPr>
        <w:rPr>
          <w:rFonts w:ascii="Calibri" w:hAnsi="Calibri" w:cs="Calibri"/>
        </w:rPr>
      </w:pPr>
    </w:p>
    <w:p w14:paraId="4CEB110A" w14:textId="0A49EF01" w:rsidR="00EE45F6" w:rsidRPr="007C0BEF" w:rsidRDefault="001E16EE" w:rsidP="00EE45F6">
      <w:pPr>
        <w:pStyle w:val="Heading2"/>
        <w:rPr>
          <w:rFonts w:ascii="Calibri" w:hAnsi="Calibri" w:cs="Calibri"/>
          <w:sz w:val="22"/>
          <w:szCs w:val="22"/>
        </w:rPr>
      </w:pPr>
      <w:r w:rsidRPr="007C0BEF">
        <w:rPr>
          <w:rFonts w:ascii="Calibri" w:hAnsi="Calibri" w:cs="Calibri"/>
          <w:sz w:val="22"/>
          <w:szCs w:val="22"/>
        </w:rPr>
        <w:t xml:space="preserve">2.0 </w:t>
      </w:r>
      <w:r w:rsidR="00597A48" w:rsidRPr="007C0BEF">
        <w:rPr>
          <w:rFonts w:ascii="Calibri" w:hAnsi="Calibri" w:cs="Calibri"/>
          <w:sz w:val="22"/>
          <w:szCs w:val="22"/>
        </w:rPr>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rsidRPr="007C0BEF"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Pr="007C0BEF" w:rsidRDefault="00597A48" w:rsidP="00A06ADE">
            <w:pPr>
              <w:rPr>
                <w:rFonts w:ascii="Calibri" w:hAnsi="Calibri" w:cs="Calibri"/>
              </w:rPr>
            </w:pPr>
            <w:r w:rsidRPr="007C0BEF">
              <w:rPr>
                <w:rFonts w:ascii="Calibri" w:hAnsi="Calibri" w:cs="Calibri"/>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7C0BEF"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r w:rsidRPr="007C0BEF">
              <w:rPr>
                <w:rFonts w:ascii="Calibri" w:eastAsia="Times New Roman" w:hAnsi="Calibri" w:cs="Calibri"/>
                <w:color w:val="993366"/>
                <w:sz w:val="22"/>
                <w:lang w:val="en-CA" w:eastAsia="en-US"/>
              </w:rPr>
              <w:t xml:space="preserve">List the key questions, assumptions and define the hypotheses. </w:t>
            </w:r>
            <w:r w:rsidRPr="007C0BEF">
              <w:rPr>
                <w:rFonts w:ascii="Calibri" w:eastAsia="Arial" w:hAnsi="Calibri" w:cs="Calibri"/>
                <w:sz w:val="22"/>
              </w:rPr>
              <w:t>Often the deliverable may not just be an</w:t>
            </w:r>
            <w:r w:rsidR="3CB48DD1" w:rsidRPr="007C0BEF">
              <w:rPr>
                <w:rFonts w:ascii="Calibri" w:eastAsia="Arial" w:hAnsi="Calibri" w:cs="Calibri"/>
                <w:sz w:val="22"/>
              </w:rPr>
              <w:t xml:space="preserve"> </w:t>
            </w:r>
            <w:r w:rsidRPr="007C0BEF">
              <w:rPr>
                <w:rFonts w:ascii="Calibri" w:eastAsia="Arial" w:hAnsi="Calibri" w:cs="Calibri"/>
                <w:sz w:val="22"/>
              </w:rPr>
              <w:t>analysis</w:t>
            </w:r>
            <w:r w:rsidR="2613057D" w:rsidRPr="007C0BEF">
              <w:rPr>
                <w:rFonts w:ascii="Calibri" w:eastAsia="Arial" w:hAnsi="Calibri" w:cs="Calibri"/>
                <w:sz w:val="22"/>
              </w:rPr>
              <w:t xml:space="preserve"> output</w:t>
            </w:r>
            <w:r w:rsidRPr="007C0BEF">
              <w:rPr>
                <w:rFonts w:ascii="Calibri" w:eastAsia="Arial" w:hAnsi="Calibri" w:cs="Calibri"/>
                <w:sz w:val="22"/>
              </w:rPr>
              <w:t>, however a</w:t>
            </w:r>
            <w:r w:rsidR="2001748B" w:rsidRPr="007C0BEF">
              <w:rPr>
                <w:rFonts w:ascii="Calibri" w:eastAsia="Arial" w:hAnsi="Calibri" w:cs="Calibri"/>
                <w:sz w:val="22"/>
              </w:rPr>
              <w:t xml:space="preserve"> recommended </w:t>
            </w:r>
            <w:r w:rsidRPr="007C0BEF">
              <w:rPr>
                <w:rFonts w:ascii="Calibri" w:eastAsia="Arial" w:hAnsi="Calibri" w:cs="Calibri"/>
                <w:sz w:val="22"/>
              </w:rPr>
              <w:t>operating model or blueprint for a pilot etc.</w:t>
            </w:r>
          </w:p>
          <w:p w14:paraId="39FA062C" w14:textId="77777777" w:rsidR="00AC2498" w:rsidRPr="007C0BEF"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p w14:paraId="1D55EC5C" w14:textId="60417953" w:rsidR="00AC2498" w:rsidRPr="007C0BEF"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r w:rsidRPr="007C0BEF">
              <w:rPr>
                <w:rFonts w:ascii="Calibri" w:eastAsia="Arial" w:hAnsi="Calibri" w:cs="Calibri"/>
                <w:sz w:val="22"/>
              </w:rPr>
              <w:t xml:space="preserve">Note: Asking the right questions and truly understanding the problem will lead to the right data, right </w:t>
            </w:r>
            <w:r w:rsidR="00F33C16" w:rsidRPr="007C0BEF">
              <w:rPr>
                <w:rFonts w:ascii="Calibri" w:eastAsia="Arial" w:hAnsi="Calibri" w:cs="Calibri"/>
                <w:sz w:val="22"/>
              </w:rPr>
              <w:t>mathematics,</w:t>
            </w:r>
            <w:r w:rsidRPr="007C0BEF">
              <w:rPr>
                <w:rFonts w:ascii="Calibri" w:eastAsia="Arial" w:hAnsi="Calibri" w:cs="Calibri"/>
                <w:sz w:val="22"/>
              </w:rPr>
              <w:t xml:space="preserve"> and right techniques to be employed.  </w:t>
            </w:r>
          </w:p>
          <w:p w14:paraId="6B143082" w14:textId="44497EF3" w:rsidR="00AC2498" w:rsidRPr="007C0BEF"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p w14:paraId="671793B1" w14:textId="3A826A7C" w:rsidR="00AC2498" w:rsidRPr="007C0BEF"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tc>
      </w:tr>
    </w:tbl>
    <w:p w14:paraId="0FAAB058" w14:textId="7E4489E0" w:rsidR="00597A48" w:rsidRPr="007C0BEF" w:rsidRDefault="00597A48" w:rsidP="6B82DE4D">
      <w:pPr>
        <w:pStyle w:val="Heading2"/>
        <w:rPr>
          <w:rFonts w:ascii="Calibri" w:eastAsiaTheme="minorEastAsia" w:hAnsi="Calibri" w:cs="Calibri"/>
          <w:sz w:val="22"/>
          <w:szCs w:val="22"/>
        </w:rPr>
      </w:pPr>
    </w:p>
    <w:p w14:paraId="55C1BEF6" w14:textId="77777777" w:rsidR="00C05965" w:rsidRPr="007C0BEF" w:rsidRDefault="00C05965" w:rsidP="00C05965">
      <w:pPr>
        <w:rPr>
          <w:rFonts w:ascii="Calibri" w:hAnsi="Calibri" w:cs="Calibri"/>
        </w:rPr>
      </w:pPr>
      <w:r w:rsidRPr="007C0BEF">
        <w:rPr>
          <w:rFonts w:ascii="Calibri" w:hAnsi="Calibri" w:cs="Calibri"/>
        </w:rPr>
        <w:t xml:space="preserve">Key Questions: </w:t>
      </w:r>
      <w:r w:rsidRPr="007C0BEF">
        <w:rPr>
          <w:rFonts w:ascii="Calibri" w:hAnsi="Calibri" w:cs="Calibri"/>
        </w:rPr>
        <w:br/>
      </w:r>
    </w:p>
    <w:p w14:paraId="568C2CBD" w14:textId="775C5B0F" w:rsidR="00C05965" w:rsidRPr="007C0BEF" w:rsidRDefault="00C05965" w:rsidP="00C05965">
      <w:pPr>
        <w:pStyle w:val="ListParagraph"/>
        <w:numPr>
          <w:ilvl w:val="0"/>
          <w:numId w:val="32"/>
        </w:numPr>
        <w:rPr>
          <w:rFonts w:ascii="Calibri" w:hAnsi="Calibri" w:cs="Calibri"/>
        </w:rPr>
      </w:pPr>
      <w:r w:rsidRPr="007C0BEF">
        <w:rPr>
          <w:rFonts w:ascii="Calibri" w:hAnsi="Calibri" w:cs="Calibri"/>
        </w:rPr>
        <w:t>What are the primary demographic and behavioral factors that contribute to customer churn in the bank?</w:t>
      </w:r>
    </w:p>
    <w:p w14:paraId="1DE0260B" w14:textId="77777777" w:rsidR="00C05965" w:rsidRPr="007C0BEF" w:rsidRDefault="00C05965" w:rsidP="00C05965">
      <w:pPr>
        <w:pStyle w:val="ListParagraph"/>
        <w:numPr>
          <w:ilvl w:val="0"/>
          <w:numId w:val="32"/>
        </w:numPr>
        <w:rPr>
          <w:rFonts w:ascii="Calibri" w:hAnsi="Calibri" w:cs="Calibri"/>
        </w:rPr>
      </w:pPr>
      <w:r w:rsidRPr="007C0BEF">
        <w:rPr>
          <w:rFonts w:ascii="Calibri" w:hAnsi="Calibri" w:cs="Calibri"/>
        </w:rPr>
        <w:t>How can we accurately predict which customers are most likely to churn?</w:t>
      </w:r>
    </w:p>
    <w:p w14:paraId="6368F5F1" w14:textId="7E7966C5" w:rsidR="00C05965" w:rsidRPr="007C0BEF" w:rsidRDefault="00C05965" w:rsidP="00C05965">
      <w:pPr>
        <w:pStyle w:val="ListParagraph"/>
        <w:numPr>
          <w:ilvl w:val="0"/>
          <w:numId w:val="32"/>
        </w:numPr>
        <w:rPr>
          <w:rFonts w:ascii="Calibri" w:hAnsi="Calibri" w:cs="Calibri"/>
        </w:rPr>
      </w:pPr>
      <w:r w:rsidRPr="007C0BEF">
        <w:rPr>
          <w:rFonts w:ascii="Calibri" w:hAnsi="Calibri" w:cs="Calibri"/>
        </w:rPr>
        <w:t>What patterns or trends can be identified from the customer data that indicate a higher likelihood of churn?</w:t>
      </w:r>
    </w:p>
    <w:p w14:paraId="4728ACC9" w14:textId="152AB1F1" w:rsidR="00C05965" w:rsidRPr="007C0BEF" w:rsidRDefault="00C05965" w:rsidP="00C05965">
      <w:pPr>
        <w:pStyle w:val="ListParagraph"/>
        <w:numPr>
          <w:ilvl w:val="0"/>
          <w:numId w:val="32"/>
        </w:numPr>
        <w:rPr>
          <w:rFonts w:ascii="Calibri" w:hAnsi="Calibri" w:cs="Calibri"/>
        </w:rPr>
      </w:pPr>
      <w:r w:rsidRPr="007C0BEF">
        <w:rPr>
          <w:rFonts w:ascii="Calibri" w:hAnsi="Calibri" w:cs="Calibri"/>
        </w:rPr>
        <w:t>How effective are the current customer retention strategies, and what improvements can be made based on the data analysis?</w:t>
      </w:r>
    </w:p>
    <w:p w14:paraId="6C07AF77" w14:textId="5C6E5508" w:rsidR="00C05965" w:rsidRPr="007C0BEF" w:rsidRDefault="00C05965" w:rsidP="00C05965">
      <w:pPr>
        <w:pStyle w:val="ListParagraph"/>
        <w:numPr>
          <w:ilvl w:val="0"/>
          <w:numId w:val="32"/>
        </w:numPr>
        <w:rPr>
          <w:rFonts w:ascii="Calibri" w:hAnsi="Calibri" w:cs="Calibri"/>
        </w:rPr>
      </w:pPr>
      <w:r w:rsidRPr="007C0BEF">
        <w:rPr>
          <w:rFonts w:ascii="Calibri" w:hAnsi="Calibri" w:cs="Calibri"/>
        </w:rPr>
        <w:t>What specific actions can be taken to retain the customers identified as high risk for churn?</w:t>
      </w:r>
    </w:p>
    <w:p w14:paraId="7861DF10" w14:textId="44CD3734" w:rsidR="00C05965" w:rsidRPr="007C0BEF" w:rsidRDefault="00C05965" w:rsidP="00C05965">
      <w:pPr>
        <w:rPr>
          <w:rFonts w:ascii="Calibri" w:hAnsi="Calibri" w:cs="Calibri"/>
        </w:rPr>
      </w:pPr>
      <w:r w:rsidRPr="007C0BEF">
        <w:rPr>
          <w:rFonts w:ascii="Calibri" w:hAnsi="Calibri" w:cs="Calibri"/>
        </w:rPr>
        <w:t xml:space="preserve">Assumptions: </w:t>
      </w:r>
    </w:p>
    <w:p w14:paraId="11541F44" w14:textId="45446FC3" w:rsidR="00C05965" w:rsidRPr="007C0BEF" w:rsidRDefault="00277EB3" w:rsidP="00C05965">
      <w:pPr>
        <w:pStyle w:val="ListParagraph"/>
        <w:numPr>
          <w:ilvl w:val="0"/>
          <w:numId w:val="33"/>
        </w:numPr>
        <w:rPr>
          <w:rFonts w:ascii="Calibri" w:hAnsi="Calibri" w:cs="Calibri"/>
        </w:rPr>
      </w:pPr>
      <w:r w:rsidRPr="007C0BEF">
        <w:rPr>
          <w:rFonts w:ascii="Calibri" w:hAnsi="Calibri" w:cs="Calibri"/>
        </w:rPr>
        <w:t>Customers with lower engagement levels (e.g. fewer transactions, infrequent use of banking services) are more likely to churn.</w:t>
      </w:r>
    </w:p>
    <w:p w14:paraId="74619801" w14:textId="75ECCC1D" w:rsidR="00277EB3" w:rsidRPr="007C0BEF" w:rsidRDefault="00277EB3" w:rsidP="00C05965">
      <w:pPr>
        <w:pStyle w:val="ListParagraph"/>
        <w:numPr>
          <w:ilvl w:val="0"/>
          <w:numId w:val="33"/>
        </w:numPr>
        <w:rPr>
          <w:rFonts w:ascii="Calibri" w:hAnsi="Calibri" w:cs="Calibri"/>
        </w:rPr>
      </w:pPr>
      <w:r w:rsidRPr="007C0BEF">
        <w:rPr>
          <w:rFonts w:ascii="Calibri" w:hAnsi="Calibri" w:cs="Calibri"/>
        </w:rPr>
        <w:t xml:space="preserve">Demographic factors such as age, income, and marital status significantly influence the likelihood of customer churn. </w:t>
      </w:r>
    </w:p>
    <w:p w14:paraId="53345D0D" w14:textId="369EFAB4" w:rsidR="00277EB3" w:rsidRPr="007C0BEF" w:rsidRDefault="00277EB3" w:rsidP="00277EB3">
      <w:pPr>
        <w:pStyle w:val="ListParagraph"/>
        <w:numPr>
          <w:ilvl w:val="0"/>
          <w:numId w:val="33"/>
        </w:numPr>
        <w:rPr>
          <w:rFonts w:ascii="Calibri" w:hAnsi="Calibri" w:cs="Calibri"/>
        </w:rPr>
      </w:pPr>
      <w:r w:rsidRPr="007C0BEF">
        <w:rPr>
          <w:rFonts w:ascii="Calibri" w:hAnsi="Calibri" w:cs="Calibri"/>
        </w:rPr>
        <w:t xml:space="preserve">High customer satisfaction and personalized service offerings reduce the likelihood of churn. </w:t>
      </w:r>
    </w:p>
    <w:p w14:paraId="29AB1574" w14:textId="781F097F" w:rsidR="00277EB3" w:rsidRPr="007C0BEF" w:rsidRDefault="00277EB3" w:rsidP="00277EB3">
      <w:pPr>
        <w:pStyle w:val="ListParagraph"/>
        <w:numPr>
          <w:ilvl w:val="0"/>
          <w:numId w:val="33"/>
        </w:numPr>
        <w:rPr>
          <w:rFonts w:ascii="Calibri" w:hAnsi="Calibri" w:cs="Calibri"/>
        </w:rPr>
      </w:pPr>
      <w:r w:rsidRPr="007C0BEF">
        <w:rPr>
          <w:rFonts w:ascii="Calibri" w:hAnsi="Calibri" w:cs="Calibri"/>
        </w:rPr>
        <w:t xml:space="preserve">Customers who have recently experienced issues with customer service or product quality are more likely to leave the bank. </w:t>
      </w:r>
    </w:p>
    <w:p w14:paraId="26B3A294" w14:textId="5443A88E" w:rsidR="00277EB3" w:rsidRPr="007C0BEF" w:rsidRDefault="00277EB3" w:rsidP="00277EB3">
      <w:pPr>
        <w:pStyle w:val="ListParagraph"/>
        <w:numPr>
          <w:ilvl w:val="0"/>
          <w:numId w:val="33"/>
        </w:numPr>
        <w:rPr>
          <w:rFonts w:ascii="Calibri" w:hAnsi="Calibri" w:cs="Calibri"/>
        </w:rPr>
      </w:pPr>
      <w:r w:rsidRPr="007C0BEF">
        <w:rPr>
          <w:rFonts w:ascii="Calibri" w:hAnsi="Calibri" w:cs="Calibri"/>
        </w:rPr>
        <w:t xml:space="preserve">Competitive banks also play a significant role in the customer churn. </w:t>
      </w:r>
    </w:p>
    <w:p w14:paraId="7E41ED3A" w14:textId="77777777" w:rsidR="00277EB3" w:rsidRPr="007C0BEF" w:rsidRDefault="00277EB3" w:rsidP="00277EB3">
      <w:pPr>
        <w:rPr>
          <w:rFonts w:ascii="Calibri" w:hAnsi="Calibri" w:cs="Calibri"/>
        </w:rPr>
      </w:pPr>
    </w:p>
    <w:p w14:paraId="196F9906" w14:textId="5678CD95" w:rsidR="00277EB3" w:rsidRPr="007C0BEF" w:rsidRDefault="00277EB3" w:rsidP="00277EB3">
      <w:pPr>
        <w:rPr>
          <w:rFonts w:ascii="Calibri" w:hAnsi="Calibri" w:cs="Calibri"/>
        </w:rPr>
      </w:pPr>
      <w:r w:rsidRPr="007C0BEF">
        <w:rPr>
          <w:rFonts w:ascii="Calibri" w:hAnsi="Calibri" w:cs="Calibri"/>
        </w:rPr>
        <w:t xml:space="preserve">Hypothesis: </w:t>
      </w:r>
    </w:p>
    <w:p w14:paraId="38EA31F8" w14:textId="7C87B06C" w:rsidR="00277EB3" w:rsidRPr="007C0BEF" w:rsidRDefault="00277EB3" w:rsidP="00277EB3">
      <w:pPr>
        <w:pStyle w:val="ListParagraph"/>
        <w:numPr>
          <w:ilvl w:val="0"/>
          <w:numId w:val="34"/>
        </w:numPr>
        <w:rPr>
          <w:rFonts w:ascii="Calibri" w:hAnsi="Calibri" w:cs="Calibri"/>
        </w:rPr>
      </w:pPr>
      <w:r w:rsidRPr="007C0BEF">
        <w:rPr>
          <w:rFonts w:ascii="Calibri" w:hAnsi="Calibri" w:cs="Calibri"/>
        </w:rPr>
        <w:t xml:space="preserve">Customers aged 18-35 are more likely to churn compared to older customers due to their preference for digital-first banking solutions and higher expectations for service quality. </w:t>
      </w:r>
    </w:p>
    <w:p w14:paraId="0AA6FA68" w14:textId="6DB833F6" w:rsidR="00277EB3" w:rsidRPr="007C0BEF" w:rsidRDefault="00277EB3" w:rsidP="00277EB3">
      <w:pPr>
        <w:pStyle w:val="ListParagraph"/>
        <w:rPr>
          <w:rFonts w:ascii="Calibri" w:hAnsi="Calibri" w:cs="Calibri"/>
        </w:rPr>
      </w:pPr>
      <w:r w:rsidRPr="007C0BEF">
        <w:rPr>
          <w:rFonts w:ascii="Calibri" w:hAnsi="Calibri" w:cs="Calibri"/>
        </w:rPr>
        <w:t xml:space="preserve">Null hypothesis: There is no significant difference in churn rates between customers aged 18-35 and older customers. </w:t>
      </w:r>
    </w:p>
    <w:p w14:paraId="11B4399E" w14:textId="4F031C24" w:rsidR="00277EB3" w:rsidRPr="007C0BEF" w:rsidRDefault="00277EB3" w:rsidP="00277EB3">
      <w:pPr>
        <w:pStyle w:val="ListParagraph"/>
        <w:numPr>
          <w:ilvl w:val="0"/>
          <w:numId w:val="34"/>
        </w:numPr>
        <w:rPr>
          <w:rFonts w:ascii="Calibri" w:hAnsi="Calibri" w:cs="Calibri"/>
        </w:rPr>
      </w:pPr>
      <w:r w:rsidRPr="007C0BEF">
        <w:rPr>
          <w:rFonts w:ascii="Calibri" w:hAnsi="Calibri" w:cs="Calibri"/>
        </w:rPr>
        <w:t xml:space="preserve">Customers with high income levels are less likely to churn due to their greater financial stability and investment in long-term banking relationships. </w:t>
      </w:r>
    </w:p>
    <w:p w14:paraId="61BF4CE9" w14:textId="7E2C543E" w:rsidR="00277EB3" w:rsidRPr="007C0BEF" w:rsidRDefault="00277EB3" w:rsidP="00277EB3">
      <w:pPr>
        <w:pStyle w:val="ListParagraph"/>
        <w:rPr>
          <w:rFonts w:ascii="Calibri" w:hAnsi="Calibri" w:cs="Calibri"/>
        </w:rPr>
      </w:pPr>
      <w:r w:rsidRPr="007C0BEF">
        <w:rPr>
          <w:rFonts w:ascii="Calibri" w:hAnsi="Calibri" w:cs="Calibri"/>
        </w:rPr>
        <w:t xml:space="preserve">Null hypothesis: Income level does not significantly impact the likelihood of customer churn. </w:t>
      </w:r>
    </w:p>
    <w:p w14:paraId="3682D92A" w14:textId="0662583A" w:rsidR="00277EB3" w:rsidRPr="007C0BEF" w:rsidRDefault="00CA7834" w:rsidP="00277EB3">
      <w:pPr>
        <w:pStyle w:val="ListParagraph"/>
        <w:numPr>
          <w:ilvl w:val="0"/>
          <w:numId w:val="34"/>
        </w:numPr>
        <w:rPr>
          <w:rFonts w:ascii="Calibri" w:hAnsi="Calibri" w:cs="Calibri"/>
        </w:rPr>
      </w:pPr>
      <w:r w:rsidRPr="007C0BEF">
        <w:rPr>
          <w:rFonts w:ascii="Calibri" w:hAnsi="Calibri" w:cs="Calibri"/>
        </w:rPr>
        <w:t xml:space="preserve">Customers who frequently interact with bank services (e.g., making transactions, using online banking) are less likely to churn. </w:t>
      </w:r>
    </w:p>
    <w:p w14:paraId="636FE9BB" w14:textId="2BD886C9" w:rsidR="00CA7834" w:rsidRPr="007C0BEF" w:rsidRDefault="00CA7834" w:rsidP="00CA7834">
      <w:pPr>
        <w:pStyle w:val="ListParagraph"/>
        <w:rPr>
          <w:rFonts w:ascii="Calibri" w:hAnsi="Calibri" w:cs="Calibri"/>
        </w:rPr>
      </w:pPr>
      <w:r w:rsidRPr="007C0BEF">
        <w:rPr>
          <w:rFonts w:ascii="Calibri" w:hAnsi="Calibri" w:cs="Calibri"/>
        </w:rPr>
        <w:t xml:space="preserve">Null hypothesis: The frequency of interaction with bank services does not significantly impact the likelihood of customer churn. </w:t>
      </w:r>
    </w:p>
    <w:p w14:paraId="1A053491" w14:textId="0D4988E0" w:rsidR="00CA7834" w:rsidRPr="007C0BEF" w:rsidRDefault="00CA7834" w:rsidP="00CA7834">
      <w:pPr>
        <w:pStyle w:val="ListParagraph"/>
        <w:numPr>
          <w:ilvl w:val="0"/>
          <w:numId w:val="34"/>
        </w:numPr>
        <w:rPr>
          <w:rFonts w:ascii="Calibri" w:hAnsi="Calibri" w:cs="Calibri"/>
        </w:rPr>
      </w:pPr>
      <w:r w:rsidRPr="007C0BEF">
        <w:rPr>
          <w:rFonts w:ascii="Calibri" w:hAnsi="Calibri" w:cs="Calibri"/>
        </w:rPr>
        <w:t xml:space="preserve">Customers who have recently have negative experiences with customer service are more likely to churn. </w:t>
      </w:r>
    </w:p>
    <w:p w14:paraId="0C8AD297" w14:textId="4BF8679F" w:rsidR="00CA7834" w:rsidRPr="007C0BEF" w:rsidRDefault="00CA7834" w:rsidP="00CA7834">
      <w:pPr>
        <w:pStyle w:val="ListParagraph"/>
        <w:rPr>
          <w:rFonts w:ascii="Calibri" w:hAnsi="Calibri" w:cs="Calibri"/>
        </w:rPr>
      </w:pPr>
      <w:r w:rsidRPr="007C0BEF">
        <w:rPr>
          <w:rFonts w:ascii="Calibri" w:hAnsi="Calibri" w:cs="Calibri"/>
        </w:rPr>
        <w:t xml:space="preserve">Null hypothesis: Recent customer service experiences do not significantly impact the likelihood of customer churn. </w:t>
      </w:r>
    </w:p>
    <w:p w14:paraId="4D1033EB" w14:textId="1B1505E2" w:rsidR="00CA7834" w:rsidRPr="007C0BEF" w:rsidRDefault="00CA7834" w:rsidP="00CA7834">
      <w:pPr>
        <w:pStyle w:val="ListParagraph"/>
        <w:numPr>
          <w:ilvl w:val="0"/>
          <w:numId w:val="34"/>
        </w:numPr>
        <w:rPr>
          <w:rFonts w:ascii="Calibri" w:hAnsi="Calibri" w:cs="Calibri"/>
        </w:rPr>
      </w:pPr>
      <w:r w:rsidRPr="007C0BEF">
        <w:rPr>
          <w:rFonts w:ascii="Calibri" w:hAnsi="Calibri" w:cs="Calibri"/>
        </w:rPr>
        <w:t xml:space="preserve">Implementing personalized retention strategies based on predictive analytics will reduce the overall churn rate by at least 15%. </w:t>
      </w:r>
    </w:p>
    <w:p w14:paraId="2195C6AE" w14:textId="0C6EA28C" w:rsidR="5494D85C" w:rsidRPr="007C0BEF" w:rsidRDefault="5494D85C" w:rsidP="5494D85C">
      <w:pPr>
        <w:pStyle w:val="Heading2"/>
        <w:rPr>
          <w:rFonts w:ascii="Calibri" w:hAnsi="Calibri" w:cs="Calibri"/>
          <w:sz w:val="22"/>
          <w:szCs w:val="22"/>
        </w:rPr>
      </w:pPr>
    </w:p>
    <w:p w14:paraId="76956C3C" w14:textId="5919E428" w:rsidR="4E59E2E2" w:rsidRPr="007C0BEF" w:rsidRDefault="4E59E2E2" w:rsidP="5494D85C">
      <w:pPr>
        <w:pStyle w:val="Heading2"/>
        <w:rPr>
          <w:rFonts w:ascii="Calibri" w:hAnsi="Calibri" w:cs="Calibri"/>
          <w:sz w:val="22"/>
          <w:szCs w:val="22"/>
        </w:rPr>
      </w:pPr>
      <w:r w:rsidRPr="007C0BEF">
        <w:rPr>
          <w:rFonts w:ascii="Calibri" w:hAnsi="Calibri" w:cs="Calibri"/>
          <w:sz w:val="22"/>
          <w:szCs w:val="22"/>
        </w:rPr>
        <w:t>2.1 Other related questions and Assumptions:</w:t>
      </w:r>
    </w:p>
    <w:tbl>
      <w:tblPr>
        <w:tblStyle w:val="TipTable"/>
        <w:tblW w:w="0" w:type="auto"/>
        <w:tblLook w:val="04A0" w:firstRow="1" w:lastRow="0" w:firstColumn="1" w:lastColumn="0" w:noHBand="0" w:noVBand="1"/>
        <w:tblDescription w:val="Layout table"/>
      </w:tblPr>
      <w:tblGrid>
        <w:gridCol w:w="579"/>
        <w:gridCol w:w="8781"/>
      </w:tblGrid>
      <w:tr w:rsidR="5494D85C" w:rsidRPr="007C0BEF"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Pr="007C0BEF" w:rsidRDefault="5494D85C">
            <w:pPr>
              <w:rPr>
                <w:rFonts w:ascii="Calibri" w:hAnsi="Calibri" w:cs="Calibri"/>
              </w:rPr>
            </w:pPr>
            <w:r w:rsidRPr="007C0BEF">
              <w:rPr>
                <w:rFonts w:ascii="Calibri" w:hAnsi="Calibri" w:cs="Calibri"/>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Pr="007C0BEF"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Calibri" w:hAnsi="Calibri" w:cs="Calibri"/>
                <w:b w:val="0"/>
                <w:i/>
                <w:iCs/>
                <w:color w:val="666699"/>
                <w:lang w:val="en-US"/>
              </w:rPr>
            </w:pPr>
            <w:r w:rsidRPr="007C0BEF">
              <w:rPr>
                <w:rFonts w:ascii="Calibri" w:hAnsi="Calibri" w:cs="Calibri"/>
                <w:b w:val="0"/>
                <w:i/>
                <w:iCs/>
                <w:color w:val="993366"/>
              </w:rPr>
              <w:t xml:space="preserve">List any </w:t>
            </w:r>
            <w:r w:rsidR="3571A85A" w:rsidRPr="007C0BEF">
              <w:rPr>
                <w:rFonts w:ascii="Calibri" w:hAnsi="Calibri" w:cs="Calibri"/>
                <w:b w:val="0"/>
                <w:i/>
                <w:iCs/>
                <w:color w:val="993366"/>
              </w:rPr>
              <w:t>assumptions that may affect the analysis</w:t>
            </w:r>
          </w:p>
          <w:p w14:paraId="2ADF768A" w14:textId="47CCA154" w:rsidR="388C5C4D" w:rsidRPr="007C0BEF"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tc>
      </w:tr>
    </w:tbl>
    <w:p w14:paraId="35F20C11" w14:textId="77777777" w:rsidR="5494D85C" w:rsidRPr="007C0BEF" w:rsidRDefault="5494D85C">
      <w:pPr>
        <w:rPr>
          <w:rFonts w:ascii="Calibri" w:hAnsi="Calibri" w:cs="Calibri"/>
        </w:rPr>
      </w:pPr>
    </w:p>
    <w:p w14:paraId="20580D65" w14:textId="5D0F0851" w:rsidR="00B7246B" w:rsidRPr="007C0BEF" w:rsidRDefault="00B7246B" w:rsidP="00B7246B">
      <w:pPr>
        <w:pStyle w:val="ListParagraph"/>
        <w:numPr>
          <w:ilvl w:val="0"/>
          <w:numId w:val="35"/>
        </w:numPr>
        <w:rPr>
          <w:rFonts w:ascii="Calibri" w:hAnsi="Calibri" w:cs="Calibri"/>
        </w:rPr>
      </w:pPr>
      <w:r w:rsidRPr="007C0BEF">
        <w:rPr>
          <w:rFonts w:ascii="Calibri" w:hAnsi="Calibri" w:cs="Calibri"/>
        </w:rPr>
        <w:t xml:space="preserve">It is assumed that the data collected from Kaggle dataset is accurate, up-to-date, and reflective of the current customer base. Any discrepancies or outdated information could skew the analysis results. </w:t>
      </w:r>
    </w:p>
    <w:p w14:paraId="4C681C9D" w14:textId="09FC60B3" w:rsidR="00B7246B" w:rsidRPr="007C0BEF" w:rsidRDefault="00B7246B" w:rsidP="00B7246B">
      <w:pPr>
        <w:pStyle w:val="ListParagraph"/>
        <w:numPr>
          <w:ilvl w:val="0"/>
          <w:numId w:val="35"/>
        </w:numPr>
        <w:rPr>
          <w:rFonts w:ascii="Calibri" w:hAnsi="Calibri" w:cs="Calibri"/>
        </w:rPr>
      </w:pPr>
      <w:r w:rsidRPr="007C0BEF">
        <w:rPr>
          <w:rFonts w:ascii="Calibri" w:hAnsi="Calibri" w:cs="Calibri"/>
        </w:rPr>
        <w:t xml:space="preserve">Customer behavior patterns identified in the historical data will remain consistent in the future. </w:t>
      </w:r>
    </w:p>
    <w:p w14:paraId="212E54DA" w14:textId="5D1CABC8" w:rsidR="006B705F" w:rsidRPr="007C0BEF" w:rsidRDefault="006B705F" w:rsidP="00B7246B">
      <w:pPr>
        <w:pStyle w:val="ListParagraph"/>
        <w:numPr>
          <w:ilvl w:val="0"/>
          <w:numId w:val="35"/>
        </w:numPr>
        <w:rPr>
          <w:rFonts w:ascii="Calibri" w:hAnsi="Calibri" w:cs="Calibri"/>
        </w:rPr>
      </w:pPr>
      <w:r w:rsidRPr="007C0BEF">
        <w:rPr>
          <w:rFonts w:ascii="Calibri" w:hAnsi="Calibri" w:cs="Calibri"/>
        </w:rPr>
        <w:t xml:space="preserve">The analysis assumes a relatively stable economic environment. </w:t>
      </w:r>
    </w:p>
    <w:p w14:paraId="31533306" w14:textId="1EF64355" w:rsidR="006B705F" w:rsidRPr="007C0BEF" w:rsidRDefault="006B705F" w:rsidP="00B7246B">
      <w:pPr>
        <w:pStyle w:val="ListParagraph"/>
        <w:numPr>
          <w:ilvl w:val="0"/>
          <w:numId w:val="35"/>
        </w:numPr>
        <w:rPr>
          <w:rFonts w:ascii="Calibri" w:hAnsi="Calibri" w:cs="Calibri"/>
        </w:rPr>
      </w:pPr>
      <w:r w:rsidRPr="007C0BEF">
        <w:rPr>
          <w:rFonts w:ascii="Calibri" w:hAnsi="Calibri" w:cs="Calibri"/>
        </w:rPr>
        <w:t>It is assumed that the actions of competitors remain relatively constant.</w:t>
      </w:r>
    </w:p>
    <w:p w14:paraId="5A530B7B" w14:textId="40F9513F" w:rsidR="006B705F" w:rsidRPr="007C0BEF" w:rsidRDefault="006B705F" w:rsidP="00B7246B">
      <w:pPr>
        <w:pStyle w:val="ListParagraph"/>
        <w:numPr>
          <w:ilvl w:val="0"/>
          <w:numId w:val="35"/>
        </w:numPr>
        <w:rPr>
          <w:rFonts w:ascii="Calibri" w:hAnsi="Calibri" w:cs="Calibri"/>
        </w:rPr>
      </w:pPr>
      <w:r w:rsidRPr="007C0BEF">
        <w:rPr>
          <w:rFonts w:ascii="Calibri" w:hAnsi="Calibri" w:cs="Calibri"/>
        </w:rPr>
        <w:t xml:space="preserve">Major changes in the competitor strategies could impact customer churn in ways not accounted for in current analysis. </w:t>
      </w:r>
    </w:p>
    <w:p w14:paraId="42FF40EF" w14:textId="6B6DF0D5" w:rsidR="006B705F" w:rsidRPr="007C0BEF" w:rsidRDefault="006B705F" w:rsidP="00B7246B">
      <w:pPr>
        <w:pStyle w:val="ListParagraph"/>
        <w:numPr>
          <w:ilvl w:val="0"/>
          <w:numId w:val="35"/>
        </w:numPr>
        <w:rPr>
          <w:rFonts w:ascii="Calibri" w:hAnsi="Calibri" w:cs="Calibri"/>
        </w:rPr>
      </w:pPr>
      <w:r w:rsidRPr="007C0BEF">
        <w:rPr>
          <w:rFonts w:ascii="Calibri" w:hAnsi="Calibri" w:cs="Calibri"/>
        </w:rPr>
        <w:t xml:space="preserve">It is assumed that all necessary data is available and accessible for analysis. Any gaps or limitations in data availability could hinder the comprehensiveness of the analysis. </w:t>
      </w:r>
    </w:p>
    <w:p w14:paraId="5CB3AEEF" w14:textId="1037DE24" w:rsidR="1E331AEA" w:rsidRPr="007C0BEF" w:rsidRDefault="1E331AEA" w:rsidP="1E331AEA">
      <w:pPr>
        <w:rPr>
          <w:rFonts w:ascii="Calibri" w:hAnsi="Calibri" w:cs="Calibri"/>
        </w:rPr>
      </w:pPr>
    </w:p>
    <w:p w14:paraId="7F75A8CB" w14:textId="158748D7" w:rsidR="006859F3" w:rsidRPr="007C0BEF" w:rsidRDefault="006859F3" w:rsidP="006859F3">
      <w:pPr>
        <w:pStyle w:val="Heading2"/>
        <w:rPr>
          <w:rFonts w:ascii="Calibri" w:hAnsi="Calibri" w:cs="Calibri"/>
          <w:sz w:val="22"/>
          <w:szCs w:val="22"/>
        </w:rPr>
      </w:pPr>
      <w:r w:rsidRPr="007C0BEF">
        <w:rPr>
          <w:rFonts w:ascii="Calibri" w:hAnsi="Calibri" w:cs="Calibri"/>
          <w:sz w:val="22"/>
          <w:szCs w:val="22"/>
        </w:rPr>
        <w:t>2.</w:t>
      </w:r>
      <w:r w:rsidR="1D36F93D" w:rsidRPr="007C0BEF">
        <w:rPr>
          <w:rFonts w:ascii="Calibri" w:hAnsi="Calibri" w:cs="Calibri"/>
          <w:sz w:val="22"/>
          <w:szCs w:val="22"/>
        </w:rPr>
        <w:t>2</w:t>
      </w:r>
      <w:r w:rsidRPr="007C0BEF">
        <w:rPr>
          <w:rFonts w:ascii="Calibri" w:hAnsi="Calibri" w:cs="Calibri"/>
          <w:sz w:val="22"/>
          <w:szCs w:val="22"/>
        </w:rPr>
        <w:t xml:space="preserve"> </w:t>
      </w:r>
      <w:r w:rsidR="008840A8" w:rsidRPr="007C0BEF">
        <w:rPr>
          <w:rFonts w:ascii="Calibri" w:hAnsi="Calibri" w:cs="Calibri"/>
          <w:sz w:val="22"/>
          <w:szCs w:val="22"/>
        </w:rPr>
        <w:t>Success measures</w:t>
      </w:r>
      <w:r w:rsidR="008B15D2" w:rsidRPr="007C0BEF">
        <w:rPr>
          <w:rFonts w:ascii="Calibri" w:hAnsi="Calibri" w:cs="Calibri"/>
          <w:sz w:val="22"/>
          <w:szCs w:val="22"/>
        </w:rPr>
        <w:t>/metrics</w:t>
      </w:r>
    </w:p>
    <w:tbl>
      <w:tblPr>
        <w:tblStyle w:val="TipTable"/>
        <w:tblW w:w="5080" w:type="pct"/>
        <w:tblLook w:val="04A0" w:firstRow="1" w:lastRow="0" w:firstColumn="1" w:lastColumn="0" w:noHBand="0" w:noVBand="1"/>
        <w:tblDescription w:val="Layout table"/>
      </w:tblPr>
      <w:tblGrid>
        <w:gridCol w:w="586"/>
        <w:gridCol w:w="8924"/>
      </w:tblGrid>
      <w:tr w:rsidR="006859F3" w:rsidRPr="007C0BEF"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Pr="007C0BEF" w:rsidRDefault="006859F3" w:rsidP="00A06ADE">
            <w:pPr>
              <w:rPr>
                <w:rFonts w:ascii="Calibri" w:hAnsi="Calibri" w:cs="Calibri"/>
              </w:rPr>
            </w:pPr>
            <w:r w:rsidRPr="007C0BEF">
              <w:rPr>
                <w:rFonts w:ascii="Calibri" w:hAnsi="Calibri" w:cs="Calibri"/>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Pr="007C0BEF"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Calibri" w:hAnsi="Calibri" w:cs="Calibri"/>
                <w:b w:val="0"/>
                <w:i/>
                <w:iCs/>
                <w:color w:val="666699"/>
                <w:lang w:val="en-US"/>
              </w:rPr>
            </w:pPr>
            <w:r w:rsidRPr="007C0BEF">
              <w:rPr>
                <w:rFonts w:ascii="Calibri" w:hAnsi="Calibri" w:cs="Calibri"/>
                <w:b w:val="0"/>
                <w:i/>
                <w:iCs/>
                <w:color w:val="993366"/>
              </w:rPr>
              <w:t xml:space="preserve">What does success look like? </w:t>
            </w:r>
            <w:r w:rsidR="6FC86368" w:rsidRPr="007C0BEF">
              <w:rPr>
                <w:rFonts w:ascii="Calibri" w:hAnsi="Calibri" w:cs="Calibri"/>
                <w:b w:val="0"/>
                <w:i/>
                <w:iCs/>
                <w:color w:val="993366"/>
              </w:rPr>
              <w:t>Define the key performance indicators (success definition/indicators</w:t>
            </w:r>
            <w:r w:rsidR="27782501" w:rsidRPr="007C0BEF">
              <w:rPr>
                <w:rFonts w:ascii="Calibri" w:hAnsi="Calibri" w:cs="Calibri"/>
                <w:b w:val="0"/>
                <w:i/>
                <w:iCs/>
                <w:color w:val="993366"/>
              </w:rPr>
              <w:t xml:space="preserve">, drivers </w:t>
            </w:r>
            <w:r w:rsidR="6FC86368" w:rsidRPr="007C0BEF">
              <w:rPr>
                <w:rFonts w:ascii="Calibri" w:hAnsi="Calibri" w:cs="Calibri"/>
                <w:b w:val="0"/>
                <w:i/>
                <w:iCs/>
                <w:color w:val="993366"/>
              </w:rPr>
              <w:t>and key metrics) against which the objectives will be analyzed.</w:t>
            </w:r>
            <w:r w:rsidR="6FC86368" w:rsidRPr="007C0BEF">
              <w:rPr>
                <w:rFonts w:ascii="Calibri" w:hAnsi="Calibri" w:cs="Calibri"/>
                <w:b w:val="0"/>
                <w:i/>
                <w:iCs/>
                <w:color w:val="666699"/>
                <w:lang w:val="en-US"/>
              </w:rPr>
              <w:t xml:space="preserve"> </w:t>
            </w:r>
            <w:r w:rsidR="6FC86368" w:rsidRPr="007C0BEF">
              <w:rPr>
                <w:rFonts w:ascii="Calibri" w:eastAsia="Arial" w:hAnsi="Calibri" w:cs="Calibri"/>
                <w:b w:val="0"/>
                <w:i/>
                <w:iCs/>
                <w:color w:val="595959" w:themeColor="text1" w:themeTint="A6"/>
                <w:lang w:val="en-US" w:eastAsia="ja-JP"/>
              </w:rPr>
              <w:t>These should be drawn from the interlock meeting with key stakeholders and will inform the approach and methodology for the analysis.</w:t>
            </w:r>
            <w:r w:rsidR="6FC86368" w:rsidRPr="007C0BEF">
              <w:rPr>
                <w:rFonts w:ascii="Calibri" w:hAnsi="Calibri" w:cs="Calibri"/>
                <w:b w:val="0"/>
                <w:i/>
                <w:iCs/>
                <w:color w:val="666699"/>
                <w:lang w:val="en-US"/>
              </w:rPr>
              <w:t xml:space="preserve"> </w:t>
            </w:r>
          </w:p>
          <w:p w14:paraId="63DB57E8" w14:textId="01AA3B4A" w:rsidR="006859F3" w:rsidRPr="007C0BEF"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tc>
      </w:tr>
      <w:tr w:rsidR="5494D85C" w:rsidRPr="007C0BEF"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Pr="007C0BEF" w:rsidRDefault="5494D85C">
            <w:pPr>
              <w:rPr>
                <w:rFonts w:ascii="Calibri" w:hAnsi="Calibri" w:cs="Calibri"/>
              </w:rPr>
            </w:pPr>
          </w:p>
        </w:tc>
        <w:tc>
          <w:tcPr>
            <w:tcW w:w="8924" w:type="dxa"/>
            <w:shd w:val="clear" w:color="auto" w:fill="FFFFFF" w:themeFill="background1"/>
          </w:tcPr>
          <w:p w14:paraId="0B0A7D56" w14:textId="77777777" w:rsidR="5494D85C" w:rsidRPr="007C0BEF" w:rsidRDefault="00D10849" w:rsidP="00D10849">
            <w:p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lang w:val="en-CA"/>
              </w:rPr>
              <w:t xml:space="preserve">In this project, success is defined as the prediction of customer churn accurately and effective implementation of retention strategies that lead to a measurable decrease in the churn rate. The project should provide actionable insights that lead to the improvement in the customer satisfaction and overall business performance. </w:t>
            </w:r>
          </w:p>
          <w:p w14:paraId="6CD84088" w14:textId="77777777" w:rsidR="00D10849" w:rsidRPr="007C0BEF" w:rsidRDefault="00D10849" w:rsidP="00D10849">
            <w:p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p>
          <w:p w14:paraId="73C52C91" w14:textId="77777777" w:rsidR="00D10849" w:rsidRPr="007C0BEF" w:rsidRDefault="00D10849" w:rsidP="00D10849">
            <w:pPr>
              <w:cnfStyle w:val="000000000000" w:firstRow="0" w:lastRow="0" w:firstColumn="0" w:lastColumn="0" w:oddVBand="0" w:evenVBand="0" w:oddHBand="0" w:evenHBand="0" w:firstRowFirstColumn="0" w:firstRowLastColumn="0" w:lastRowFirstColumn="0" w:lastRowLastColumn="0"/>
              <w:rPr>
                <w:rFonts w:ascii="Calibri" w:hAnsi="Calibri" w:cs="Calibri"/>
                <w:b/>
                <w:bCs/>
                <w:lang w:val="en-CA"/>
              </w:rPr>
            </w:pPr>
            <w:r w:rsidRPr="007C0BEF">
              <w:rPr>
                <w:rFonts w:ascii="Calibri" w:hAnsi="Calibri" w:cs="Calibri"/>
                <w:b/>
                <w:bCs/>
                <w:lang w:val="en-CA"/>
              </w:rPr>
              <w:t xml:space="preserve">Key Performance Indicators: </w:t>
            </w:r>
          </w:p>
          <w:p w14:paraId="69BC472B" w14:textId="77777777" w:rsidR="00D10849" w:rsidRPr="007C0BEF" w:rsidRDefault="00D10849" w:rsidP="00D10849">
            <w:p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p>
          <w:p w14:paraId="367CC3EE" w14:textId="77777777" w:rsidR="00D10849" w:rsidRPr="007C0BEF" w:rsidRDefault="00D10849" w:rsidP="00D10849">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b/>
                <w:bCs/>
                <w:lang w:val="en-CA"/>
              </w:rPr>
              <w:t>Churn Rate Reduction:</w:t>
            </w:r>
            <w:r w:rsidRPr="007C0BEF">
              <w:rPr>
                <w:rFonts w:ascii="Calibri" w:hAnsi="Calibri" w:cs="Calibri"/>
                <w:lang w:val="en-CA"/>
              </w:rPr>
              <w:t xml:space="preserve"> It is defined as the percentage decrease in the customer churn rate after implementing the predictive model and retention strategies. The target is to achieve at least a 15% reduction in the churn rate within six months of implementation. </w:t>
            </w:r>
          </w:p>
          <w:p w14:paraId="6ACED9CB" w14:textId="77777777" w:rsidR="00D10849" w:rsidRPr="007C0BEF" w:rsidRDefault="00D10849" w:rsidP="00D10849">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b/>
                <w:bCs/>
                <w:lang w:val="en-CA"/>
              </w:rPr>
              <w:t>Model Accuracy:</w:t>
            </w:r>
            <w:r w:rsidRPr="007C0BEF">
              <w:rPr>
                <w:rFonts w:ascii="Calibri" w:hAnsi="Calibri" w:cs="Calibri"/>
                <w:lang w:val="en-CA"/>
              </w:rPr>
              <w:t xml:space="preserve"> It is defined as the accuracy of the predictive model in identifying customers at risk of churning. The target is to achieve a model accuracy of 85% or higher. </w:t>
            </w:r>
          </w:p>
          <w:p w14:paraId="00C33D71" w14:textId="77777777" w:rsidR="00D10849" w:rsidRPr="007C0BEF" w:rsidRDefault="00D10849" w:rsidP="00D10849">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b/>
                <w:bCs/>
                <w:lang w:val="en-CA"/>
              </w:rPr>
              <w:t xml:space="preserve">Precision and Recall: </w:t>
            </w:r>
            <w:r w:rsidR="009945D8" w:rsidRPr="007C0BEF">
              <w:rPr>
                <w:rFonts w:ascii="Calibri" w:hAnsi="Calibri" w:cs="Calibri"/>
                <w:lang w:val="en-CA"/>
              </w:rPr>
              <w:t>Precision is defined as the percentage of true positive churn predictions among all positive predictions, and recall is defined as the percentage of true positive churn predictions among all actual churn cases. The target is to achieve precision and recall rates of at least 80%.</w:t>
            </w:r>
          </w:p>
          <w:p w14:paraId="0C75A00B" w14:textId="77777777" w:rsidR="009945D8" w:rsidRPr="007C0BEF" w:rsidRDefault="009945D8" w:rsidP="00D10849">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b/>
                <w:bCs/>
                <w:lang w:val="en-CA"/>
              </w:rPr>
              <w:t>Customer Retention Rate:</w:t>
            </w:r>
            <w:r w:rsidRPr="007C0BEF">
              <w:rPr>
                <w:rFonts w:ascii="Calibri" w:hAnsi="Calibri" w:cs="Calibri"/>
                <w:lang w:val="en-CA"/>
              </w:rPr>
              <w:t xml:space="preserve"> This is defined as the percentage of retained customers after implementing retention strategies. The target is to increase the customer retention rate by 10% within one year. </w:t>
            </w:r>
          </w:p>
          <w:p w14:paraId="3E4214B7" w14:textId="5FE7CDFB" w:rsidR="009945D8" w:rsidRPr="007C0BEF" w:rsidRDefault="009945D8" w:rsidP="00D10849">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b/>
                <w:bCs/>
                <w:lang w:val="en-CA"/>
              </w:rPr>
              <w:t>Customer Satisfaction and loyalty:</w:t>
            </w:r>
            <w:r w:rsidRPr="007C0BEF">
              <w:rPr>
                <w:rFonts w:ascii="Calibri" w:hAnsi="Calibri" w:cs="Calibri"/>
                <w:lang w:val="en-CA"/>
              </w:rPr>
              <w:t xml:space="preserve"> This is the measure of customer satisfaction based on survey responses. The target is to improve by 10% within a year. </w:t>
            </w:r>
          </w:p>
          <w:p w14:paraId="0638DF12" w14:textId="77777777" w:rsidR="009945D8" w:rsidRPr="007C0BEF" w:rsidRDefault="009945D8" w:rsidP="00D10849">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b/>
                <w:bCs/>
                <w:lang w:val="en-CA"/>
              </w:rPr>
              <w:t>Cost savings:</w:t>
            </w:r>
            <w:r w:rsidRPr="007C0BEF">
              <w:rPr>
                <w:rFonts w:ascii="Calibri" w:hAnsi="Calibri" w:cs="Calibri"/>
                <w:lang w:val="en-CA"/>
              </w:rPr>
              <w:t xml:space="preserve"> It is defined as the reduction in costs associated with customer acquisition and churn management. The target is to achieve the cost savings of at least 20% related to customer retention efforts. </w:t>
            </w:r>
          </w:p>
          <w:p w14:paraId="7FE9BB0E" w14:textId="2ED1D932" w:rsidR="009945D8" w:rsidRPr="007C0BEF" w:rsidRDefault="009945D8" w:rsidP="00D10849">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r w:rsidRPr="007C0BEF">
              <w:rPr>
                <w:rFonts w:ascii="Calibri" w:hAnsi="Calibri" w:cs="Calibri"/>
                <w:b/>
                <w:bCs/>
                <w:lang w:val="en-CA"/>
              </w:rPr>
              <w:t>Revenue Growth:</w:t>
            </w:r>
            <w:r w:rsidRPr="007C0BEF">
              <w:rPr>
                <w:rFonts w:ascii="Calibri" w:hAnsi="Calibri" w:cs="Calibri"/>
                <w:lang w:val="en-CA"/>
              </w:rPr>
              <w:t xml:space="preserve"> Increase in revenue is related to the improved customer retention. The target must be to achieve a 5% increase in revenue within one year.</w:t>
            </w:r>
          </w:p>
        </w:tc>
      </w:tr>
      <w:tr w:rsidR="4D795A20" w:rsidRPr="007C0BEF"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Pr="007C0BEF" w:rsidRDefault="4D795A20" w:rsidP="4D795A20">
            <w:pPr>
              <w:rPr>
                <w:rFonts w:ascii="Calibri" w:hAnsi="Calibri" w:cs="Calibri"/>
              </w:rPr>
            </w:pPr>
          </w:p>
        </w:tc>
        <w:tc>
          <w:tcPr>
            <w:tcW w:w="8924" w:type="dxa"/>
            <w:shd w:val="clear" w:color="auto" w:fill="FFFFFF" w:themeFill="background1"/>
          </w:tcPr>
          <w:p w14:paraId="6C9470E2" w14:textId="1EDF6732" w:rsidR="4D795A20" w:rsidRPr="007C0BEF"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rFonts w:ascii="Calibri" w:hAnsi="Calibri" w:cs="Calibri"/>
                <w:lang w:val="en-CA"/>
              </w:rPr>
            </w:pPr>
          </w:p>
        </w:tc>
      </w:tr>
    </w:tbl>
    <w:p w14:paraId="087022B8" w14:textId="3124DF36" w:rsidR="00ED388F" w:rsidRPr="007C0BEF" w:rsidRDefault="3FBC3CFD">
      <w:pPr>
        <w:pStyle w:val="Heading2"/>
        <w:rPr>
          <w:rFonts w:ascii="Calibri" w:hAnsi="Calibri" w:cs="Calibri"/>
          <w:sz w:val="22"/>
          <w:szCs w:val="22"/>
          <w:u w:val="single"/>
        </w:rPr>
      </w:pPr>
      <w:r w:rsidRPr="007C0BEF">
        <w:rPr>
          <w:rFonts w:ascii="Calibri" w:hAnsi="Calibri" w:cs="Calibri"/>
          <w:sz w:val="22"/>
          <w:szCs w:val="22"/>
          <w:u w:val="single"/>
        </w:rPr>
        <w:t>2</w:t>
      </w:r>
      <w:r w:rsidR="007F44AF" w:rsidRPr="007C0BEF">
        <w:rPr>
          <w:rFonts w:ascii="Calibri" w:hAnsi="Calibri" w:cs="Calibri"/>
          <w:sz w:val="22"/>
          <w:szCs w:val="22"/>
          <w:u w:val="single"/>
        </w:rPr>
        <w:t>.</w:t>
      </w:r>
      <w:r w:rsidR="2D2317B8" w:rsidRPr="007C0BEF">
        <w:rPr>
          <w:rFonts w:ascii="Calibri" w:hAnsi="Calibri" w:cs="Calibri"/>
          <w:sz w:val="22"/>
          <w:szCs w:val="22"/>
          <w:u w:val="single"/>
        </w:rPr>
        <w:t>3</w:t>
      </w:r>
      <w:r w:rsidR="007F44AF" w:rsidRPr="007C0BEF">
        <w:rPr>
          <w:rFonts w:ascii="Calibri" w:hAnsi="Calibri" w:cs="Calibri"/>
          <w:sz w:val="22"/>
          <w:szCs w:val="22"/>
          <w:u w:val="single"/>
        </w:rPr>
        <w:t xml:space="preserve"> </w:t>
      </w:r>
      <w:r w:rsidR="005B7C36" w:rsidRPr="007C0BEF">
        <w:rPr>
          <w:rFonts w:ascii="Calibri" w:hAnsi="Calibri" w:cs="Calibri"/>
          <w:sz w:val="22"/>
          <w:szCs w:val="22"/>
          <w:u w:val="single"/>
        </w:rPr>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rsidRPr="007C0BEF"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Pr="007C0BEF" w:rsidRDefault="007D0076" w:rsidP="00714955">
            <w:pPr>
              <w:rPr>
                <w:rFonts w:ascii="Calibri" w:hAnsi="Calibri" w:cs="Calibri"/>
              </w:rPr>
            </w:pPr>
            <w:r w:rsidRPr="007C0BEF">
              <w:rPr>
                <w:rFonts w:ascii="Calibri" w:hAnsi="Calibri" w:cs="Calibri"/>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7C0BEF"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Calibri" w:hAnsi="Calibri" w:cs="Calibri"/>
                <w:b w:val="0"/>
                <w:i/>
                <w:iCs/>
                <w:color w:val="666699"/>
                <w:lang w:val="en-US"/>
              </w:rPr>
            </w:pPr>
            <w:r w:rsidRPr="007C0BEF">
              <w:rPr>
                <w:rFonts w:ascii="Calibri" w:hAnsi="Calibri" w:cs="Calibri"/>
                <w:b w:val="0"/>
                <w:i/>
                <w:iCs/>
                <w:color w:val="993366"/>
              </w:rPr>
              <w:t xml:space="preserve">Now that you have a good understanding of the Ask and deliverable, detail the recommended approach/methodology.  </w:t>
            </w:r>
          </w:p>
          <w:p w14:paraId="62C0A492" w14:textId="02020A98" w:rsidR="007D0076" w:rsidRPr="007C0BEF"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tc>
      </w:tr>
    </w:tbl>
    <w:p w14:paraId="53078200" w14:textId="77777777" w:rsidR="00A14B6B" w:rsidRPr="007C0BEF" w:rsidRDefault="00A14B6B" w:rsidP="00937AA5">
      <w:pPr>
        <w:spacing w:after="0" w:line="240" w:lineRule="auto"/>
        <w:rPr>
          <w:rFonts w:ascii="Calibri" w:hAnsi="Calibri" w:cs="Calibri"/>
          <w:b/>
          <w:bCs/>
        </w:rPr>
      </w:pPr>
    </w:p>
    <w:p w14:paraId="727688F0" w14:textId="3ABD06F3" w:rsidR="00D522B9" w:rsidRPr="007C0BEF" w:rsidRDefault="200B0852" w:rsidP="1E331AEA">
      <w:pPr>
        <w:rPr>
          <w:rFonts w:ascii="Calibri" w:eastAsia="Times New Roman" w:hAnsi="Calibri" w:cs="Calibri"/>
          <w:i/>
          <w:iCs/>
          <w:color w:val="666699"/>
          <w:lang w:eastAsia="en-US"/>
        </w:rPr>
      </w:pPr>
      <w:r w:rsidRPr="007C0BEF">
        <w:rPr>
          <w:rFonts w:ascii="Calibri" w:hAnsi="Calibri" w:cs="Calibri"/>
          <w:b/>
          <w:bCs/>
        </w:rPr>
        <w:t xml:space="preserve">Type of Analysis: </w:t>
      </w:r>
      <w:r w:rsidR="455D4115" w:rsidRPr="007C0BEF">
        <w:rPr>
          <w:rFonts w:ascii="Calibri" w:eastAsia="Times New Roman" w:hAnsi="Calibri" w:cs="Calibri"/>
          <w:i/>
          <w:iCs/>
          <w:color w:val="666699"/>
          <w:lang w:eastAsia="en-US"/>
        </w:rPr>
        <w:t>logistic</w:t>
      </w:r>
      <w:r w:rsidR="2692DAA2" w:rsidRPr="007C0BEF">
        <w:rPr>
          <w:rFonts w:ascii="Calibri" w:eastAsia="Times New Roman" w:hAnsi="Calibri" w:cs="Calibri"/>
          <w:i/>
          <w:iCs/>
          <w:color w:val="666699"/>
          <w:lang w:eastAsia="en-US"/>
        </w:rPr>
        <w:t xml:space="preserve"> regression</w:t>
      </w:r>
      <w:r w:rsidR="455D4115" w:rsidRPr="007C0BEF">
        <w:rPr>
          <w:rFonts w:ascii="Calibri" w:eastAsia="Times New Roman" w:hAnsi="Calibri" w:cs="Calibri"/>
          <w:i/>
          <w:iCs/>
          <w:color w:val="666699"/>
          <w:lang w:eastAsia="en-US"/>
        </w:rPr>
        <w:t>, linear</w:t>
      </w:r>
      <w:r w:rsidR="05E54D3B" w:rsidRPr="007C0BEF">
        <w:rPr>
          <w:rFonts w:ascii="Calibri" w:eastAsia="Times New Roman" w:hAnsi="Calibri" w:cs="Calibri"/>
          <w:i/>
          <w:iCs/>
          <w:color w:val="666699"/>
          <w:lang w:eastAsia="en-US"/>
        </w:rPr>
        <w:t xml:space="preserve"> regression</w:t>
      </w:r>
      <w:r w:rsidR="455D4115" w:rsidRPr="007C0BEF">
        <w:rPr>
          <w:rFonts w:ascii="Calibri" w:eastAsia="Times New Roman" w:hAnsi="Calibri" w:cs="Calibri"/>
          <w:i/>
          <w:iCs/>
          <w:color w:val="666699"/>
          <w:lang w:eastAsia="en-US"/>
        </w:rPr>
        <w:t xml:space="preserve">, Chi-square </w:t>
      </w:r>
      <w:r w:rsidR="56CAFACC" w:rsidRPr="007C0BEF">
        <w:rPr>
          <w:rFonts w:ascii="Calibri" w:eastAsia="Times New Roman" w:hAnsi="Calibri" w:cs="Calibri"/>
          <w:i/>
          <w:iCs/>
          <w:color w:val="666699"/>
          <w:lang w:eastAsia="en-US"/>
        </w:rPr>
        <w:t>test</w:t>
      </w:r>
    </w:p>
    <w:p w14:paraId="1E02762A" w14:textId="314D6B6D" w:rsidR="2DCC7FAF" w:rsidRPr="007C0BEF" w:rsidRDefault="2DCC7FAF" w:rsidP="1E331AEA">
      <w:pPr>
        <w:rPr>
          <w:rFonts w:ascii="Calibri" w:eastAsia="Times New Roman" w:hAnsi="Calibri" w:cs="Calibri"/>
          <w:i/>
          <w:iCs/>
          <w:color w:val="666699"/>
          <w:lang w:eastAsia="en-US"/>
        </w:rPr>
      </w:pPr>
      <w:r w:rsidRPr="007C0BEF">
        <w:rPr>
          <w:rFonts w:ascii="Calibri" w:eastAsia="Times New Roman" w:hAnsi="Calibri" w:cs="Calibri"/>
          <w:i/>
          <w:iCs/>
          <w:color w:val="666699"/>
          <w:lang w:eastAsia="en-US"/>
        </w:rPr>
        <w:t xml:space="preserve">The </w:t>
      </w:r>
      <w:r w:rsidR="75A9603F" w:rsidRPr="007C0BEF">
        <w:rPr>
          <w:rFonts w:ascii="Calibri" w:eastAsia="Times New Roman" w:hAnsi="Calibri" w:cs="Calibri"/>
          <w:i/>
          <w:iCs/>
          <w:color w:val="666699"/>
          <w:lang w:eastAsia="en-US"/>
        </w:rPr>
        <w:t xml:space="preserve">initial </w:t>
      </w:r>
      <w:r w:rsidRPr="007C0BEF">
        <w:rPr>
          <w:rFonts w:ascii="Calibri" w:eastAsia="Times New Roman" w:hAnsi="Calibri" w:cs="Calibri"/>
          <w:i/>
          <w:iCs/>
          <w:color w:val="666699"/>
          <w:lang w:eastAsia="en-US"/>
        </w:rPr>
        <w:t xml:space="preserve">approach will be </w:t>
      </w:r>
      <w:r w:rsidR="4CD2E96E" w:rsidRPr="007C0BEF">
        <w:rPr>
          <w:rFonts w:ascii="Calibri" w:eastAsia="Times New Roman" w:hAnsi="Calibri" w:cs="Calibri"/>
          <w:i/>
          <w:iCs/>
          <w:color w:val="666699"/>
          <w:lang w:eastAsia="en-US"/>
        </w:rPr>
        <w:t xml:space="preserve">to use a decision tree to determine which dealer level variables (size, region, segmentation...) are most </w:t>
      </w:r>
      <w:r w:rsidR="67F525CE" w:rsidRPr="007C0BEF">
        <w:rPr>
          <w:rFonts w:ascii="Calibri" w:eastAsia="Times New Roman" w:hAnsi="Calibri" w:cs="Calibri"/>
          <w:i/>
          <w:iCs/>
          <w:color w:val="666699"/>
          <w:lang w:eastAsia="en-US"/>
        </w:rPr>
        <w:t>significant</w:t>
      </w:r>
      <w:r w:rsidR="4CD2E96E" w:rsidRPr="007C0BEF">
        <w:rPr>
          <w:rFonts w:ascii="Calibri" w:eastAsia="Times New Roman" w:hAnsi="Calibri" w:cs="Calibri"/>
          <w:i/>
          <w:iCs/>
          <w:color w:val="666699"/>
          <w:lang w:eastAsia="en-US"/>
        </w:rPr>
        <w:t xml:space="preserve"> related to a dealer’s likelihood to churn. </w:t>
      </w:r>
      <w:r w:rsidR="2F64A3FE" w:rsidRPr="007C0BEF">
        <w:rPr>
          <w:rFonts w:ascii="Calibri" w:eastAsia="Times New Roman" w:hAnsi="Calibri" w:cs="Calibri"/>
          <w:i/>
          <w:iCs/>
          <w:color w:val="666699"/>
          <w:lang w:eastAsia="en-US"/>
        </w:rPr>
        <w:t xml:space="preserve">We will also use </w:t>
      </w:r>
      <w:r w:rsidR="31B4466B" w:rsidRPr="007C0BEF">
        <w:rPr>
          <w:rFonts w:ascii="Calibri" w:eastAsia="Times New Roman" w:hAnsi="Calibri" w:cs="Calibri"/>
          <w:i/>
          <w:iCs/>
          <w:color w:val="666699"/>
          <w:lang w:eastAsia="en-US"/>
        </w:rPr>
        <w:t xml:space="preserve">other techniques to verify our findings. </w:t>
      </w:r>
    </w:p>
    <w:p w14:paraId="1AE5757B" w14:textId="034B397B" w:rsidR="200B0852" w:rsidRPr="007C0BEF" w:rsidRDefault="200B0852" w:rsidP="1E331AEA">
      <w:pPr>
        <w:rPr>
          <w:rFonts w:ascii="Calibri" w:eastAsia="Times New Roman" w:hAnsi="Calibri" w:cs="Calibri"/>
          <w:i/>
          <w:iCs/>
          <w:color w:val="666699"/>
        </w:rPr>
      </w:pPr>
      <w:r w:rsidRPr="007C0BEF">
        <w:rPr>
          <w:rFonts w:ascii="Calibri" w:hAnsi="Calibri" w:cs="Calibri"/>
          <w:b/>
          <w:bCs/>
        </w:rPr>
        <w:t>Methodology:</w:t>
      </w:r>
      <w:r w:rsidR="4BA8D5C2" w:rsidRPr="007C0BEF">
        <w:rPr>
          <w:rFonts w:ascii="Calibri" w:hAnsi="Calibri" w:cs="Calibri"/>
          <w:b/>
          <w:bCs/>
        </w:rPr>
        <w:t xml:space="preserve"> </w:t>
      </w:r>
      <w:r w:rsidR="60AEC192" w:rsidRPr="007C0BEF">
        <w:rPr>
          <w:rFonts w:ascii="Calibri" w:eastAsia="Times New Roman" w:hAnsi="Calibri" w:cs="Calibri"/>
          <w:i/>
          <w:iCs/>
          <w:color w:val="666699"/>
        </w:rPr>
        <w:t xml:space="preserve">Key </w:t>
      </w:r>
      <w:r w:rsidR="1F496965" w:rsidRPr="007C0BEF">
        <w:rPr>
          <w:rFonts w:ascii="Calibri" w:eastAsia="Times New Roman" w:hAnsi="Calibri" w:cs="Calibri"/>
          <w:i/>
          <w:iCs/>
          <w:color w:val="666699"/>
        </w:rPr>
        <w:t xml:space="preserve">questions </w:t>
      </w:r>
      <w:r w:rsidR="41B635E2" w:rsidRPr="007C0BEF">
        <w:rPr>
          <w:rFonts w:ascii="Calibri" w:eastAsia="Times New Roman" w:hAnsi="Calibri" w:cs="Calibri"/>
          <w:i/>
          <w:iCs/>
          <w:color w:val="666699"/>
        </w:rPr>
        <w:t xml:space="preserve">from ‘Analytics objective’ </w:t>
      </w:r>
      <w:r w:rsidR="1F496965" w:rsidRPr="007C0BEF">
        <w:rPr>
          <w:rFonts w:ascii="Calibri" w:eastAsia="Times New Roman" w:hAnsi="Calibri" w:cs="Calibri"/>
          <w:i/>
          <w:iCs/>
          <w:color w:val="666699"/>
        </w:rPr>
        <w:t xml:space="preserve">will be tackled </w:t>
      </w:r>
      <w:r w:rsidR="32BA5DC4" w:rsidRPr="007C0BEF">
        <w:rPr>
          <w:rFonts w:ascii="Calibri" w:eastAsia="Times New Roman" w:hAnsi="Calibri" w:cs="Calibri"/>
          <w:i/>
          <w:iCs/>
          <w:color w:val="666699"/>
        </w:rPr>
        <w:t xml:space="preserve">in </w:t>
      </w:r>
      <w:r w:rsidR="08621EA8" w:rsidRPr="007C0BEF">
        <w:rPr>
          <w:rFonts w:ascii="Calibri" w:eastAsia="Times New Roman" w:hAnsi="Calibri" w:cs="Calibri"/>
          <w:i/>
          <w:iCs/>
          <w:color w:val="666699"/>
        </w:rPr>
        <w:t xml:space="preserve">ascending order as outlined </w:t>
      </w:r>
      <w:r w:rsidR="4FCCDD33" w:rsidRPr="007C0BEF">
        <w:rPr>
          <w:rFonts w:ascii="Calibri" w:eastAsia="Times New Roman" w:hAnsi="Calibri" w:cs="Calibri"/>
          <w:i/>
          <w:iCs/>
          <w:color w:val="666699"/>
        </w:rPr>
        <w:t xml:space="preserve">in </w:t>
      </w:r>
      <w:r w:rsidR="08621EA8" w:rsidRPr="007C0BEF">
        <w:rPr>
          <w:rFonts w:ascii="Calibri" w:eastAsia="Times New Roman" w:hAnsi="Calibri" w:cs="Calibri"/>
          <w:i/>
          <w:iCs/>
          <w:color w:val="666699"/>
        </w:rPr>
        <w:t>‘</w:t>
      </w:r>
      <w:r w:rsidR="06E7D8E1" w:rsidRPr="007C0BEF">
        <w:rPr>
          <w:rFonts w:ascii="Calibri" w:eastAsia="Times New Roman" w:hAnsi="Calibri" w:cs="Calibri"/>
          <w:i/>
          <w:iCs/>
          <w:color w:val="666699"/>
        </w:rPr>
        <w:t xml:space="preserve">5.0 </w:t>
      </w:r>
      <w:r w:rsidR="08621EA8" w:rsidRPr="007C0BEF">
        <w:rPr>
          <w:rFonts w:ascii="Calibri" w:eastAsia="Times New Roman" w:hAnsi="Calibri" w:cs="Calibri"/>
          <w:i/>
          <w:iCs/>
          <w:color w:val="666699"/>
        </w:rPr>
        <w:t xml:space="preserve">Timelines and </w:t>
      </w:r>
      <w:r w:rsidR="32BA5DC4" w:rsidRPr="007C0BEF">
        <w:rPr>
          <w:rFonts w:ascii="Calibri" w:eastAsia="Times New Roman" w:hAnsi="Calibri" w:cs="Calibri"/>
          <w:i/>
          <w:iCs/>
          <w:color w:val="666699"/>
        </w:rPr>
        <w:t>deliverable section</w:t>
      </w:r>
      <w:r w:rsidR="4001342B" w:rsidRPr="007C0BEF">
        <w:rPr>
          <w:rFonts w:ascii="Calibri" w:eastAsia="Times New Roman" w:hAnsi="Calibri" w:cs="Calibri"/>
          <w:i/>
          <w:iCs/>
          <w:color w:val="666699"/>
        </w:rPr>
        <w:t>’</w:t>
      </w:r>
      <w:r w:rsidR="32BA5DC4" w:rsidRPr="007C0BEF">
        <w:rPr>
          <w:rFonts w:ascii="Calibri" w:eastAsia="Times New Roman" w:hAnsi="Calibri" w:cs="Calibri"/>
          <w:i/>
          <w:iCs/>
          <w:color w:val="666699"/>
        </w:rPr>
        <w:t xml:space="preserve">. </w:t>
      </w:r>
    </w:p>
    <w:p w14:paraId="5F1E830D" w14:textId="4201678F" w:rsidR="200B0852" w:rsidRPr="007C0BEF" w:rsidRDefault="7D375F7C" w:rsidP="2637761C">
      <w:pPr>
        <w:rPr>
          <w:rFonts w:ascii="Calibri" w:eastAsia="Arial" w:hAnsi="Calibri" w:cs="Calibri"/>
        </w:rPr>
      </w:pPr>
      <w:r w:rsidRPr="007C0BEF">
        <w:rPr>
          <w:rFonts w:ascii="Calibri" w:eastAsia="Times New Roman" w:hAnsi="Calibri" w:cs="Calibri"/>
          <w:i/>
          <w:iCs/>
          <w:color w:val="666699"/>
        </w:rPr>
        <w:t xml:space="preserve">We will start by identifying all dealers that were active in the first quarter of 2018. We will then define the response variable to be a 1 if they are still active, and 0 otherwise. We will build a decision tree based on this sample, and observe which variables are the most important in determining whether these dealers are still active. We can then repeat this analysis using a sample based on the dealers that were active in the second quarter of 2018. The idea is to check if the same variables are being identified as the </w:t>
      </w:r>
      <w:r w:rsidRPr="007C0BEF">
        <w:rPr>
          <w:rFonts w:ascii="Calibri" w:eastAsia="Times New Roman" w:hAnsi="Calibri" w:cs="Calibri"/>
          <w:i/>
          <w:iCs/>
          <w:color w:val="666699"/>
        </w:rPr>
        <w:lastRenderedPageBreak/>
        <w:t>most important drivers of churn, or if the importance of variables change as we get closer to the present day.</w:t>
      </w:r>
    </w:p>
    <w:p w14:paraId="23714E15" w14:textId="591D60FF" w:rsidR="00D522B9" w:rsidRPr="007C0BEF" w:rsidRDefault="3C96B022" w:rsidP="2637761C">
      <w:pPr>
        <w:spacing w:before="120" w:after="0"/>
        <w:rPr>
          <w:rFonts w:ascii="Calibri" w:eastAsia="Times New Roman" w:hAnsi="Calibri" w:cs="Calibri"/>
          <w:i/>
          <w:iCs/>
          <w:color w:val="666699"/>
        </w:rPr>
      </w:pPr>
      <w:r w:rsidRPr="007C0BEF">
        <w:rPr>
          <w:rFonts w:ascii="Calibri" w:hAnsi="Calibri" w:cs="Calibri"/>
          <w:b/>
          <w:bCs/>
        </w:rPr>
        <w:t>Output</w:t>
      </w:r>
      <w:r w:rsidR="200B0852" w:rsidRPr="007C0BEF">
        <w:rPr>
          <w:rFonts w:ascii="Calibri" w:hAnsi="Calibri" w:cs="Calibri"/>
          <w:b/>
          <w:bCs/>
        </w:rPr>
        <w:t xml:space="preserve">: </w:t>
      </w:r>
      <w:r w:rsidR="0D1EF248" w:rsidRPr="007C0BEF">
        <w:rPr>
          <w:rFonts w:ascii="Calibri" w:eastAsia="Times New Roman" w:hAnsi="Calibri" w:cs="Calibri"/>
          <w:i/>
          <w:iCs/>
          <w:color w:val="666699"/>
        </w:rPr>
        <w:t xml:space="preserve">The output will be a set of </w:t>
      </w:r>
      <w:r w:rsidR="554E8459" w:rsidRPr="007C0BEF">
        <w:rPr>
          <w:rFonts w:ascii="Calibri" w:eastAsia="Times New Roman" w:hAnsi="Calibri" w:cs="Calibri"/>
          <w:i/>
          <w:iCs/>
          <w:color w:val="666699"/>
        </w:rPr>
        <w:t xml:space="preserve">insights, </w:t>
      </w:r>
      <w:r w:rsidR="0D1EF248" w:rsidRPr="007C0BEF">
        <w:rPr>
          <w:rFonts w:ascii="Calibri" w:eastAsia="Times New Roman" w:hAnsi="Calibri" w:cs="Calibri"/>
          <w:i/>
          <w:iCs/>
          <w:color w:val="666699"/>
        </w:rPr>
        <w:t>rules</w:t>
      </w:r>
      <w:r w:rsidR="5AB4CEA2" w:rsidRPr="007C0BEF">
        <w:rPr>
          <w:rFonts w:ascii="Calibri" w:eastAsia="Times New Roman" w:hAnsi="Calibri" w:cs="Calibri"/>
          <w:i/>
          <w:iCs/>
          <w:color w:val="666699"/>
        </w:rPr>
        <w:t xml:space="preserve"> and strategic </w:t>
      </w:r>
      <w:r w:rsidR="3B339952" w:rsidRPr="007C0BEF">
        <w:rPr>
          <w:rFonts w:ascii="Calibri" w:eastAsia="Times New Roman" w:hAnsi="Calibri" w:cs="Calibri"/>
          <w:i/>
          <w:iCs/>
          <w:color w:val="666699"/>
        </w:rPr>
        <w:t>recommendations</w:t>
      </w:r>
      <w:r w:rsidR="5AB4CEA2" w:rsidRPr="007C0BEF">
        <w:rPr>
          <w:rFonts w:ascii="Calibri" w:eastAsia="Times New Roman" w:hAnsi="Calibri" w:cs="Calibri"/>
          <w:i/>
          <w:iCs/>
          <w:color w:val="666699"/>
        </w:rPr>
        <w:t xml:space="preserve"> </w:t>
      </w:r>
      <w:r w:rsidR="0D1EF248" w:rsidRPr="007C0BEF">
        <w:rPr>
          <w:rFonts w:ascii="Calibri" w:eastAsia="Times New Roman" w:hAnsi="Calibri" w:cs="Calibri"/>
          <w:i/>
          <w:iCs/>
          <w:color w:val="666699"/>
        </w:rPr>
        <w:t xml:space="preserve">that will help us to </w:t>
      </w:r>
      <w:r w:rsidR="60B44A73" w:rsidRPr="007C0BEF">
        <w:rPr>
          <w:rFonts w:ascii="Calibri" w:eastAsia="Times New Roman" w:hAnsi="Calibri" w:cs="Calibri"/>
          <w:i/>
          <w:iCs/>
          <w:color w:val="666699"/>
        </w:rPr>
        <w:t>evaluat</w:t>
      </w:r>
      <w:r w:rsidR="0D1EF248" w:rsidRPr="007C0BEF">
        <w:rPr>
          <w:rFonts w:ascii="Calibri" w:eastAsia="Times New Roman" w:hAnsi="Calibri" w:cs="Calibri"/>
          <w:i/>
          <w:iCs/>
          <w:color w:val="666699"/>
        </w:rPr>
        <w:t>e dealers based on likelihood to churn</w:t>
      </w:r>
      <w:r w:rsidR="1987D911" w:rsidRPr="007C0BEF">
        <w:rPr>
          <w:rFonts w:ascii="Calibri" w:eastAsia="Times New Roman" w:hAnsi="Calibri" w:cs="Calibri"/>
          <w:i/>
          <w:iCs/>
          <w:color w:val="666699"/>
        </w:rPr>
        <w:t xml:space="preserve"> and positioning of sales-match</w:t>
      </w:r>
      <w:r w:rsidR="0D1EF248" w:rsidRPr="007C0BEF">
        <w:rPr>
          <w:rFonts w:ascii="Calibri" w:eastAsia="Times New Roman" w:hAnsi="Calibri" w:cs="Calibri"/>
          <w:i/>
          <w:iCs/>
          <w:color w:val="666699"/>
        </w:rPr>
        <w:t>.</w:t>
      </w:r>
    </w:p>
    <w:p w14:paraId="115F27BD" w14:textId="77777777" w:rsidR="00D92D1D" w:rsidRPr="007C0BEF" w:rsidRDefault="00D92D1D" w:rsidP="2637761C">
      <w:pPr>
        <w:spacing w:before="120" w:after="0"/>
        <w:rPr>
          <w:rFonts w:ascii="Calibri" w:eastAsia="Times New Roman" w:hAnsi="Calibri" w:cs="Calibri"/>
          <w:i/>
          <w:iCs/>
          <w:color w:val="666699"/>
        </w:rPr>
      </w:pPr>
    </w:p>
    <w:p w14:paraId="44D4239B" w14:textId="1A75A694" w:rsidR="00BE559C" w:rsidRPr="007C0BEF" w:rsidRDefault="00BE559C" w:rsidP="00BE559C">
      <w:pPr>
        <w:spacing w:before="120" w:after="0"/>
        <w:rPr>
          <w:rFonts w:ascii="Calibri" w:eastAsia="Times New Roman" w:hAnsi="Calibri" w:cs="Calibri"/>
        </w:rPr>
      </w:pPr>
      <w:r w:rsidRPr="007C0BEF">
        <w:rPr>
          <w:rFonts w:ascii="Calibri" w:eastAsia="Times New Roman" w:hAnsi="Calibri" w:cs="Calibri"/>
        </w:rPr>
        <w:t>Methodology:</w:t>
      </w:r>
    </w:p>
    <w:p w14:paraId="5278E8EC" w14:textId="463CF315" w:rsidR="00BE559C" w:rsidRPr="007C0BEF" w:rsidRDefault="00BE559C" w:rsidP="00BE559C">
      <w:pPr>
        <w:pStyle w:val="ListParagraph"/>
        <w:numPr>
          <w:ilvl w:val="0"/>
          <w:numId w:val="40"/>
        </w:numPr>
        <w:spacing w:before="120" w:after="0"/>
        <w:rPr>
          <w:rFonts w:ascii="Calibri" w:eastAsia="Times New Roman" w:hAnsi="Calibri" w:cs="Calibri"/>
        </w:rPr>
      </w:pPr>
      <w:r w:rsidRPr="007C0BEF">
        <w:rPr>
          <w:rFonts w:ascii="Calibri" w:eastAsia="Times New Roman" w:hAnsi="Calibri" w:cs="Calibri"/>
          <w:b/>
          <w:bCs/>
        </w:rPr>
        <w:t>Data Preprocessing:</w:t>
      </w:r>
      <w:r w:rsidRPr="007C0BEF">
        <w:rPr>
          <w:rFonts w:ascii="Calibri" w:eastAsia="Times New Roman" w:hAnsi="Calibri" w:cs="Calibri"/>
        </w:rPr>
        <w:t xml:space="preserve"> Address any missing values, outliers, or inconsistencies in the dataset to ensure quality.  Create new features or transform the existing ones to enhance predictive power of the model. (binning, normalizing)</w:t>
      </w:r>
    </w:p>
    <w:p w14:paraId="42BC733F" w14:textId="4F27F1A2" w:rsidR="00BE559C" w:rsidRPr="007C0BEF" w:rsidRDefault="00BE559C" w:rsidP="00BE559C">
      <w:pPr>
        <w:pStyle w:val="ListParagraph"/>
        <w:numPr>
          <w:ilvl w:val="0"/>
          <w:numId w:val="40"/>
        </w:numPr>
        <w:spacing w:before="120" w:after="0"/>
        <w:rPr>
          <w:rFonts w:ascii="Calibri" w:eastAsia="Times New Roman" w:hAnsi="Calibri" w:cs="Calibri"/>
        </w:rPr>
      </w:pPr>
      <w:r w:rsidRPr="007C0BEF">
        <w:rPr>
          <w:rFonts w:ascii="Calibri" w:eastAsia="Times New Roman" w:hAnsi="Calibri" w:cs="Calibri"/>
          <w:b/>
          <w:bCs/>
        </w:rPr>
        <w:t>EDA:</w:t>
      </w:r>
      <w:r w:rsidRPr="007C0BEF">
        <w:rPr>
          <w:rFonts w:ascii="Calibri" w:eastAsia="Times New Roman" w:hAnsi="Calibri" w:cs="Calibri"/>
        </w:rPr>
        <w:t xml:space="preserve"> Summarize the data to understand its structure, distribution, and key characteristics. Use various plots (histogram, boxplots, scatter plots) to show the relationship between variables and identify any patterns or anomalies. </w:t>
      </w:r>
    </w:p>
    <w:p w14:paraId="23AFF3BA" w14:textId="77777777" w:rsidR="00BE559C" w:rsidRPr="007C0BEF" w:rsidRDefault="00BE559C" w:rsidP="00BE559C">
      <w:pPr>
        <w:pStyle w:val="ListParagraph"/>
        <w:numPr>
          <w:ilvl w:val="0"/>
          <w:numId w:val="40"/>
        </w:numPr>
        <w:spacing w:before="120" w:after="0"/>
        <w:rPr>
          <w:rFonts w:ascii="Calibri" w:eastAsia="Times New Roman" w:hAnsi="Calibri" w:cs="Calibri"/>
        </w:rPr>
      </w:pPr>
      <w:r w:rsidRPr="007C0BEF">
        <w:rPr>
          <w:rFonts w:ascii="Calibri" w:eastAsia="Times New Roman" w:hAnsi="Calibri" w:cs="Calibri"/>
          <w:b/>
          <w:bCs/>
        </w:rPr>
        <w:t>Model Building:</w:t>
      </w:r>
      <w:r w:rsidRPr="007C0BEF">
        <w:rPr>
          <w:rFonts w:ascii="Calibri" w:eastAsia="Times New Roman" w:hAnsi="Calibri" w:cs="Calibri"/>
        </w:rPr>
        <w:t xml:space="preserve"> Build a logistic regression model to predict the likelihood of customer churn based on the identified predictor variables. Construct a decision tree to show the most influential variables that contribute to customer churn. This will help in understanding the decision rules that lead to churn. Random forest model can be used to improve the robustness and accuracy of prediction by aggregating the results of multiple decision trees. </w:t>
      </w:r>
    </w:p>
    <w:p w14:paraId="401C8CA4" w14:textId="6A26301C" w:rsidR="00BE559C" w:rsidRPr="007C0BEF" w:rsidRDefault="00BE559C" w:rsidP="00BE559C">
      <w:pPr>
        <w:pStyle w:val="ListParagraph"/>
        <w:numPr>
          <w:ilvl w:val="0"/>
          <w:numId w:val="40"/>
        </w:numPr>
        <w:spacing w:before="120" w:after="0"/>
        <w:rPr>
          <w:rFonts w:ascii="Calibri" w:eastAsia="Times New Roman" w:hAnsi="Calibri" w:cs="Calibri"/>
          <w:color w:val="666699"/>
        </w:rPr>
      </w:pPr>
      <w:r w:rsidRPr="007C0BEF">
        <w:rPr>
          <w:rFonts w:ascii="Calibri" w:eastAsia="Times New Roman" w:hAnsi="Calibri" w:cs="Calibri"/>
          <w:b/>
          <w:bCs/>
        </w:rPr>
        <w:t>Model Evaluation:</w:t>
      </w:r>
      <w:r w:rsidRPr="007C0BEF">
        <w:rPr>
          <w:rFonts w:ascii="Calibri" w:eastAsia="Times New Roman" w:hAnsi="Calibri" w:cs="Calibri"/>
        </w:rPr>
        <w:t xml:space="preserve">  Use k-fold cross</w:t>
      </w:r>
      <w:r w:rsidR="00C73B42" w:rsidRPr="007C0BEF">
        <w:rPr>
          <w:rFonts w:ascii="Calibri" w:eastAsia="Times New Roman" w:hAnsi="Calibri" w:cs="Calibri"/>
        </w:rPr>
        <w:t>-</w:t>
      </w:r>
      <w:r w:rsidRPr="007C0BEF">
        <w:rPr>
          <w:rFonts w:ascii="Calibri" w:eastAsia="Times New Roman" w:hAnsi="Calibri" w:cs="Calibri"/>
        </w:rPr>
        <w:t>validation to assess the model’s performance. This involves splitting the data into k subsets and training/ testing the model k times. Evaluate the models using metrics such as accuracy, precision, recall, F1 score, and ROC-AUC to determine their effectiveness in predicting churn.</w:t>
      </w:r>
      <w:r w:rsidRPr="007C0BEF">
        <w:rPr>
          <w:rFonts w:ascii="Calibri" w:eastAsia="Times New Roman" w:hAnsi="Calibri" w:cs="Calibri"/>
          <w:color w:val="666699"/>
        </w:rPr>
        <w:t xml:space="preserve"> </w:t>
      </w:r>
    </w:p>
    <w:p w14:paraId="5B4C4B70" w14:textId="0B7F2065" w:rsidR="00BE559C" w:rsidRPr="007C0BEF" w:rsidRDefault="005F6CE7" w:rsidP="00BE559C">
      <w:pPr>
        <w:pStyle w:val="ListParagraph"/>
        <w:numPr>
          <w:ilvl w:val="0"/>
          <w:numId w:val="40"/>
        </w:numPr>
        <w:spacing w:before="120" w:after="0"/>
        <w:rPr>
          <w:rFonts w:ascii="Calibri" w:eastAsia="Times New Roman" w:hAnsi="Calibri" w:cs="Calibri"/>
          <w:color w:val="666699"/>
        </w:rPr>
      </w:pPr>
      <w:r w:rsidRPr="007C0BEF">
        <w:rPr>
          <w:rFonts w:ascii="Calibri" w:hAnsi="Calibri" w:cs="Calibri"/>
          <w:b/>
          <w:bCs/>
        </w:rPr>
        <w:t>Insights:</w:t>
      </w:r>
      <w:r w:rsidRPr="007C0BEF">
        <w:rPr>
          <w:rFonts w:ascii="Calibri" w:hAnsi="Calibri" w:cs="Calibri"/>
        </w:rPr>
        <w:t xml:space="preserve"> In order to identify the most significant factors contributing to customer churn, I will interpret the model results and generate actionable insights that can inform the bank’s customer retention strategies</w:t>
      </w:r>
    </w:p>
    <w:p w14:paraId="0D66517E" w14:textId="77777777" w:rsidR="00D92D1D" w:rsidRPr="007C0BEF" w:rsidRDefault="00D92D1D" w:rsidP="2637761C">
      <w:pPr>
        <w:spacing w:before="120" w:after="0"/>
        <w:rPr>
          <w:rFonts w:ascii="Calibri" w:eastAsia="Arial" w:hAnsi="Calibri" w:cs="Calibri"/>
        </w:rPr>
      </w:pPr>
    </w:p>
    <w:p w14:paraId="455B48DC" w14:textId="28354D57" w:rsidR="242B48B8" w:rsidRPr="007C0BEF" w:rsidRDefault="242B48B8" w:rsidP="242B48B8">
      <w:pPr>
        <w:rPr>
          <w:rFonts w:ascii="Calibri" w:eastAsia="Times New Roman" w:hAnsi="Calibri" w:cs="Calibri"/>
          <w:i/>
          <w:iCs/>
          <w:color w:val="666699"/>
          <w:lang w:eastAsia="en-US"/>
        </w:rPr>
      </w:pPr>
    </w:p>
    <w:p w14:paraId="7452D4BF" w14:textId="3F7E759D" w:rsidR="00B90D57" w:rsidRPr="007C0BEF" w:rsidRDefault="26027D1C" w:rsidP="00B90D57">
      <w:pPr>
        <w:pStyle w:val="Heading2"/>
        <w:rPr>
          <w:rFonts w:ascii="Calibri" w:hAnsi="Calibri" w:cs="Calibri"/>
          <w:sz w:val="22"/>
          <w:szCs w:val="22"/>
          <w:u w:val="single"/>
        </w:rPr>
      </w:pPr>
      <w:r w:rsidRPr="007C0BEF">
        <w:rPr>
          <w:rFonts w:ascii="Calibri" w:hAnsi="Calibri" w:cs="Calibri"/>
          <w:sz w:val="22"/>
          <w:szCs w:val="22"/>
          <w:u w:val="single"/>
        </w:rPr>
        <w:t>3</w:t>
      </w:r>
      <w:r w:rsidR="00B90D57" w:rsidRPr="007C0BEF">
        <w:rPr>
          <w:rFonts w:ascii="Calibri" w:hAnsi="Calibri" w:cs="Calibri"/>
          <w:sz w:val="22"/>
          <w:szCs w:val="22"/>
          <w:u w:val="single"/>
        </w:rPr>
        <w:t xml:space="preserve">.0 </w:t>
      </w:r>
      <w:r w:rsidR="00277A93" w:rsidRPr="007C0BEF">
        <w:rPr>
          <w:rFonts w:ascii="Calibri" w:hAnsi="Calibri" w:cs="Calibri"/>
          <w:sz w:val="22"/>
          <w:szCs w:val="22"/>
          <w:u w:val="single"/>
        </w:rPr>
        <w:t>Population</w:t>
      </w:r>
      <w:r w:rsidR="004D2A19" w:rsidRPr="007C0BEF">
        <w:rPr>
          <w:rFonts w:ascii="Calibri" w:hAnsi="Calibri" w:cs="Calibri"/>
          <w:sz w:val="22"/>
          <w:szCs w:val="22"/>
          <w:u w:val="single"/>
        </w:rPr>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rsidRPr="007C0BEF"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Pr="007C0BEF" w:rsidRDefault="00B90D57" w:rsidP="00A06ADE">
            <w:pPr>
              <w:rPr>
                <w:rFonts w:ascii="Calibri" w:hAnsi="Calibri" w:cs="Calibri"/>
              </w:rPr>
            </w:pPr>
            <w:r w:rsidRPr="007C0BEF">
              <w:rPr>
                <w:rFonts w:ascii="Calibri" w:hAnsi="Calibri" w:cs="Calibri"/>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Pr="007C0BEF" w:rsidRDefault="557E5D4B" w:rsidP="00A06ADE">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7C0BEF">
              <w:rPr>
                <w:rFonts w:ascii="Calibri" w:eastAsia="Times New Roman" w:hAnsi="Calibri" w:cs="Calibri"/>
                <w:color w:val="993366"/>
                <w:sz w:val="22"/>
                <w:highlight w:val="yellow"/>
                <w:lang w:val="en-CA" w:eastAsia="en-US"/>
              </w:rPr>
              <w:t>Capture learning about the data available today location, structure, and reliability; this would include data in operational systems including</w:t>
            </w:r>
            <w:r w:rsidR="07EB639B" w:rsidRPr="007C0BEF">
              <w:rPr>
                <w:rFonts w:ascii="Calibri" w:eastAsia="Times New Roman" w:hAnsi="Calibri" w:cs="Calibri"/>
                <w:color w:val="993366"/>
                <w:sz w:val="22"/>
                <w:highlight w:val="yellow"/>
                <w:lang w:val="en-CA" w:eastAsia="en-US"/>
              </w:rPr>
              <w:t xml:space="preserve"> </w:t>
            </w:r>
            <w:r w:rsidRPr="007C0BEF">
              <w:rPr>
                <w:rFonts w:ascii="Calibri" w:eastAsia="Times New Roman" w:hAnsi="Calibri" w:cs="Calibri"/>
                <w:color w:val="993366"/>
                <w:sz w:val="22"/>
                <w:highlight w:val="yellow"/>
                <w:lang w:val="en-CA" w:eastAsia="en-US"/>
              </w:rPr>
              <w:t>dealer sourced, data warehouse and any CRM or email marketing systems available today.</w:t>
            </w:r>
            <w:r w:rsidRPr="007C0BEF">
              <w:rPr>
                <w:rFonts w:ascii="Calibri" w:eastAsia="Times New Roman" w:hAnsi="Calibri" w:cs="Calibri"/>
                <w:color w:val="993366"/>
                <w:sz w:val="22"/>
                <w:lang w:val="en-CA" w:eastAsia="en-US"/>
              </w:rPr>
              <w:t xml:space="preserve"> </w:t>
            </w:r>
          </w:p>
          <w:p w14:paraId="5217E80F" w14:textId="19D9EF6D" w:rsidR="00B90D57" w:rsidRPr="007C0BEF"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tc>
      </w:tr>
    </w:tbl>
    <w:p w14:paraId="778910CD" w14:textId="77777777" w:rsidR="00B90D57" w:rsidRPr="007C0BEF" w:rsidRDefault="00B90D57" w:rsidP="00B90D57">
      <w:pPr>
        <w:rPr>
          <w:rFonts w:ascii="Calibri" w:hAnsi="Calibri" w:cs="Calibri"/>
        </w:rPr>
      </w:pPr>
    </w:p>
    <w:p w14:paraId="12C142F1" w14:textId="5E40A311" w:rsidR="005D7658" w:rsidRPr="007C0BEF" w:rsidRDefault="2F79013F" w:rsidP="1E331AEA">
      <w:pPr>
        <w:pStyle w:val="BodyText"/>
        <w:tabs>
          <w:tab w:val="left" w:pos="2340"/>
        </w:tabs>
        <w:ind w:left="2340" w:hanging="2340"/>
        <w:rPr>
          <w:rFonts w:ascii="Calibri" w:eastAsia="Times New Roman" w:hAnsi="Calibri" w:cs="Calibri"/>
          <w:i/>
          <w:iCs/>
          <w:color w:val="666699"/>
          <w:lang w:eastAsia="en-US"/>
        </w:rPr>
      </w:pPr>
      <w:r w:rsidRPr="007C0BEF">
        <w:rPr>
          <w:rFonts w:ascii="Calibri" w:hAnsi="Calibri" w:cs="Calibri"/>
          <w:b/>
          <w:bCs/>
        </w:rPr>
        <w:t>Audience/population selection:</w:t>
      </w:r>
      <w:r w:rsidR="00CB77D7" w:rsidRPr="007C0BEF">
        <w:rPr>
          <w:rFonts w:ascii="Calibri" w:hAnsi="Calibri" w:cs="Calibri"/>
          <w:b/>
          <w:bCs/>
        </w:rPr>
        <w:t xml:space="preserve"> </w:t>
      </w:r>
      <w:r w:rsidR="00CB77D7" w:rsidRPr="007C0BEF">
        <w:rPr>
          <w:rFonts w:ascii="Calibri" w:hAnsi="Calibri" w:cs="Calibri"/>
        </w:rPr>
        <w:t xml:space="preserve">The audience </w:t>
      </w:r>
      <w:r w:rsidR="00D92C4A" w:rsidRPr="007C0BEF">
        <w:rPr>
          <w:rFonts w:ascii="Calibri" w:hAnsi="Calibri" w:cs="Calibri"/>
        </w:rPr>
        <w:t>will be the executives of the bank and the population are the customers in the dataset</w:t>
      </w:r>
      <w:r w:rsidR="00D92D1D" w:rsidRPr="007C0BEF">
        <w:rPr>
          <w:rFonts w:ascii="Calibri" w:hAnsi="Calibri" w:cs="Calibri"/>
        </w:rPr>
        <w:t>.</w:t>
      </w:r>
    </w:p>
    <w:p w14:paraId="72C3D77B" w14:textId="5198805B" w:rsidR="005B06A7" w:rsidRPr="007C0BEF" w:rsidRDefault="666B6438" w:rsidP="2637761C">
      <w:pPr>
        <w:rPr>
          <w:rFonts w:ascii="Calibri" w:eastAsia="Times New Roman" w:hAnsi="Calibri" w:cs="Calibri"/>
          <w:i/>
          <w:iCs/>
          <w:color w:val="666699"/>
          <w:lang w:eastAsia="en-US"/>
        </w:rPr>
      </w:pPr>
      <w:r w:rsidRPr="007C0BEF">
        <w:rPr>
          <w:rFonts w:ascii="Calibri" w:hAnsi="Calibri" w:cs="Calibri"/>
          <w:b/>
          <w:bCs/>
        </w:rPr>
        <w:t xml:space="preserve">Observation window: </w:t>
      </w:r>
      <w:r w:rsidR="00AE3242" w:rsidRPr="007C0BEF">
        <w:rPr>
          <w:rFonts w:ascii="Calibri" w:hAnsi="Calibri" w:cs="Calibri"/>
        </w:rPr>
        <w:t xml:space="preserve">The observation window </w:t>
      </w:r>
      <w:r w:rsidR="00A1638A" w:rsidRPr="007C0BEF">
        <w:rPr>
          <w:rFonts w:ascii="Calibri" w:hAnsi="Calibri" w:cs="Calibri"/>
        </w:rPr>
        <w:t>is assumed to be in 2024.</w:t>
      </w:r>
    </w:p>
    <w:p w14:paraId="643A6FB1" w14:textId="232568E4" w:rsidR="005D7658" w:rsidRPr="007C0BEF" w:rsidRDefault="2F79013F" w:rsidP="2637761C">
      <w:pPr>
        <w:rPr>
          <w:rFonts w:ascii="Calibri" w:hAnsi="Calibri" w:cs="Calibri"/>
        </w:rPr>
      </w:pPr>
      <w:r w:rsidRPr="007C0BEF">
        <w:rPr>
          <w:rFonts w:ascii="Calibri" w:hAnsi="Calibri" w:cs="Calibri"/>
          <w:b/>
          <w:bCs/>
        </w:rPr>
        <w:t xml:space="preserve">Inclusions: </w:t>
      </w:r>
      <w:r w:rsidR="007A5BBC" w:rsidRPr="007C0BEF">
        <w:rPr>
          <w:rFonts w:ascii="Calibri" w:hAnsi="Calibri" w:cs="Calibri"/>
        </w:rPr>
        <w:t>Demographic Data: Age, gender, marital status, income level</w:t>
      </w:r>
    </w:p>
    <w:p w14:paraId="430538C9" w14:textId="2BF5743F" w:rsidR="007A5BBC" w:rsidRPr="007C0BEF" w:rsidRDefault="007A5BBC" w:rsidP="2637761C">
      <w:pPr>
        <w:rPr>
          <w:rFonts w:ascii="Calibri" w:hAnsi="Calibri" w:cs="Calibri"/>
        </w:rPr>
      </w:pPr>
      <w:r w:rsidRPr="007C0BEF">
        <w:rPr>
          <w:rFonts w:ascii="Calibri" w:hAnsi="Calibri" w:cs="Calibri"/>
        </w:rPr>
        <w:t xml:space="preserve">Behavioral Data: Transaction history, product usage, account activity, customer service interactions, etc, </w:t>
      </w:r>
    </w:p>
    <w:p w14:paraId="058B9EEA" w14:textId="79F8EF5D" w:rsidR="007A5BBC" w:rsidRPr="007C0BEF" w:rsidRDefault="007A5BBC" w:rsidP="2637761C">
      <w:pPr>
        <w:rPr>
          <w:rFonts w:ascii="Calibri" w:eastAsia="Times New Roman" w:hAnsi="Calibri" w:cs="Calibri"/>
          <w:i/>
          <w:iCs/>
          <w:color w:val="666699"/>
          <w:lang w:eastAsia="en-US"/>
        </w:rPr>
      </w:pPr>
      <w:r w:rsidRPr="007C0BEF">
        <w:rPr>
          <w:rFonts w:ascii="Calibri" w:hAnsi="Calibri" w:cs="Calibri"/>
        </w:rPr>
        <w:t xml:space="preserve">Account Information: Account type, balance, tenure with the bank, etc. </w:t>
      </w:r>
    </w:p>
    <w:p w14:paraId="684E1C0B" w14:textId="5403908C" w:rsidR="00A26669" w:rsidRPr="007C0BEF" w:rsidRDefault="2F79013F" w:rsidP="00A95D96">
      <w:pPr>
        <w:pStyle w:val="BodyText"/>
        <w:tabs>
          <w:tab w:val="left" w:pos="2340"/>
        </w:tabs>
        <w:rPr>
          <w:rFonts w:ascii="Calibri" w:eastAsia="Times New Roman" w:hAnsi="Calibri" w:cs="Calibri"/>
          <w:i/>
          <w:iCs/>
          <w:color w:val="666699"/>
          <w:lang w:eastAsia="en-US"/>
        </w:rPr>
      </w:pPr>
      <w:r w:rsidRPr="007C0BEF">
        <w:rPr>
          <w:rFonts w:ascii="Calibri" w:hAnsi="Calibri" w:cs="Calibri"/>
          <w:b/>
          <w:bCs/>
        </w:rPr>
        <w:t xml:space="preserve">Exclusions:  </w:t>
      </w:r>
      <w:r w:rsidR="00A1638A" w:rsidRPr="007C0BEF">
        <w:rPr>
          <w:rFonts w:ascii="Calibri" w:hAnsi="Calibri" w:cs="Calibri"/>
        </w:rPr>
        <w:t>RowNumber, CustomerID, Surname</w:t>
      </w:r>
    </w:p>
    <w:p w14:paraId="6DEC0DA0" w14:textId="1BD42EFB" w:rsidR="005D7658" w:rsidRPr="007C0BEF" w:rsidRDefault="2F79013F" w:rsidP="00A26669">
      <w:pPr>
        <w:spacing w:line="480" w:lineRule="auto"/>
        <w:rPr>
          <w:rFonts w:ascii="Calibri" w:hAnsi="Calibri" w:cs="Calibri"/>
        </w:rPr>
      </w:pPr>
      <w:r w:rsidRPr="007C0BEF">
        <w:rPr>
          <w:rFonts w:ascii="Calibri" w:hAnsi="Calibri" w:cs="Calibri"/>
          <w:b/>
          <w:bCs/>
        </w:rPr>
        <w:lastRenderedPageBreak/>
        <w:t>Data Sources:</w:t>
      </w:r>
      <w:r w:rsidR="00F96D4B" w:rsidRPr="007C0BEF">
        <w:rPr>
          <w:rFonts w:ascii="Calibri" w:hAnsi="Calibri" w:cs="Calibri"/>
          <w:b/>
          <w:bCs/>
        </w:rPr>
        <w:t xml:space="preserve"> (From Kaggle)</w:t>
      </w:r>
      <w:r w:rsidRPr="007C0BEF">
        <w:rPr>
          <w:rFonts w:ascii="Calibri" w:hAnsi="Calibri" w:cs="Calibri"/>
        </w:rPr>
        <w:t xml:space="preserve"> </w:t>
      </w:r>
      <w:hyperlink r:id="rId12" w:history="1">
        <w:r w:rsidR="00A26669" w:rsidRPr="007C0BEF">
          <w:rPr>
            <w:rStyle w:val="Hyperlink"/>
            <w:rFonts w:ascii="Calibri" w:hAnsi="Calibri" w:cs="Calibri"/>
          </w:rPr>
          <w:t>https://www.kaggle.com/datasets/murilozangari/customer-churn-from-a-bank</w:t>
        </w:r>
      </w:hyperlink>
      <w:r w:rsidRPr="007C0BEF">
        <w:rPr>
          <w:rFonts w:ascii="Calibri" w:hAnsi="Calibri" w:cs="Calibri"/>
        </w:rPr>
        <w:t xml:space="preserve"> </w:t>
      </w:r>
    </w:p>
    <w:p w14:paraId="44EE7197" w14:textId="012B7AAC" w:rsidR="005D7658" w:rsidRPr="007C0BEF" w:rsidRDefault="2F79013F" w:rsidP="2637761C">
      <w:pPr>
        <w:pStyle w:val="BodyText"/>
        <w:tabs>
          <w:tab w:val="left" w:pos="2340"/>
        </w:tabs>
        <w:rPr>
          <w:rFonts w:ascii="Calibri" w:eastAsia="Times New Roman" w:hAnsi="Calibri" w:cs="Calibri"/>
          <w:i/>
          <w:iCs/>
          <w:color w:val="666699"/>
          <w:lang w:eastAsia="en-US"/>
        </w:rPr>
      </w:pPr>
      <w:r w:rsidRPr="007C0BEF">
        <w:rPr>
          <w:rFonts w:ascii="Calibri" w:hAnsi="Calibri" w:cs="Calibri"/>
          <w:b/>
          <w:bCs/>
        </w:rPr>
        <w:t>Audience Level:</w:t>
      </w:r>
      <w:r w:rsidRPr="007C0BEF">
        <w:rPr>
          <w:rFonts w:ascii="Calibri" w:hAnsi="Calibri" w:cs="Calibri"/>
        </w:rPr>
        <w:t xml:space="preserve"> </w:t>
      </w:r>
      <w:r w:rsidR="00A26669" w:rsidRPr="007C0BEF">
        <w:rPr>
          <w:rFonts w:ascii="Calibri" w:hAnsi="Calibri" w:cs="Calibri"/>
        </w:rPr>
        <w:t xml:space="preserve">The analysis will be conducted at the individual customer level, with each customer representing a unique data point. </w:t>
      </w:r>
    </w:p>
    <w:p w14:paraId="04951964" w14:textId="77777777" w:rsidR="00A26669" w:rsidRPr="007C0BEF" w:rsidRDefault="2F79013F" w:rsidP="00A26669">
      <w:pPr>
        <w:rPr>
          <w:rFonts w:ascii="Calibri" w:hAnsi="Calibri" w:cs="Calibri"/>
        </w:rPr>
      </w:pPr>
      <w:r w:rsidRPr="007C0BEF">
        <w:rPr>
          <w:rFonts w:ascii="Calibri" w:hAnsi="Calibri" w:cs="Calibri"/>
          <w:b/>
          <w:bCs/>
        </w:rPr>
        <w:t xml:space="preserve">Variable Selection:  </w:t>
      </w:r>
      <w:r w:rsidR="00A26669" w:rsidRPr="007C0BEF">
        <w:rPr>
          <w:rFonts w:ascii="Calibri" w:hAnsi="Calibri" w:cs="Calibri"/>
        </w:rPr>
        <w:t>Demographic Data: Age, gender, marital status, income level</w:t>
      </w:r>
    </w:p>
    <w:p w14:paraId="66FBC434" w14:textId="77777777" w:rsidR="00A26669" w:rsidRPr="007C0BEF" w:rsidRDefault="00A26669" w:rsidP="00A26669">
      <w:pPr>
        <w:rPr>
          <w:rFonts w:ascii="Calibri" w:hAnsi="Calibri" w:cs="Calibri"/>
        </w:rPr>
      </w:pPr>
      <w:r w:rsidRPr="007C0BEF">
        <w:rPr>
          <w:rFonts w:ascii="Calibri" w:hAnsi="Calibri" w:cs="Calibri"/>
        </w:rPr>
        <w:t xml:space="preserve">Behavioral Data: Transaction history, product usage, account activity, customer service interactions, etc, </w:t>
      </w:r>
    </w:p>
    <w:p w14:paraId="30ED5ECE" w14:textId="63A2E58A" w:rsidR="005D7658" w:rsidRPr="007C0BEF" w:rsidRDefault="00A26669" w:rsidP="00A26669">
      <w:pPr>
        <w:pStyle w:val="BodyText"/>
        <w:tabs>
          <w:tab w:val="left" w:pos="2340"/>
        </w:tabs>
        <w:ind w:left="2340" w:hanging="2340"/>
        <w:rPr>
          <w:rFonts w:ascii="Calibri" w:eastAsia="Times New Roman" w:hAnsi="Calibri" w:cs="Calibri"/>
          <w:i/>
          <w:iCs/>
          <w:color w:val="666699"/>
        </w:rPr>
      </w:pPr>
      <w:r w:rsidRPr="007C0BEF">
        <w:rPr>
          <w:rFonts w:ascii="Calibri" w:hAnsi="Calibri" w:cs="Calibri"/>
        </w:rPr>
        <w:t>Account Information: Account type, balance, tenure with the bank, etc</w:t>
      </w:r>
    </w:p>
    <w:p w14:paraId="7509B022" w14:textId="19660287" w:rsidR="5E6A8703" w:rsidRPr="007C0BEF" w:rsidRDefault="5E6A8703" w:rsidP="2637761C">
      <w:pPr>
        <w:rPr>
          <w:rFonts w:ascii="Calibri" w:eastAsia="Times New Roman" w:hAnsi="Calibri" w:cs="Calibri"/>
          <w:i/>
          <w:iCs/>
          <w:color w:val="666699"/>
          <w:lang w:eastAsia="en-US"/>
        </w:rPr>
      </w:pPr>
      <w:r w:rsidRPr="007C0BEF">
        <w:rPr>
          <w:rFonts w:ascii="Calibri" w:hAnsi="Calibri" w:cs="Calibri"/>
          <w:b/>
          <w:bCs/>
        </w:rPr>
        <w:t>Derived Variables:</w:t>
      </w:r>
      <w:r w:rsidR="00A3193B" w:rsidRPr="007C0BEF">
        <w:rPr>
          <w:rFonts w:ascii="Calibri" w:hAnsi="Calibri" w:cs="Calibri"/>
          <w:b/>
          <w:bCs/>
        </w:rPr>
        <w:t xml:space="preserve"> To be Decided</w:t>
      </w:r>
    </w:p>
    <w:p w14:paraId="3B737F6E" w14:textId="200A32F8" w:rsidR="00FB5889" w:rsidRPr="007C0BEF" w:rsidRDefault="2F79013F" w:rsidP="4D795A20">
      <w:pPr>
        <w:spacing w:after="0" w:line="240" w:lineRule="auto"/>
        <w:ind w:left="2340" w:hanging="2340"/>
        <w:rPr>
          <w:rFonts w:ascii="Calibri" w:eastAsia="Times New Roman" w:hAnsi="Calibri" w:cs="Calibri"/>
          <w:b/>
          <w:bCs/>
          <w:i/>
          <w:iCs/>
          <w:color w:val="666699"/>
        </w:rPr>
      </w:pPr>
      <w:r w:rsidRPr="007C0BEF">
        <w:rPr>
          <w:rFonts w:ascii="Calibri" w:hAnsi="Calibri" w:cs="Calibri"/>
          <w:b/>
          <w:bCs/>
        </w:rPr>
        <w:t>Assumptions and data limitations:</w:t>
      </w:r>
      <w:r w:rsidRPr="007C0BEF">
        <w:rPr>
          <w:rFonts w:ascii="Calibri" w:hAnsi="Calibri" w:cs="Calibri"/>
        </w:rPr>
        <w:t xml:space="preserve"> </w:t>
      </w:r>
      <w:r w:rsidR="00A3193B" w:rsidRPr="007C0BEF">
        <w:rPr>
          <w:rFonts w:ascii="Calibri" w:hAnsi="Calibri" w:cs="Calibri"/>
          <w:b/>
          <w:bCs/>
        </w:rPr>
        <w:t>To be decided</w:t>
      </w:r>
    </w:p>
    <w:p w14:paraId="28DA71B5" w14:textId="765C2966" w:rsidR="00FB5889" w:rsidRPr="007C0BEF" w:rsidRDefault="00FB5889" w:rsidP="2637761C">
      <w:pPr>
        <w:pStyle w:val="BodyText"/>
        <w:tabs>
          <w:tab w:val="left" w:pos="2340"/>
        </w:tabs>
        <w:ind w:left="2340" w:hanging="2340"/>
        <w:rPr>
          <w:rFonts w:ascii="Calibri" w:hAnsi="Calibri" w:cs="Calibri"/>
          <w:lang w:eastAsia="en-US"/>
        </w:rPr>
      </w:pPr>
    </w:p>
    <w:p w14:paraId="65E85AFF" w14:textId="1DB95F2A" w:rsidR="006D364B" w:rsidRPr="007C0BEF" w:rsidRDefault="006D364B" w:rsidP="5494D85C">
      <w:pPr>
        <w:pStyle w:val="BodyText"/>
        <w:tabs>
          <w:tab w:val="left" w:pos="2340"/>
        </w:tabs>
        <w:ind w:left="1080"/>
        <w:rPr>
          <w:rFonts w:ascii="Calibri" w:eastAsia="Times New Roman" w:hAnsi="Calibri" w:cs="Calibri"/>
          <w:i/>
          <w:iCs/>
          <w:color w:val="666699"/>
          <w:lang w:eastAsia="en-US"/>
        </w:rPr>
      </w:pPr>
    </w:p>
    <w:p w14:paraId="4F9F551B" w14:textId="0D0FCBAC" w:rsidR="00EE330F" w:rsidRPr="007C0BEF" w:rsidRDefault="506857C6" w:rsidP="00EE330F">
      <w:pPr>
        <w:pStyle w:val="Heading2"/>
        <w:rPr>
          <w:rFonts w:ascii="Calibri" w:hAnsi="Calibri" w:cs="Calibri"/>
          <w:sz w:val="22"/>
          <w:szCs w:val="22"/>
        </w:rPr>
      </w:pPr>
      <w:r w:rsidRPr="007C0BEF">
        <w:rPr>
          <w:rFonts w:ascii="Calibri" w:hAnsi="Calibri" w:cs="Calibri"/>
          <w:sz w:val="22"/>
          <w:szCs w:val="22"/>
        </w:rPr>
        <w:t>4</w:t>
      </w:r>
      <w:r w:rsidR="00043C3D" w:rsidRPr="007C0BEF">
        <w:rPr>
          <w:rFonts w:ascii="Calibri" w:hAnsi="Calibri" w:cs="Calibri"/>
          <w:sz w:val="22"/>
          <w:szCs w:val="22"/>
        </w:rPr>
        <w:t xml:space="preserve">.0 </w:t>
      </w:r>
      <w:r w:rsidR="002638A7" w:rsidRPr="007C0BEF">
        <w:rPr>
          <w:rFonts w:ascii="Calibri" w:hAnsi="Calibri" w:cs="Calibri"/>
          <w:sz w:val="22"/>
          <w:szCs w:val="22"/>
        </w:rPr>
        <w:t xml:space="preserve">Dependencies and </w:t>
      </w:r>
      <w:r w:rsidR="00EE330F" w:rsidRPr="007C0BEF">
        <w:rPr>
          <w:rFonts w:ascii="Calibri" w:hAnsi="Calibri" w:cs="Calibri"/>
          <w:sz w:val="22"/>
          <w:szCs w:val="22"/>
        </w:rPr>
        <w:t>Risks</w:t>
      </w:r>
    </w:p>
    <w:tbl>
      <w:tblPr>
        <w:tblStyle w:val="TipTable"/>
        <w:tblW w:w="5072" w:type="pct"/>
        <w:tblLook w:val="04A0" w:firstRow="1" w:lastRow="0" w:firstColumn="1" w:lastColumn="0" w:noHBand="0" w:noVBand="1"/>
        <w:tblDescription w:val="Layout table"/>
      </w:tblPr>
      <w:tblGrid>
        <w:gridCol w:w="585"/>
        <w:gridCol w:w="8910"/>
      </w:tblGrid>
      <w:tr w:rsidR="00EE330F" w:rsidRPr="007C0BE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Pr="007C0BEF" w:rsidRDefault="00EE330F" w:rsidP="00714955">
            <w:pPr>
              <w:rPr>
                <w:rFonts w:ascii="Calibri" w:hAnsi="Calibri" w:cs="Calibri"/>
              </w:rPr>
            </w:pPr>
            <w:r w:rsidRPr="007C0BEF">
              <w:rPr>
                <w:rFonts w:ascii="Calibri" w:hAnsi="Calibri" w:cs="Calibri"/>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Pr="007C0BEF" w:rsidRDefault="002638A7" w:rsidP="00714955">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7C0BEF">
              <w:rPr>
                <w:rFonts w:ascii="Calibri" w:eastAsia="Times New Roman" w:hAnsi="Calibri" w:cs="Calibri"/>
                <w:color w:val="993366"/>
                <w:sz w:val="22"/>
                <w:lang w:val="en-CA" w:eastAsia="en-US"/>
              </w:rPr>
              <w:t>Identification of key factors that may influence the outcome of the project</w:t>
            </w:r>
            <w:r w:rsidR="42CECC41" w:rsidRPr="007C0BEF">
              <w:rPr>
                <w:rFonts w:ascii="Calibri" w:eastAsia="Times New Roman" w:hAnsi="Calibri" w:cs="Calibri"/>
                <w:color w:val="993366"/>
                <w:sz w:val="22"/>
                <w:lang w:val="en-CA" w:eastAsia="en-US"/>
              </w:rPr>
              <w:t xml:space="preserve"> and likelihood of it happening</w:t>
            </w:r>
            <w:r w:rsidRPr="007C0BEF">
              <w:rPr>
                <w:rFonts w:ascii="Calibri" w:eastAsia="Times New Roman" w:hAnsi="Calibri" w:cs="Calibri"/>
                <w:color w:val="993366"/>
                <w:sz w:val="22"/>
                <w:lang w:val="en-CA" w:eastAsia="en-US"/>
              </w:rPr>
              <w:t>:</w:t>
            </w:r>
          </w:p>
          <w:p w14:paraId="067A3971" w14:textId="4503E28D" w:rsidR="00EE330F" w:rsidRPr="007C0BE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Calibri" w:eastAsia="Arial" w:hAnsi="Calibri" w:cs="Calibri"/>
                <w:sz w:val="22"/>
              </w:rPr>
            </w:pPr>
          </w:p>
        </w:tc>
      </w:tr>
    </w:tbl>
    <w:p w14:paraId="2D5BE4B7" w14:textId="55E52CFB" w:rsidR="003312ED" w:rsidRPr="007C0BEF" w:rsidRDefault="003312ED" w:rsidP="008D6D77">
      <w:pPr>
        <w:rPr>
          <w:rFonts w:ascii="Calibri" w:hAnsi="Calibri" w:cs="Calibri"/>
        </w:rPr>
      </w:pPr>
    </w:p>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rsidRPr="007C0BEF"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7C0BEF" w:rsidRDefault="1318C3B0" w:rsidP="00E840D4">
            <w:pPr>
              <w:pStyle w:val="NoSpacing"/>
              <w:rPr>
                <w:rFonts w:ascii="Calibri" w:hAnsi="Calibri" w:cs="Calibri"/>
                <w:b/>
                <w:bCs/>
              </w:rPr>
            </w:pPr>
            <w:r w:rsidRPr="007C0BEF">
              <w:rPr>
                <w:rFonts w:ascii="Calibri" w:hAnsi="Calibri" w:cs="Calibri"/>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7C0BEF" w:rsidRDefault="1318C3B0" w:rsidP="00E840D4">
            <w:pPr>
              <w:pStyle w:val="NoSpacing"/>
              <w:rPr>
                <w:rFonts w:ascii="Calibri" w:hAnsi="Calibri" w:cs="Calibri"/>
                <w:b/>
                <w:bCs/>
              </w:rPr>
            </w:pPr>
            <w:r w:rsidRPr="007C0BEF">
              <w:rPr>
                <w:rFonts w:ascii="Calibri" w:hAnsi="Calibri" w:cs="Calibri"/>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7C0BEF" w:rsidRDefault="1318C3B0" w:rsidP="00E840D4">
            <w:pPr>
              <w:pStyle w:val="NoSpacing"/>
              <w:rPr>
                <w:rFonts w:ascii="Calibri" w:hAnsi="Calibri" w:cs="Calibri"/>
                <w:b/>
                <w:bCs/>
              </w:rPr>
            </w:pPr>
            <w:r w:rsidRPr="007C0BEF">
              <w:rPr>
                <w:rFonts w:ascii="Calibri" w:hAnsi="Calibri" w:cs="Calibri"/>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7C0BEF" w:rsidRDefault="1318C3B0" w:rsidP="00E840D4">
            <w:pPr>
              <w:pStyle w:val="NoSpacing"/>
              <w:rPr>
                <w:rFonts w:ascii="Calibri" w:hAnsi="Calibri" w:cs="Calibri"/>
                <w:b/>
                <w:bCs/>
              </w:rPr>
            </w:pPr>
            <w:r w:rsidRPr="007C0BEF">
              <w:rPr>
                <w:rFonts w:ascii="Calibri" w:hAnsi="Calibri" w:cs="Calibri"/>
                <w:b/>
                <w:bCs/>
              </w:rPr>
              <w:t>Impact</w:t>
            </w:r>
          </w:p>
        </w:tc>
      </w:tr>
      <w:tr w:rsidR="00A3643A" w:rsidRPr="007C0BEF" w14:paraId="213A6E8F"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2CEDE5C" w14:textId="7D4988D7" w:rsidR="00A3643A" w:rsidRPr="007C0BEF" w:rsidRDefault="6610EF6D" w:rsidP="00574277">
            <w:pPr>
              <w:pStyle w:val="ListParagraph"/>
              <w:numPr>
                <w:ilvl w:val="0"/>
                <w:numId w:val="38"/>
              </w:numPr>
              <w:spacing w:before="120"/>
              <w:rPr>
                <w:rFonts w:ascii="Calibri" w:hAnsi="Calibri" w:cs="Calibri"/>
              </w:rPr>
            </w:pPr>
            <w:r w:rsidRPr="007C0BEF">
              <w:rPr>
                <w:rFonts w:ascii="Calibri" w:eastAsia="Calibri" w:hAnsi="Calibri" w:cs="Calibri"/>
                <w:i/>
                <w:iCs/>
              </w:rPr>
              <w:t xml:space="preserve">Churn rate being inflated by counting multiple contracts from the same </w:t>
            </w:r>
            <w:r w:rsidR="00574277" w:rsidRPr="007C0BEF">
              <w:rPr>
                <w:rFonts w:ascii="Calibri" w:eastAsia="Calibri" w:hAnsi="Calibri" w:cs="Calibri"/>
                <w:i/>
                <w:iCs/>
              </w:rPr>
              <w:t>customer</w:t>
            </w:r>
            <w:r w:rsidRPr="007C0BEF">
              <w:rPr>
                <w:rFonts w:ascii="Calibri" w:eastAsia="Calibri" w:hAnsi="Calibri" w:cs="Calibri"/>
                <w:i/>
                <w:iCs/>
              </w:rPr>
              <w:t xml:space="preserve"> as individual observations.</w:t>
            </w:r>
            <w:r w:rsidR="00211FEB" w:rsidRPr="007C0BEF">
              <w:rPr>
                <w:rFonts w:ascii="Calibri" w:eastAsia="Calibri" w:hAnsi="Calibri" w:cs="Calibri"/>
                <w:i/>
                <w:iCs/>
              </w:rPr>
              <w:br/>
            </w:r>
            <w:r w:rsidR="00211FEB" w:rsidRPr="007C0BEF">
              <w:rPr>
                <w:rFonts w:ascii="Calibri" w:hAnsi="Calibri" w:cs="Calibri"/>
              </w:rPr>
              <w:br/>
            </w:r>
            <w:r w:rsidR="00211FEB" w:rsidRPr="007C0BEF">
              <w:rPr>
                <w:rFonts w:ascii="Calibri" w:hAnsi="Calibri" w:cs="Calibri"/>
              </w:rPr>
              <w:br/>
            </w:r>
            <w:r w:rsidR="00211FEB" w:rsidRPr="007C0BEF">
              <w:rPr>
                <w:rFonts w:ascii="Calibri" w:hAnsi="Calibri" w:cs="Calibri"/>
              </w:rPr>
              <w:br/>
            </w:r>
          </w:p>
          <w:p w14:paraId="4DDDCE2D" w14:textId="4917A418" w:rsidR="00211FEB" w:rsidRPr="007C0BEF" w:rsidRDefault="00211FEB" w:rsidP="00574277">
            <w:pPr>
              <w:pStyle w:val="ListParagraph"/>
              <w:numPr>
                <w:ilvl w:val="0"/>
                <w:numId w:val="38"/>
              </w:numPr>
              <w:spacing w:before="120"/>
              <w:rPr>
                <w:rFonts w:ascii="Calibri" w:hAnsi="Calibri" w:cs="Calibri"/>
              </w:rPr>
            </w:pPr>
            <w:r w:rsidRPr="007C0BEF">
              <w:rPr>
                <w:rFonts w:ascii="Calibri" w:hAnsi="Calibri" w:cs="Calibri"/>
              </w:rPr>
              <w:t>Changes in customer behavior post-analysis</w:t>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p>
          <w:p w14:paraId="53BBFE43" w14:textId="471BA2F1" w:rsidR="00211FEB" w:rsidRPr="007C0BEF" w:rsidRDefault="00211FEB" w:rsidP="00211FEB">
            <w:pPr>
              <w:pStyle w:val="ListParagraph"/>
              <w:numPr>
                <w:ilvl w:val="0"/>
                <w:numId w:val="38"/>
              </w:numPr>
              <w:spacing w:before="120"/>
              <w:rPr>
                <w:rFonts w:ascii="Calibri" w:hAnsi="Calibri" w:cs="Calibri"/>
              </w:rPr>
            </w:pPr>
            <w:r w:rsidRPr="007C0BEF">
              <w:rPr>
                <w:rFonts w:ascii="Calibri" w:hAnsi="Calibri" w:cs="Calibri"/>
              </w:rPr>
              <w:lastRenderedPageBreak/>
              <w:t>Data Integration Challenges</w:t>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r w:rsidRPr="007C0BEF">
              <w:rPr>
                <w:rFonts w:ascii="Calibri" w:hAnsi="Calibri" w:cs="Calibri"/>
              </w:rPr>
              <w:br/>
            </w:r>
          </w:p>
          <w:p w14:paraId="6A1DC6DA" w14:textId="2D02425B" w:rsidR="00211FEB" w:rsidRPr="007C0BEF" w:rsidRDefault="00211FEB" w:rsidP="00211FEB">
            <w:pPr>
              <w:pStyle w:val="ListParagraph"/>
              <w:numPr>
                <w:ilvl w:val="0"/>
                <w:numId w:val="38"/>
              </w:numPr>
              <w:spacing w:before="120"/>
              <w:rPr>
                <w:rFonts w:ascii="Calibri" w:hAnsi="Calibri" w:cs="Calibri"/>
              </w:rPr>
            </w:pPr>
            <w:r w:rsidRPr="007C0BEF">
              <w:rPr>
                <w:rFonts w:ascii="Calibri" w:hAnsi="Calibri" w:cs="Calibri"/>
              </w:rPr>
              <w:t>Regulatory and Compliance Issues</w:t>
            </w: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3627D4D" w14:textId="2CCDFADC" w:rsidR="00A3643A" w:rsidRPr="007C0BEF" w:rsidRDefault="00574277" w:rsidP="2637761C">
            <w:pPr>
              <w:spacing w:before="120"/>
              <w:rPr>
                <w:rFonts w:ascii="Calibri" w:hAnsi="Calibri" w:cs="Calibri"/>
                <w:i/>
                <w:iCs/>
              </w:rPr>
            </w:pPr>
            <w:r w:rsidRPr="007C0BEF">
              <w:rPr>
                <w:rFonts w:ascii="Calibri" w:hAnsi="Calibri" w:cs="Calibri"/>
                <w:i/>
                <w:iCs/>
              </w:rPr>
              <w:lastRenderedPageBreak/>
              <w:t>Medium</w:t>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t>Low</w:t>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t>Medium</w:t>
            </w:r>
            <w:r w:rsidR="00211FEB" w:rsidRPr="007C0BEF">
              <w:rPr>
                <w:rFonts w:ascii="Calibri" w:hAnsi="Calibri" w:cs="Calibri"/>
                <w:i/>
                <w:iCs/>
              </w:rPr>
              <w:br/>
            </w:r>
            <w:r w:rsidR="00211FEB" w:rsidRPr="007C0BEF">
              <w:rPr>
                <w:rFonts w:ascii="Calibri" w:hAnsi="Calibri" w:cs="Calibri"/>
                <w:i/>
                <w:iCs/>
              </w:rPr>
              <w:lastRenderedPageBreak/>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t>Low</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46DC039" w14:textId="77E98106" w:rsidR="00A3643A" w:rsidRPr="007C0BEF" w:rsidRDefault="00574277" w:rsidP="04B69489">
            <w:pPr>
              <w:spacing w:before="120"/>
              <w:rPr>
                <w:rFonts w:ascii="Calibri" w:hAnsi="Calibri" w:cs="Calibri"/>
                <w:i/>
                <w:iCs/>
              </w:rPr>
            </w:pPr>
            <w:r w:rsidRPr="007C0BEF">
              <w:rPr>
                <w:rFonts w:ascii="Calibri" w:hAnsi="Calibri" w:cs="Calibri"/>
                <w:i/>
                <w:iCs/>
              </w:rPr>
              <w:lastRenderedPageBreak/>
              <w:t>Moderate</w:t>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t>Minimal</w:t>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t>Moderate</w:t>
            </w:r>
            <w:r w:rsidR="00211FEB" w:rsidRPr="007C0BEF">
              <w:rPr>
                <w:rFonts w:ascii="Calibri" w:hAnsi="Calibri" w:cs="Calibri"/>
                <w:i/>
                <w:iCs/>
              </w:rPr>
              <w:br/>
            </w:r>
            <w:r w:rsidR="00211FEB" w:rsidRPr="007C0BEF">
              <w:rPr>
                <w:rFonts w:ascii="Calibri" w:hAnsi="Calibri" w:cs="Calibri"/>
                <w:i/>
                <w:iCs/>
              </w:rPr>
              <w:lastRenderedPageBreak/>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r>
            <w:r w:rsidR="00211FEB" w:rsidRPr="007C0BEF">
              <w:rPr>
                <w:rFonts w:ascii="Calibri" w:hAnsi="Calibri" w:cs="Calibri"/>
                <w:i/>
                <w:iCs/>
              </w:rPr>
              <w:br/>
              <w:t>Minimal</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BAD77A" w14:textId="77777777" w:rsidR="00E13AA8" w:rsidRPr="007C0BEF" w:rsidRDefault="00574277" w:rsidP="2637761C">
            <w:pPr>
              <w:spacing w:before="120" w:after="120"/>
              <w:rPr>
                <w:rFonts w:ascii="Calibri" w:eastAsia="Calibri" w:hAnsi="Calibri" w:cs="Calibri"/>
                <w:i/>
                <w:iCs/>
              </w:rPr>
            </w:pPr>
            <w:r w:rsidRPr="007C0BEF">
              <w:rPr>
                <w:rFonts w:ascii="Calibri" w:eastAsia="Calibri" w:hAnsi="Calibri" w:cs="Calibri"/>
                <w:i/>
                <w:iCs/>
              </w:rPr>
              <w:lastRenderedPageBreak/>
              <w:t>If multiple contracts from the same customer are counted as individual observations, it could inflate the churn rate.</w:t>
            </w:r>
            <w:r w:rsidR="00211FEB" w:rsidRPr="007C0BEF">
              <w:rPr>
                <w:rFonts w:ascii="Calibri" w:eastAsia="Calibri" w:hAnsi="Calibri" w:cs="Calibri"/>
                <w:i/>
                <w:iCs/>
              </w:rPr>
              <w:t xml:space="preserve"> This can lead to overestimation of the number of customers who are likely to churn.</w:t>
            </w:r>
            <w:r w:rsidR="00211FEB" w:rsidRPr="007C0BEF">
              <w:rPr>
                <w:rFonts w:ascii="Calibri" w:eastAsia="Calibri" w:hAnsi="Calibri" w:cs="Calibri"/>
                <w:i/>
                <w:iCs/>
              </w:rPr>
              <w:br/>
            </w:r>
            <w:r w:rsidR="00211FEB" w:rsidRPr="007C0BEF">
              <w:rPr>
                <w:rFonts w:ascii="Calibri" w:eastAsia="Calibri" w:hAnsi="Calibri" w:cs="Calibri"/>
                <w:i/>
                <w:iCs/>
              </w:rPr>
              <w:br/>
              <w:t xml:space="preserve">Customer behaviour may change due to external factors (economic shifts, competitor actions) which may not be reflected through historical data used for the analysis.  </w:t>
            </w:r>
          </w:p>
          <w:p w14:paraId="6796F728" w14:textId="77777777" w:rsidR="00211FEB" w:rsidRPr="007C0BEF" w:rsidRDefault="00211FEB" w:rsidP="2637761C">
            <w:pPr>
              <w:spacing w:before="120" w:after="120"/>
              <w:rPr>
                <w:rFonts w:ascii="Calibri" w:eastAsia="Calibri" w:hAnsi="Calibri" w:cs="Calibri"/>
              </w:rPr>
            </w:pPr>
          </w:p>
          <w:p w14:paraId="41742EF6" w14:textId="2177A0F6" w:rsidR="00211FEB" w:rsidRPr="007C0BEF" w:rsidRDefault="00211FEB" w:rsidP="2637761C">
            <w:pPr>
              <w:spacing w:before="120" w:after="120"/>
              <w:rPr>
                <w:rFonts w:ascii="Calibri" w:hAnsi="Calibri" w:cs="Calibri"/>
              </w:rPr>
            </w:pPr>
            <w:r w:rsidRPr="007C0BEF">
              <w:rPr>
                <w:rFonts w:ascii="Calibri" w:eastAsia="Calibri" w:hAnsi="Calibri" w:cs="Calibri"/>
              </w:rPr>
              <w:lastRenderedPageBreak/>
              <w:t xml:space="preserve">Integrating data from different sources (e.g., CRM systems, transaction records) can be challenging and time-consuming. Misalignment of data formats and inconsistencies can lead to integration delays and impact the project’s progress. </w:t>
            </w:r>
            <w:r w:rsidRPr="007C0BEF">
              <w:rPr>
                <w:rFonts w:ascii="Calibri" w:eastAsia="Calibri" w:hAnsi="Calibri" w:cs="Calibri"/>
              </w:rPr>
              <w:br/>
            </w:r>
            <w:r w:rsidRPr="007C0BEF">
              <w:rPr>
                <w:rFonts w:ascii="Calibri" w:eastAsia="Calibri" w:hAnsi="Calibri" w:cs="Calibri"/>
              </w:rPr>
              <w:br/>
            </w:r>
            <w:r w:rsidRPr="007C0BEF">
              <w:rPr>
                <w:rFonts w:ascii="Calibri" w:eastAsia="Calibri" w:hAnsi="Calibri" w:cs="Calibri"/>
              </w:rPr>
              <w:br/>
            </w:r>
            <w:r w:rsidRPr="007C0BEF">
              <w:rPr>
                <w:rFonts w:ascii="Calibri" w:eastAsia="Calibri" w:hAnsi="Calibri" w:cs="Calibri"/>
              </w:rPr>
              <w:br/>
              <w:t>Any violation to regulatory and compliance requirements can result in legal repercussions and damage the bank’s reputation.</w:t>
            </w:r>
          </w:p>
        </w:tc>
      </w:tr>
    </w:tbl>
    <w:p w14:paraId="53FB8215" w14:textId="460D2364" w:rsidR="00A3643A" w:rsidRPr="007C0BEF" w:rsidRDefault="00A3643A" w:rsidP="008D6D77">
      <w:pPr>
        <w:rPr>
          <w:rFonts w:ascii="Calibri" w:hAnsi="Calibri" w:cs="Calibri"/>
        </w:rPr>
      </w:pPr>
    </w:p>
    <w:p w14:paraId="002678F8" w14:textId="6713983F" w:rsidR="00697C28" w:rsidRPr="007C0BEF" w:rsidRDefault="352E65F7" w:rsidP="00697C28">
      <w:pPr>
        <w:pStyle w:val="Heading2"/>
        <w:rPr>
          <w:rFonts w:ascii="Calibri" w:hAnsi="Calibri" w:cs="Calibri"/>
          <w:sz w:val="22"/>
          <w:szCs w:val="22"/>
        </w:rPr>
      </w:pPr>
      <w:r w:rsidRPr="007C0BEF">
        <w:rPr>
          <w:rFonts w:ascii="Calibri" w:hAnsi="Calibri" w:cs="Calibri"/>
          <w:sz w:val="22"/>
          <w:szCs w:val="22"/>
        </w:rPr>
        <w:t>5</w:t>
      </w:r>
      <w:r w:rsidR="00043C3D" w:rsidRPr="007C0BEF">
        <w:rPr>
          <w:rFonts w:ascii="Calibri" w:hAnsi="Calibri" w:cs="Calibri"/>
          <w:sz w:val="22"/>
          <w:szCs w:val="22"/>
        </w:rPr>
        <w:t>.0</w:t>
      </w:r>
      <w:r w:rsidR="00043C3D" w:rsidRPr="007C0BEF">
        <w:rPr>
          <w:rFonts w:ascii="Calibri" w:hAnsi="Calibri" w:cs="Calibri"/>
          <w:sz w:val="22"/>
          <w:szCs w:val="22"/>
        </w:rPr>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rsidRPr="007C0BEF"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Pr="007C0BEF" w:rsidRDefault="00697C28" w:rsidP="00A06ADE">
            <w:pPr>
              <w:rPr>
                <w:rFonts w:ascii="Calibri" w:hAnsi="Calibri" w:cs="Calibri"/>
              </w:rPr>
            </w:pPr>
            <w:r w:rsidRPr="007C0BEF">
              <w:rPr>
                <w:rFonts w:ascii="Calibri" w:hAnsi="Calibri" w:cs="Calibri"/>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Pr="007C0BEF" w:rsidRDefault="0A6D167F" w:rsidP="00A06ADE">
            <w:pPr>
              <w:pStyle w:val="TipText"/>
              <w:cnfStyle w:val="000000000000" w:firstRow="0" w:lastRow="0" w:firstColumn="0" w:lastColumn="0" w:oddVBand="0" w:evenVBand="0" w:oddHBand="0" w:evenHBand="0" w:firstRowFirstColumn="0" w:firstRowLastColumn="0" w:lastRowFirstColumn="0" w:lastRowLastColumn="0"/>
              <w:rPr>
                <w:rFonts w:ascii="Calibri" w:hAnsi="Calibri" w:cs="Calibri"/>
                <w:sz w:val="22"/>
              </w:rPr>
            </w:pPr>
            <w:r w:rsidRPr="007C0BEF">
              <w:rPr>
                <w:rFonts w:ascii="Calibri" w:eastAsia="Times New Roman" w:hAnsi="Calibri" w:cs="Calibri"/>
                <w:color w:val="993366"/>
                <w:sz w:val="22"/>
                <w:lang w:val="en-CA" w:eastAsia="en-US"/>
              </w:rPr>
              <w:t xml:space="preserve">List key dates and timelines as a work-back schedule. </w:t>
            </w:r>
            <w:r w:rsidR="58D3C2D7" w:rsidRPr="007C0BEF">
              <w:rPr>
                <w:rFonts w:ascii="Calibri" w:eastAsia="Times New Roman" w:hAnsi="Calibri" w:cs="Calibri"/>
                <w:color w:val="993366"/>
                <w:sz w:val="22"/>
                <w:lang w:val="en-CA" w:eastAsia="en-US"/>
              </w:rPr>
              <w:t>Activate</w:t>
            </w:r>
            <w:r w:rsidRPr="007C0BEF">
              <w:rPr>
                <w:rFonts w:ascii="Calibri" w:eastAsia="Times New Roman" w:hAnsi="Calibri" w:cs="Calibri"/>
                <w:color w:val="993366"/>
                <w:sz w:val="22"/>
                <w:lang w:val="en-CA" w:eastAsia="en-US"/>
              </w:rPr>
              <w:t xml:space="preserve"> line items based on complexity and line-of-sight required. Will set the stakeholder expectations for the process.</w:t>
            </w:r>
          </w:p>
          <w:p w14:paraId="70334FB3" w14:textId="755537C0" w:rsidR="00697C28" w:rsidRPr="007C0BEF"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993366"/>
                <w:sz w:val="22"/>
                <w:lang w:val="en-CA" w:eastAsia="en-US"/>
              </w:rPr>
            </w:pPr>
          </w:p>
        </w:tc>
      </w:tr>
    </w:tbl>
    <w:p w14:paraId="218450A9" w14:textId="77777777" w:rsidR="007734C7" w:rsidRPr="007C0BEF" w:rsidRDefault="007734C7" w:rsidP="007734C7">
      <w:pPr>
        <w:rPr>
          <w:rFonts w:ascii="Calibri" w:hAnsi="Calibri" w:cs="Calibri"/>
        </w:rPr>
      </w:pPr>
    </w:p>
    <w:tbl>
      <w:tblPr>
        <w:tblW w:w="7910" w:type="dxa"/>
        <w:tblLayout w:type="fixed"/>
        <w:tblCellMar>
          <w:left w:w="0" w:type="dxa"/>
          <w:right w:w="0" w:type="dxa"/>
        </w:tblCellMar>
        <w:tblLook w:val="04A0" w:firstRow="1" w:lastRow="0" w:firstColumn="1" w:lastColumn="0" w:noHBand="0" w:noVBand="1"/>
      </w:tblPr>
      <w:tblGrid>
        <w:gridCol w:w="944"/>
        <w:gridCol w:w="1965"/>
        <w:gridCol w:w="2571"/>
        <w:gridCol w:w="660"/>
        <w:gridCol w:w="1770"/>
      </w:tblGrid>
      <w:tr w:rsidR="009E6699" w:rsidRPr="007C0BEF" w14:paraId="4FB1F9A0" w14:textId="77777777" w:rsidTr="009E6699">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9E6699" w:rsidRPr="007C0BEF" w:rsidRDefault="009E6699" w:rsidP="00A06ADE">
            <w:pPr>
              <w:pStyle w:val="NoSpacing"/>
              <w:rPr>
                <w:rFonts w:ascii="Calibri" w:hAnsi="Calibri" w:cs="Calibri"/>
                <w:b/>
                <w:bCs/>
              </w:rPr>
            </w:pPr>
            <w:r w:rsidRPr="007C0BEF">
              <w:rPr>
                <w:rFonts w:ascii="Calibri" w:hAnsi="Calibri" w:cs="Calibri"/>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9E6699" w:rsidRPr="007C0BEF" w:rsidRDefault="009E6699" w:rsidP="00A06ADE">
            <w:pPr>
              <w:pStyle w:val="NoSpacing"/>
              <w:rPr>
                <w:rFonts w:ascii="Calibri" w:hAnsi="Calibri" w:cs="Calibri"/>
                <w:b/>
                <w:bCs/>
              </w:rPr>
            </w:pPr>
            <w:r w:rsidRPr="007C0BEF">
              <w:rPr>
                <w:rFonts w:ascii="Calibri" w:hAnsi="Calibri" w:cs="Calibri"/>
                <w:b/>
                <w:bCs/>
              </w:rPr>
              <w:t>Major Events / Milestones</w:t>
            </w:r>
          </w:p>
        </w:tc>
        <w:tc>
          <w:tcPr>
            <w:tcW w:w="2571"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9E6699" w:rsidRPr="007C0BEF" w:rsidRDefault="009E6699" w:rsidP="00A06ADE">
            <w:pPr>
              <w:pStyle w:val="NoSpacing"/>
              <w:rPr>
                <w:rFonts w:ascii="Calibri" w:hAnsi="Calibri" w:cs="Calibri"/>
                <w:b/>
                <w:bCs/>
              </w:rPr>
            </w:pPr>
            <w:r w:rsidRPr="007C0BEF">
              <w:rPr>
                <w:rFonts w:ascii="Calibri" w:hAnsi="Calibri" w:cs="Calibri"/>
                <w:b/>
                <w:bCs/>
              </w:rPr>
              <w:t>Description</w:t>
            </w:r>
          </w:p>
        </w:tc>
        <w:tc>
          <w:tcPr>
            <w:tcW w:w="66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9E6699" w:rsidRPr="007C0BEF" w:rsidRDefault="009E6699" w:rsidP="00A06ADE">
            <w:pPr>
              <w:pStyle w:val="NoSpacing"/>
              <w:rPr>
                <w:rFonts w:ascii="Calibri" w:hAnsi="Calibri" w:cs="Calibri"/>
                <w:b/>
                <w:bCs/>
              </w:rPr>
            </w:pPr>
            <w:r w:rsidRPr="007C0BEF">
              <w:rPr>
                <w:rFonts w:ascii="Calibri" w:hAnsi="Calibri" w:cs="Calibri"/>
                <w:b/>
                <w:bCs/>
              </w:rPr>
              <w:t>Days</w:t>
            </w:r>
          </w:p>
        </w:tc>
        <w:tc>
          <w:tcPr>
            <w:tcW w:w="1770"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9E6699" w:rsidRPr="007C0BEF" w:rsidRDefault="009E6699" w:rsidP="00A06ADE">
            <w:pPr>
              <w:pStyle w:val="NoSpacing"/>
              <w:rPr>
                <w:rFonts w:ascii="Calibri" w:hAnsi="Calibri" w:cs="Calibri"/>
                <w:b/>
                <w:bCs/>
                <w:u w:val="single"/>
              </w:rPr>
            </w:pPr>
            <w:r w:rsidRPr="007C0BEF">
              <w:rPr>
                <w:rFonts w:ascii="Calibri" w:hAnsi="Calibri" w:cs="Calibri"/>
                <w:b/>
                <w:bCs/>
                <w:u w:val="single"/>
              </w:rPr>
              <w:t>Date</w:t>
            </w:r>
          </w:p>
        </w:tc>
      </w:tr>
      <w:tr w:rsidR="009E6699" w:rsidRPr="007C0BEF" w14:paraId="7AB5B11D" w14:textId="77777777" w:rsidTr="009E6699">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9E6699" w:rsidRPr="007C0BEF" w:rsidRDefault="009E6699" w:rsidP="00A06ADE">
            <w:pPr>
              <w:spacing w:before="120"/>
              <w:rPr>
                <w:rFonts w:ascii="Calibri" w:hAnsi="Calibri" w:cs="Calibri"/>
                <w:i/>
                <w:iCs/>
              </w:rPr>
            </w:pPr>
            <w:r w:rsidRPr="007C0BEF">
              <w:rPr>
                <w:rFonts w:ascii="Calibri" w:hAnsi="Calibri" w:cs="Calibri"/>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46BA192D" w:rsidR="009E6699" w:rsidRPr="007C0BEF" w:rsidRDefault="009E6699" w:rsidP="65C32581">
            <w:pPr>
              <w:spacing w:before="120"/>
              <w:rPr>
                <w:rFonts w:ascii="Calibri" w:hAnsi="Calibri" w:cs="Calibri"/>
                <w:i/>
                <w:iCs/>
              </w:rPr>
            </w:pPr>
            <w:r w:rsidRPr="007C0BEF">
              <w:rPr>
                <w:rFonts w:ascii="Calibri" w:hAnsi="Calibri" w:cs="Calibri"/>
              </w:rPr>
              <w:t>Define Business Problem</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40F3162B" w:rsidR="009E6699" w:rsidRPr="007C0BEF" w:rsidRDefault="009E6699" w:rsidP="00A06ADE">
            <w:pPr>
              <w:spacing w:before="120"/>
              <w:rPr>
                <w:rFonts w:ascii="Calibri" w:hAnsi="Calibri" w:cs="Calibri"/>
                <w:i/>
                <w:iCs/>
              </w:rPr>
            </w:pPr>
            <w:r w:rsidRPr="007C0BEF">
              <w:rPr>
                <w:rFonts w:ascii="Calibri" w:hAnsi="Calibri" w:cs="Calibri"/>
                <w:i/>
                <w:iCs/>
              </w:rPr>
              <w:t xml:space="preserve">Define objectives, clear business problem related to customer churn. </w:t>
            </w:r>
          </w:p>
        </w:tc>
        <w:tc>
          <w:tcPr>
            <w:tcW w:w="660" w:type="dxa"/>
            <w:tcBorders>
              <w:top w:val="nil"/>
              <w:left w:val="nil"/>
              <w:bottom w:val="single" w:sz="8" w:space="0" w:color="4472C4" w:themeColor="accent1"/>
              <w:right w:val="single" w:sz="6" w:space="0" w:color="4472C4" w:themeColor="accent1"/>
            </w:tcBorders>
          </w:tcPr>
          <w:p w14:paraId="5D1EE97F" w14:textId="6233A825" w:rsidR="009E6699" w:rsidRPr="007C0BEF" w:rsidRDefault="009E6699" w:rsidP="00A06ADE">
            <w:pPr>
              <w:spacing w:before="120" w:after="120"/>
              <w:jc w:val="center"/>
              <w:rPr>
                <w:rFonts w:ascii="Calibri" w:hAnsi="Calibri" w:cs="Calibri"/>
                <w:i/>
                <w:iCs/>
                <w:color w:val="AEAAAA" w:themeColor="background2" w:themeShade="BF"/>
              </w:rPr>
            </w:pPr>
            <w:r w:rsidRPr="007C0BEF">
              <w:rPr>
                <w:rFonts w:ascii="Calibri" w:hAnsi="Calibri" w:cs="Calibri"/>
                <w:i/>
                <w:iCs/>
                <w:color w:val="AEAAAA" w:themeColor="background2" w:themeShade="BF"/>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5F09CA2" w14:textId="20378871" w:rsidR="009E6699" w:rsidRPr="007C0BEF" w:rsidRDefault="009E6699" w:rsidP="4D795A20">
            <w:pPr>
              <w:spacing w:before="120" w:after="120"/>
              <w:rPr>
                <w:rFonts w:ascii="Calibri" w:hAnsi="Calibri" w:cs="Calibri"/>
                <w:i/>
                <w:iCs/>
              </w:rPr>
            </w:pPr>
            <w:r w:rsidRPr="007C0BEF">
              <w:rPr>
                <w:rFonts w:ascii="Calibri" w:hAnsi="Calibri" w:cs="Calibri"/>
                <w:i/>
                <w:iCs/>
              </w:rPr>
              <w:t>10/07/2024</w:t>
            </w:r>
          </w:p>
        </w:tc>
      </w:tr>
      <w:tr w:rsidR="009E6699" w:rsidRPr="007C0BEF" w14:paraId="60C8891C" w14:textId="77777777" w:rsidTr="009E6699">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9E6699" w:rsidRPr="007C0BEF" w:rsidRDefault="009E6699" w:rsidP="00A06ADE">
            <w:pPr>
              <w:spacing w:before="120"/>
              <w:rPr>
                <w:rFonts w:ascii="Calibri" w:hAnsi="Calibri" w:cs="Calibri"/>
                <w:i/>
                <w:iCs/>
              </w:rPr>
            </w:pPr>
            <w:r w:rsidRPr="007C0BEF">
              <w:rPr>
                <w:rFonts w:ascii="Calibri" w:hAnsi="Calibri" w:cs="Calibri"/>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511D6C59" w:rsidR="009E6699" w:rsidRPr="007C0BEF" w:rsidRDefault="009E6699" w:rsidP="65C32581">
            <w:pPr>
              <w:spacing w:before="120"/>
              <w:rPr>
                <w:rFonts w:ascii="Calibri" w:hAnsi="Calibri" w:cs="Calibri"/>
                <w:i/>
                <w:iCs/>
              </w:rPr>
            </w:pPr>
            <w:r w:rsidRPr="007C0BEF">
              <w:rPr>
                <w:rFonts w:ascii="Calibri" w:hAnsi="Calibri" w:cs="Calibri"/>
              </w:rPr>
              <w:t>Prioritization</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32A405AB" w:rsidR="009E6699" w:rsidRPr="007C0BEF" w:rsidRDefault="009E6699" w:rsidP="4D795A20">
            <w:pPr>
              <w:spacing w:before="120" w:after="0"/>
              <w:rPr>
                <w:rFonts w:ascii="Calibri" w:hAnsi="Calibri" w:cs="Calibri"/>
                <w:i/>
                <w:iCs/>
              </w:rPr>
            </w:pPr>
            <w:r w:rsidRPr="007C0BEF">
              <w:rPr>
                <w:rFonts w:ascii="Calibri" w:hAnsi="Calibri" w:cs="Calibri"/>
              </w:rPr>
              <w:t>Prioritize key variables and define analysis approach</w:t>
            </w:r>
          </w:p>
        </w:tc>
        <w:tc>
          <w:tcPr>
            <w:tcW w:w="660" w:type="dxa"/>
            <w:tcBorders>
              <w:top w:val="nil"/>
              <w:left w:val="nil"/>
              <w:bottom w:val="single" w:sz="8" w:space="0" w:color="4472C4" w:themeColor="accent1"/>
              <w:right w:val="single" w:sz="6" w:space="0" w:color="4472C4" w:themeColor="accent1"/>
            </w:tcBorders>
          </w:tcPr>
          <w:p w14:paraId="7EE2E3B3" w14:textId="2B05C7C1" w:rsidR="009E6699" w:rsidRPr="007C0BEF" w:rsidRDefault="009E6699" w:rsidP="4D795A20">
            <w:pPr>
              <w:spacing w:before="120" w:after="0"/>
              <w:jc w:val="center"/>
              <w:rPr>
                <w:rFonts w:ascii="Calibri" w:hAnsi="Calibri" w:cs="Calibri"/>
                <w:color w:val="AEAAAA" w:themeColor="background2" w:themeShade="BF"/>
              </w:rPr>
            </w:pPr>
            <w:r w:rsidRPr="007C0BEF">
              <w:rPr>
                <w:rFonts w:ascii="Calibri" w:hAnsi="Calibri" w:cs="Calibri"/>
                <w:color w:val="AEAAAA" w:themeColor="background2" w:themeShade="BF"/>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1464B6D" w14:textId="0AC20B71" w:rsidR="009E6699" w:rsidRPr="007C0BEF" w:rsidRDefault="009E6699" w:rsidP="4D795A20">
            <w:pPr>
              <w:spacing w:before="120" w:after="120"/>
              <w:rPr>
                <w:rFonts w:ascii="Calibri" w:hAnsi="Calibri" w:cs="Calibri"/>
                <w:i/>
                <w:iCs/>
                <w:color w:val="000000" w:themeColor="text1"/>
              </w:rPr>
            </w:pPr>
            <w:r w:rsidRPr="007C0BEF">
              <w:rPr>
                <w:rFonts w:ascii="Calibri" w:hAnsi="Calibri" w:cs="Calibri"/>
                <w:i/>
                <w:iCs/>
                <w:color w:val="000000" w:themeColor="text1"/>
              </w:rPr>
              <w:t>11/07/2024</w:t>
            </w:r>
          </w:p>
        </w:tc>
      </w:tr>
      <w:tr w:rsidR="009E6699" w:rsidRPr="007C0BEF" w14:paraId="2E424538" w14:textId="77777777" w:rsidTr="009E6699">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840E253" w14:textId="77777777" w:rsidR="009E6699" w:rsidRPr="007C0BEF" w:rsidRDefault="009E6699" w:rsidP="00A06ADE">
            <w:pPr>
              <w:spacing w:after="0"/>
              <w:rPr>
                <w:rFonts w:ascii="Calibri" w:hAnsi="Calibri" w:cs="Calibri"/>
              </w:rPr>
            </w:pPr>
            <w:r w:rsidRPr="007C0BEF">
              <w:rPr>
                <w:rFonts w:ascii="Calibri" w:hAnsi="Calibri" w:cs="Calibri"/>
              </w:rPr>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FF17E36" w14:textId="77777777" w:rsidR="009E6699" w:rsidRPr="007C0BEF" w:rsidRDefault="009E6699" w:rsidP="00E31A44">
            <w:pPr>
              <w:spacing w:after="0"/>
              <w:rPr>
                <w:rFonts w:ascii="Calibri" w:hAnsi="Calibri" w:cs="Calibri"/>
              </w:rPr>
            </w:pPr>
            <w:r w:rsidRPr="007C0BEF">
              <w:rPr>
                <w:rFonts w:ascii="Calibri" w:hAnsi="Calibri" w:cs="Calibri"/>
              </w:rPr>
              <w:t>Data Exploration &amp; Analysis</w:t>
            </w:r>
          </w:p>
          <w:p w14:paraId="7A830B63" w14:textId="77777777" w:rsidR="009E6699" w:rsidRPr="007C0BEF" w:rsidRDefault="009E6699" w:rsidP="00E31A44">
            <w:pPr>
              <w:pStyle w:val="ListParagraph"/>
              <w:numPr>
                <w:ilvl w:val="0"/>
                <w:numId w:val="1"/>
              </w:numPr>
              <w:spacing w:after="0"/>
              <w:rPr>
                <w:rFonts w:ascii="Calibri" w:hAnsi="Calibri" w:cs="Calibri"/>
              </w:rPr>
            </w:pPr>
            <w:r w:rsidRPr="007C0BEF">
              <w:rPr>
                <w:rFonts w:ascii="Calibri" w:hAnsi="Calibri" w:cs="Calibri"/>
              </w:rPr>
              <w:t>Issues with duplicates</w:t>
            </w:r>
          </w:p>
          <w:p w14:paraId="3C3733E3" w14:textId="1D9BBBDF" w:rsidR="009E6699" w:rsidRPr="007C0BEF" w:rsidRDefault="009E6699" w:rsidP="00E31A44">
            <w:pPr>
              <w:pStyle w:val="ListParagraph"/>
              <w:numPr>
                <w:ilvl w:val="0"/>
                <w:numId w:val="1"/>
              </w:numPr>
              <w:spacing w:after="0"/>
              <w:rPr>
                <w:rFonts w:ascii="Calibri" w:hAnsi="Calibri" w:cs="Calibri"/>
              </w:rPr>
            </w:pPr>
            <w:r w:rsidRPr="007C0BEF">
              <w:rPr>
                <w:rFonts w:ascii="Calibri" w:hAnsi="Calibri" w:cs="Calibri"/>
              </w:rPr>
              <w:lastRenderedPageBreak/>
              <w:t>Issues with Spend data</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CCE6BF9" w14:textId="28D4E233" w:rsidR="009E6699" w:rsidRPr="007C0BEF" w:rsidRDefault="009E6699" w:rsidP="4D795A20">
            <w:pPr>
              <w:rPr>
                <w:rFonts w:ascii="Calibri" w:hAnsi="Calibri" w:cs="Calibri"/>
              </w:rPr>
            </w:pPr>
            <w:r w:rsidRPr="007C0BEF">
              <w:rPr>
                <w:rFonts w:ascii="Calibri" w:hAnsi="Calibri" w:cs="Calibri"/>
              </w:rPr>
              <w:lastRenderedPageBreak/>
              <w:t>Conduct EDA, identify duplicates, issues with spend data</w:t>
            </w:r>
          </w:p>
        </w:tc>
        <w:tc>
          <w:tcPr>
            <w:tcW w:w="660" w:type="dxa"/>
            <w:tcBorders>
              <w:top w:val="nil"/>
              <w:left w:val="nil"/>
              <w:bottom w:val="single" w:sz="8" w:space="0" w:color="4472C4" w:themeColor="accent1"/>
              <w:right w:val="single" w:sz="6" w:space="0" w:color="4472C4" w:themeColor="accent1"/>
            </w:tcBorders>
          </w:tcPr>
          <w:p w14:paraId="56597D62" w14:textId="672CBB96" w:rsidR="009E6699" w:rsidRPr="007C0BEF" w:rsidRDefault="009E6699" w:rsidP="4D795A20">
            <w:pPr>
              <w:spacing w:before="120" w:after="0"/>
              <w:jc w:val="center"/>
              <w:rPr>
                <w:rFonts w:ascii="Calibri" w:hAnsi="Calibri" w:cs="Calibri"/>
              </w:rPr>
            </w:pPr>
            <w:r w:rsidRPr="007C0BEF">
              <w:rPr>
                <w:rFonts w:ascii="Calibri" w:hAnsi="Calibri" w:cs="Calibri"/>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422C082C" w14:textId="317FF88F" w:rsidR="009E6699" w:rsidRPr="007C0BEF" w:rsidRDefault="009E6699" w:rsidP="4D795A20">
            <w:pPr>
              <w:spacing w:before="120" w:after="120"/>
              <w:rPr>
                <w:rFonts w:ascii="Calibri" w:hAnsi="Calibri" w:cs="Calibri"/>
                <w:i/>
                <w:iCs/>
                <w:color w:val="000000" w:themeColor="text1"/>
              </w:rPr>
            </w:pPr>
            <w:r w:rsidRPr="007C0BEF">
              <w:rPr>
                <w:rFonts w:ascii="Calibri" w:hAnsi="Calibri" w:cs="Calibri"/>
                <w:i/>
                <w:iCs/>
                <w:color w:val="000000" w:themeColor="text1"/>
              </w:rPr>
              <w:t>12/07/2024</w:t>
            </w:r>
          </w:p>
        </w:tc>
      </w:tr>
      <w:tr w:rsidR="009E6699" w:rsidRPr="007C0BEF" w14:paraId="31C2E6DD" w14:textId="77777777" w:rsidTr="009E6699">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77777777" w:rsidR="009E6699" w:rsidRPr="007C0BEF" w:rsidRDefault="009E6699" w:rsidP="00A06ADE">
            <w:pPr>
              <w:spacing w:after="0"/>
              <w:rPr>
                <w:rFonts w:ascii="Calibri" w:hAnsi="Calibri" w:cs="Calibri"/>
              </w:rPr>
            </w:pPr>
            <w:r w:rsidRPr="007C0BEF">
              <w:rPr>
                <w:rFonts w:ascii="Calibri" w:hAnsi="Calibri" w:cs="Calibri"/>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2071A9C" w14:textId="78ED7C7A" w:rsidR="009E6699" w:rsidRPr="007C0BEF" w:rsidRDefault="009E6699" w:rsidP="00E31A44">
            <w:pPr>
              <w:spacing w:after="0"/>
              <w:rPr>
                <w:rFonts w:ascii="Calibri" w:hAnsi="Calibri" w:cs="Calibri"/>
              </w:rPr>
            </w:pPr>
            <w:r w:rsidRPr="007C0BEF">
              <w:rPr>
                <w:rFonts w:ascii="Calibri" w:hAnsi="Calibri" w:cs="Calibri"/>
              </w:rPr>
              <w:t>Meeting</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594ACF5" w14:textId="623304F3" w:rsidR="009E6699" w:rsidRPr="007C0BEF" w:rsidRDefault="009E6699" w:rsidP="00A06ADE">
            <w:pPr>
              <w:rPr>
                <w:rFonts w:ascii="Calibri" w:hAnsi="Calibri" w:cs="Calibri"/>
              </w:rPr>
            </w:pPr>
            <w:r w:rsidRPr="007C0BEF">
              <w:rPr>
                <w:rFonts w:ascii="Calibri" w:hAnsi="Calibri" w:cs="Calibri"/>
              </w:rPr>
              <w:t xml:space="preserve">Introduce the project centered on predicting customer churn at the bank. </w:t>
            </w:r>
          </w:p>
        </w:tc>
        <w:tc>
          <w:tcPr>
            <w:tcW w:w="660" w:type="dxa"/>
            <w:tcBorders>
              <w:top w:val="nil"/>
              <w:left w:val="nil"/>
              <w:bottom w:val="single" w:sz="8" w:space="0" w:color="4472C4" w:themeColor="accent1"/>
              <w:right w:val="single" w:sz="6" w:space="0" w:color="4472C4" w:themeColor="accent1"/>
            </w:tcBorders>
          </w:tcPr>
          <w:p w14:paraId="45503213" w14:textId="66032EF2" w:rsidR="009E6699" w:rsidRPr="007C0BEF" w:rsidRDefault="009E6699" w:rsidP="4D795A20">
            <w:pPr>
              <w:spacing w:after="0"/>
              <w:jc w:val="center"/>
              <w:rPr>
                <w:rFonts w:ascii="Calibri" w:hAnsi="Calibri" w:cs="Calibri"/>
              </w:rPr>
            </w:pPr>
            <w:r w:rsidRPr="007C0BEF">
              <w:rPr>
                <w:rFonts w:ascii="Calibri" w:hAnsi="Calibri" w:cs="Calibri"/>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09DD360" w14:textId="0B7F10DF" w:rsidR="009E6699" w:rsidRPr="007C0BEF" w:rsidRDefault="009E6699" w:rsidP="4D795A20">
            <w:pPr>
              <w:spacing w:after="0"/>
              <w:rPr>
                <w:rFonts w:ascii="Calibri" w:hAnsi="Calibri" w:cs="Calibri"/>
                <w:i/>
                <w:iCs/>
              </w:rPr>
            </w:pPr>
            <w:r w:rsidRPr="007C0BEF">
              <w:rPr>
                <w:rFonts w:ascii="Calibri" w:hAnsi="Calibri" w:cs="Calibri"/>
                <w:i/>
                <w:iCs/>
              </w:rPr>
              <w:t>15/07/2024</w:t>
            </w:r>
          </w:p>
        </w:tc>
      </w:tr>
      <w:tr w:rsidR="009E6699" w:rsidRPr="007C0BEF" w14:paraId="4B1DCB58" w14:textId="77777777" w:rsidTr="009E6699">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5498DE" w14:textId="03BB396F" w:rsidR="009E6699" w:rsidRPr="007C0BEF" w:rsidRDefault="009E6699" w:rsidP="4D795A20">
            <w:pPr>
              <w:rPr>
                <w:rFonts w:ascii="Calibri" w:hAnsi="Calibri" w:cs="Calibri"/>
              </w:rPr>
            </w:pPr>
            <w:r w:rsidRPr="007C0BEF">
              <w:rPr>
                <w:rFonts w:ascii="Calibri" w:hAnsi="Calibri" w:cs="Calibri"/>
              </w:rPr>
              <w:t>5.</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1FE8C7E5" w14:textId="3023E515" w:rsidR="009E6699" w:rsidRPr="007C0BEF" w:rsidRDefault="009E6699" w:rsidP="4D795A20">
            <w:pPr>
              <w:rPr>
                <w:rFonts w:ascii="Calibri" w:hAnsi="Calibri" w:cs="Calibri"/>
              </w:rPr>
            </w:pPr>
            <w:r w:rsidRPr="007C0BEF">
              <w:rPr>
                <w:rFonts w:ascii="Calibri" w:hAnsi="Calibri" w:cs="Calibri"/>
              </w:rPr>
              <w:t>Project Plan Documentation</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8E7DCD0" w14:textId="22269FE5" w:rsidR="009E6699" w:rsidRPr="007C0BEF" w:rsidRDefault="009E6699" w:rsidP="4D795A20">
            <w:pPr>
              <w:spacing w:after="0"/>
              <w:rPr>
                <w:rFonts w:ascii="Calibri" w:hAnsi="Calibri" w:cs="Calibri"/>
              </w:rPr>
            </w:pPr>
            <w:r w:rsidRPr="007C0BEF">
              <w:rPr>
                <w:rFonts w:ascii="Calibri" w:hAnsi="Calibri" w:cs="Calibri"/>
              </w:rPr>
              <w:t>Document the plan which will become the skeletal of the project.</w:t>
            </w:r>
          </w:p>
        </w:tc>
        <w:tc>
          <w:tcPr>
            <w:tcW w:w="660" w:type="dxa"/>
            <w:tcBorders>
              <w:top w:val="nil"/>
              <w:left w:val="nil"/>
              <w:bottom w:val="single" w:sz="8" w:space="0" w:color="4472C4" w:themeColor="accent1"/>
              <w:right w:val="single" w:sz="6" w:space="0" w:color="4472C4" w:themeColor="accent1"/>
            </w:tcBorders>
          </w:tcPr>
          <w:p w14:paraId="51CB1198" w14:textId="42032715" w:rsidR="009E6699" w:rsidRPr="007C0BEF" w:rsidRDefault="004B6468" w:rsidP="4D795A20">
            <w:pPr>
              <w:jc w:val="center"/>
              <w:rPr>
                <w:rFonts w:ascii="Calibri" w:hAnsi="Calibri" w:cs="Calibri"/>
                <w:i/>
                <w:iCs/>
                <w:color w:val="AEAAAA" w:themeColor="background2" w:themeShade="BF"/>
              </w:rPr>
            </w:pPr>
            <w:r w:rsidRPr="007C0BEF">
              <w:rPr>
                <w:rFonts w:ascii="Calibri" w:hAnsi="Calibri" w:cs="Calibri"/>
                <w:i/>
                <w:iCs/>
                <w:color w:val="AEAAAA" w:themeColor="background2" w:themeShade="BF"/>
              </w:rPr>
              <w:t>2</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E13E94A" w14:textId="1A3C00CA" w:rsidR="009E6699" w:rsidRPr="007C0BEF" w:rsidRDefault="009E6699" w:rsidP="4D795A20">
            <w:pPr>
              <w:rPr>
                <w:rFonts w:ascii="Calibri" w:hAnsi="Calibri" w:cs="Calibri"/>
                <w:i/>
                <w:iCs/>
              </w:rPr>
            </w:pPr>
            <w:r w:rsidRPr="007C0BEF">
              <w:rPr>
                <w:rFonts w:ascii="Calibri" w:hAnsi="Calibri" w:cs="Calibri"/>
                <w:i/>
                <w:iCs/>
              </w:rPr>
              <w:t>1</w:t>
            </w:r>
            <w:r w:rsidR="004B6468" w:rsidRPr="007C0BEF">
              <w:rPr>
                <w:rFonts w:ascii="Calibri" w:hAnsi="Calibri" w:cs="Calibri"/>
                <w:i/>
                <w:iCs/>
              </w:rPr>
              <w:t>5</w:t>
            </w:r>
            <w:r w:rsidRPr="007C0BEF">
              <w:rPr>
                <w:rFonts w:ascii="Calibri" w:hAnsi="Calibri" w:cs="Calibri"/>
                <w:i/>
                <w:iCs/>
              </w:rPr>
              <w:t>/07/2024</w:t>
            </w:r>
          </w:p>
        </w:tc>
      </w:tr>
      <w:tr w:rsidR="009E6699" w:rsidRPr="007C0BEF" w14:paraId="28C79C3F" w14:textId="77777777" w:rsidTr="009E6699">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63E47C45" w:rsidR="009E6699" w:rsidRPr="007C0BEF" w:rsidRDefault="009E6699" w:rsidP="4D795A20">
            <w:pPr>
              <w:rPr>
                <w:rFonts w:ascii="Calibri" w:hAnsi="Calibri" w:cs="Calibri"/>
              </w:rPr>
            </w:pPr>
            <w:r w:rsidRPr="007C0BEF">
              <w:rPr>
                <w:rFonts w:ascii="Calibri" w:hAnsi="Calibri" w:cs="Calibri"/>
              </w:rPr>
              <w:t>6.</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67D8953B" w:rsidR="009E6699" w:rsidRPr="007C0BEF" w:rsidRDefault="009E6699" w:rsidP="4D795A20">
            <w:pPr>
              <w:spacing w:after="0"/>
              <w:rPr>
                <w:rFonts w:ascii="Calibri" w:hAnsi="Calibri" w:cs="Calibri"/>
              </w:rPr>
            </w:pPr>
            <w:r w:rsidRPr="007C0BEF">
              <w:rPr>
                <w:rFonts w:ascii="Calibri" w:hAnsi="Calibri" w:cs="Calibri"/>
              </w:rPr>
              <w:t>Data pre-processing</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3ACEF188" w:rsidR="009E6699" w:rsidRPr="007C0BEF" w:rsidRDefault="009E6699" w:rsidP="4D795A20">
            <w:pPr>
              <w:spacing w:after="0"/>
              <w:rPr>
                <w:rFonts w:ascii="Calibri" w:hAnsi="Calibri" w:cs="Calibri"/>
              </w:rPr>
            </w:pPr>
            <w:r w:rsidRPr="007C0BEF">
              <w:rPr>
                <w:rFonts w:ascii="Calibri" w:hAnsi="Calibri" w:cs="Calibri"/>
              </w:rPr>
              <w:t>In order to make the model accurate, data set can be modified by cleaning it in Python.</w:t>
            </w:r>
          </w:p>
        </w:tc>
        <w:tc>
          <w:tcPr>
            <w:tcW w:w="660" w:type="dxa"/>
            <w:tcBorders>
              <w:top w:val="nil"/>
              <w:left w:val="nil"/>
              <w:bottom w:val="single" w:sz="8" w:space="0" w:color="4472C4" w:themeColor="accent1"/>
              <w:right w:val="single" w:sz="6" w:space="0" w:color="4472C4" w:themeColor="accent1"/>
            </w:tcBorders>
          </w:tcPr>
          <w:p w14:paraId="4BD79905" w14:textId="0EE791A5" w:rsidR="009E6699" w:rsidRPr="007C0BEF" w:rsidRDefault="009E6699" w:rsidP="4D795A20">
            <w:pPr>
              <w:jc w:val="center"/>
              <w:rPr>
                <w:rFonts w:ascii="Calibri" w:hAnsi="Calibri" w:cs="Calibri"/>
                <w:i/>
                <w:iCs/>
                <w:color w:val="AEAAAA" w:themeColor="background2" w:themeShade="BF"/>
              </w:rPr>
            </w:pPr>
            <w:r w:rsidRPr="007C0BEF">
              <w:rPr>
                <w:rFonts w:ascii="Calibri" w:hAnsi="Calibri" w:cs="Calibri"/>
                <w:i/>
                <w:iCs/>
                <w:color w:val="AEAAAA" w:themeColor="background2" w:themeShade="BF"/>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18AE147F" w14:textId="11DA9BF9" w:rsidR="009E6699" w:rsidRPr="007C0BEF" w:rsidRDefault="009E6699" w:rsidP="4D795A20">
            <w:pPr>
              <w:rPr>
                <w:rFonts w:ascii="Calibri" w:hAnsi="Calibri" w:cs="Calibri"/>
                <w:i/>
                <w:iCs/>
              </w:rPr>
            </w:pPr>
            <w:r w:rsidRPr="007C0BEF">
              <w:rPr>
                <w:rFonts w:ascii="Calibri" w:hAnsi="Calibri" w:cs="Calibri"/>
                <w:i/>
                <w:iCs/>
              </w:rPr>
              <w:t>17/07/2024</w:t>
            </w:r>
          </w:p>
        </w:tc>
      </w:tr>
      <w:tr w:rsidR="009E6699" w:rsidRPr="007C0BEF" w14:paraId="0E44B331" w14:textId="77777777" w:rsidTr="009E6699">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6FD93735" w:rsidR="009E6699" w:rsidRPr="007C0BEF" w:rsidRDefault="009E6699" w:rsidP="00A06ADE">
            <w:pPr>
              <w:spacing w:after="0"/>
              <w:rPr>
                <w:rFonts w:ascii="Calibri" w:hAnsi="Calibri" w:cs="Calibri"/>
              </w:rPr>
            </w:pPr>
            <w:r w:rsidRPr="007C0BEF">
              <w:rPr>
                <w:rFonts w:ascii="Calibri" w:hAnsi="Calibri" w:cs="Calibri"/>
              </w:rPr>
              <w:t>7.</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39CA2769" w:rsidR="009E6699" w:rsidRPr="007C0BEF" w:rsidRDefault="009E6699" w:rsidP="006F4ECA">
            <w:pPr>
              <w:rPr>
                <w:rFonts w:ascii="Calibri" w:hAnsi="Calibri" w:cs="Calibri"/>
              </w:rPr>
            </w:pPr>
            <w:r w:rsidRPr="007C0BEF">
              <w:rPr>
                <w:rFonts w:ascii="Calibri" w:hAnsi="Calibri" w:cs="Calibri"/>
              </w:rPr>
              <w:t>Exploratory Data Analysis</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0FF37BF2" w:rsidR="009E6699" w:rsidRPr="007C0BEF" w:rsidRDefault="009E6699" w:rsidP="00A06ADE">
            <w:pPr>
              <w:rPr>
                <w:rFonts w:ascii="Calibri" w:hAnsi="Calibri" w:cs="Calibri"/>
              </w:rPr>
            </w:pPr>
            <w:r w:rsidRPr="007C0BEF">
              <w:rPr>
                <w:rFonts w:ascii="Calibri" w:hAnsi="Calibri" w:cs="Calibri"/>
              </w:rPr>
              <w:t xml:space="preserve">EDA will be performed in Python to understand the data and its characteristics. </w:t>
            </w:r>
          </w:p>
        </w:tc>
        <w:tc>
          <w:tcPr>
            <w:tcW w:w="660" w:type="dxa"/>
            <w:tcBorders>
              <w:top w:val="nil"/>
              <w:left w:val="nil"/>
              <w:bottom w:val="single" w:sz="8" w:space="0" w:color="4472C4" w:themeColor="accent1"/>
              <w:right w:val="single" w:sz="6" w:space="0" w:color="4472C4" w:themeColor="accent1"/>
            </w:tcBorders>
          </w:tcPr>
          <w:p w14:paraId="2C2C237F" w14:textId="5938593E" w:rsidR="009E6699" w:rsidRPr="007C0BEF" w:rsidRDefault="009E6699" w:rsidP="4D795A20">
            <w:pPr>
              <w:jc w:val="center"/>
              <w:rPr>
                <w:rFonts w:ascii="Calibri" w:hAnsi="Calibri" w:cs="Calibri"/>
                <w:i/>
                <w:iCs/>
                <w:color w:val="AEAAAA" w:themeColor="background2" w:themeShade="BF"/>
              </w:rPr>
            </w:pPr>
            <w:r w:rsidRPr="007C0BEF">
              <w:rPr>
                <w:rFonts w:ascii="Calibri" w:hAnsi="Calibri" w:cs="Calibri"/>
                <w:i/>
                <w:iCs/>
                <w:color w:val="AEAAAA" w:themeColor="background2" w:themeShade="BF"/>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345A7B9B" w14:textId="695E99CC" w:rsidR="009E6699" w:rsidRPr="007C0BEF" w:rsidRDefault="009E6699" w:rsidP="4D795A20">
            <w:pPr>
              <w:rPr>
                <w:rFonts w:ascii="Calibri" w:hAnsi="Calibri" w:cs="Calibri"/>
                <w:i/>
                <w:iCs/>
              </w:rPr>
            </w:pPr>
            <w:r w:rsidRPr="007C0BEF">
              <w:rPr>
                <w:rFonts w:ascii="Calibri" w:hAnsi="Calibri" w:cs="Calibri"/>
                <w:i/>
                <w:iCs/>
              </w:rPr>
              <w:t>18/07/2024</w:t>
            </w:r>
          </w:p>
        </w:tc>
      </w:tr>
      <w:tr w:rsidR="009E6699" w:rsidRPr="007C0BEF" w14:paraId="5F4E7C13" w14:textId="77777777" w:rsidTr="009E6699">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7C0B5F8F" w:rsidR="009E6699" w:rsidRPr="007C0BEF" w:rsidRDefault="009E6699" w:rsidP="00A06ADE">
            <w:pPr>
              <w:rPr>
                <w:rFonts w:ascii="Calibri" w:hAnsi="Calibri" w:cs="Calibri"/>
              </w:rPr>
            </w:pPr>
            <w:r w:rsidRPr="007C0BEF">
              <w:rPr>
                <w:rFonts w:ascii="Calibri" w:hAnsi="Calibri" w:cs="Calibri"/>
              </w:rPr>
              <w:t>8.</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27BD88FB" w:rsidR="009E6699" w:rsidRPr="007C0BEF" w:rsidRDefault="009E6699" w:rsidP="00A06ADE">
            <w:pPr>
              <w:rPr>
                <w:rFonts w:ascii="Calibri" w:hAnsi="Calibri" w:cs="Calibri"/>
              </w:rPr>
            </w:pPr>
            <w:r w:rsidRPr="007C0BEF">
              <w:rPr>
                <w:rFonts w:ascii="Calibri" w:hAnsi="Calibri" w:cs="Calibri"/>
              </w:rPr>
              <w:t xml:space="preserve">Model Selection and Training </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59BCAAF4" w:rsidR="009E6699" w:rsidRPr="007C0BEF" w:rsidRDefault="009E6699" w:rsidP="006F4ECA">
            <w:pPr>
              <w:rPr>
                <w:rFonts w:ascii="Calibri" w:hAnsi="Calibri" w:cs="Calibri"/>
              </w:rPr>
            </w:pPr>
            <w:r w:rsidRPr="007C0BEF">
              <w:rPr>
                <w:rFonts w:ascii="Calibri" w:eastAsia="Times New Roman" w:hAnsi="Calibri" w:cs="Calibri"/>
              </w:rPr>
              <w:t>Build a logistic regression, construct a decision tree and create a random forest model and check their performance</w:t>
            </w:r>
          </w:p>
        </w:tc>
        <w:tc>
          <w:tcPr>
            <w:tcW w:w="660" w:type="dxa"/>
            <w:tcBorders>
              <w:top w:val="nil"/>
              <w:left w:val="nil"/>
              <w:bottom w:val="single" w:sz="8" w:space="0" w:color="4472C4" w:themeColor="accent1"/>
              <w:right w:val="single" w:sz="6" w:space="0" w:color="4472C4" w:themeColor="accent1"/>
            </w:tcBorders>
          </w:tcPr>
          <w:p w14:paraId="2CC3505A" w14:textId="7C00EC92" w:rsidR="009E6699" w:rsidRPr="007C0BEF" w:rsidRDefault="009E6699" w:rsidP="4D795A20">
            <w:pPr>
              <w:jc w:val="center"/>
              <w:rPr>
                <w:rFonts w:ascii="Calibri" w:hAnsi="Calibri" w:cs="Calibri"/>
                <w:i/>
                <w:iCs/>
                <w:color w:val="AEAAAA" w:themeColor="background2" w:themeShade="BF"/>
              </w:rPr>
            </w:pPr>
            <w:r w:rsidRPr="007C0BEF">
              <w:rPr>
                <w:rFonts w:ascii="Calibri" w:hAnsi="Calibri" w:cs="Calibri"/>
                <w:i/>
                <w:iCs/>
                <w:color w:val="AEAAAA" w:themeColor="background2" w:themeShade="BF"/>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BEE480A" w14:textId="09312214" w:rsidR="009E6699" w:rsidRPr="007C0BEF" w:rsidRDefault="009E6699" w:rsidP="4D795A20">
            <w:pPr>
              <w:rPr>
                <w:rFonts w:ascii="Calibri" w:hAnsi="Calibri" w:cs="Calibri"/>
                <w:i/>
                <w:iCs/>
              </w:rPr>
            </w:pPr>
            <w:r w:rsidRPr="007C0BEF">
              <w:rPr>
                <w:rFonts w:ascii="Calibri" w:hAnsi="Calibri" w:cs="Calibri"/>
                <w:i/>
                <w:iCs/>
              </w:rPr>
              <w:t>19/07/2024</w:t>
            </w:r>
          </w:p>
        </w:tc>
      </w:tr>
      <w:tr w:rsidR="009E6699" w:rsidRPr="007C0BEF" w14:paraId="695670BA" w14:textId="77777777" w:rsidTr="009E6699">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3512683C" w:rsidR="009E6699" w:rsidRPr="007C0BEF" w:rsidRDefault="009E6699" w:rsidP="4D795A20">
            <w:pPr>
              <w:rPr>
                <w:rFonts w:ascii="Calibri" w:hAnsi="Calibri" w:cs="Calibri"/>
              </w:rPr>
            </w:pPr>
            <w:r w:rsidRPr="007C0BEF">
              <w:rPr>
                <w:rFonts w:ascii="Calibri" w:hAnsi="Calibri" w:cs="Calibri"/>
              </w:rPr>
              <w:t>9.</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7839257D" w:rsidR="009E6699" w:rsidRPr="007C0BEF" w:rsidRDefault="009E6699" w:rsidP="4D795A20">
            <w:pPr>
              <w:rPr>
                <w:rFonts w:ascii="Calibri" w:hAnsi="Calibri" w:cs="Calibri"/>
              </w:rPr>
            </w:pPr>
            <w:r w:rsidRPr="007C0BEF">
              <w:rPr>
                <w:rFonts w:ascii="Calibri" w:hAnsi="Calibri" w:cs="Calibri"/>
              </w:rPr>
              <w:t>Story Board 1</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24CC81DC" w:rsidR="009E6699" w:rsidRPr="007C0BEF" w:rsidRDefault="009E6699" w:rsidP="4D795A20">
            <w:pPr>
              <w:rPr>
                <w:rFonts w:ascii="Calibri" w:hAnsi="Calibri" w:cs="Calibri"/>
              </w:rPr>
            </w:pPr>
            <w:r w:rsidRPr="007C0BEF">
              <w:rPr>
                <w:rFonts w:ascii="Calibri" w:hAnsi="Calibri" w:cs="Calibri"/>
              </w:rPr>
              <w:t>Refine storyboard based on feedback and prepare for final presentation</w:t>
            </w:r>
          </w:p>
        </w:tc>
        <w:tc>
          <w:tcPr>
            <w:tcW w:w="660" w:type="dxa"/>
            <w:tcBorders>
              <w:top w:val="nil"/>
              <w:left w:val="nil"/>
              <w:bottom w:val="single" w:sz="8" w:space="0" w:color="4472C4" w:themeColor="accent1"/>
              <w:right w:val="single" w:sz="6" w:space="0" w:color="4472C4" w:themeColor="accent1"/>
            </w:tcBorders>
          </w:tcPr>
          <w:p w14:paraId="24626952" w14:textId="048978F6" w:rsidR="009E6699" w:rsidRPr="007C0BEF" w:rsidRDefault="009E6699" w:rsidP="4D795A20">
            <w:pPr>
              <w:spacing w:after="0"/>
              <w:jc w:val="center"/>
              <w:rPr>
                <w:rFonts w:ascii="Calibri" w:hAnsi="Calibri" w:cs="Calibri"/>
              </w:rPr>
            </w:pPr>
            <w:r w:rsidRPr="007C0BEF">
              <w:rPr>
                <w:rFonts w:ascii="Calibri" w:hAnsi="Calibri" w:cs="Calibri"/>
              </w:rPr>
              <w:t>3</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65B876F7" w14:textId="1D8E06FA" w:rsidR="009E6699" w:rsidRPr="007C0BEF" w:rsidRDefault="009E6699" w:rsidP="4D795A20">
            <w:pPr>
              <w:rPr>
                <w:rFonts w:ascii="Calibri" w:hAnsi="Calibri" w:cs="Calibri"/>
                <w:i/>
                <w:iCs/>
              </w:rPr>
            </w:pPr>
            <w:r w:rsidRPr="007C0BEF">
              <w:rPr>
                <w:rFonts w:ascii="Calibri" w:hAnsi="Calibri" w:cs="Calibri"/>
                <w:i/>
                <w:iCs/>
              </w:rPr>
              <w:t>22/07/2024</w:t>
            </w:r>
          </w:p>
        </w:tc>
      </w:tr>
      <w:tr w:rsidR="009E6699" w:rsidRPr="007C0BEF" w14:paraId="1D67660F" w14:textId="77777777" w:rsidTr="009E6699">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4031E5D" w14:textId="34DD207C" w:rsidR="009E6699" w:rsidRPr="007C0BEF" w:rsidRDefault="009E6699" w:rsidP="0073669B">
            <w:pPr>
              <w:rPr>
                <w:rFonts w:ascii="Calibri" w:hAnsi="Calibri" w:cs="Calibri"/>
              </w:rPr>
            </w:pPr>
            <w:r w:rsidRPr="007C0BEF">
              <w:rPr>
                <w:rFonts w:ascii="Calibri" w:hAnsi="Calibri" w:cs="Calibri"/>
              </w:rPr>
              <w:t>10.</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6B0B6E4" w14:textId="7647253F" w:rsidR="009E6699" w:rsidRPr="007C0BEF" w:rsidRDefault="009E6699" w:rsidP="0073669B">
            <w:pPr>
              <w:rPr>
                <w:rFonts w:ascii="Calibri" w:hAnsi="Calibri" w:cs="Calibri"/>
              </w:rPr>
            </w:pPr>
            <w:r w:rsidRPr="007C0BEF">
              <w:rPr>
                <w:rFonts w:ascii="Calibri" w:hAnsi="Calibri" w:cs="Calibri"/>
              </w:rPr>
              <w:t>Pilot</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4653241" w14:textId="33C35A05" w:rsidR="009E6699" w:rsidRPr="007C0BEF" w:rsidRDefault="009E6699" w:rsidP="0073669B">
            <w:pPr>
              <w:rPr>
                <w:rFonts w:ascii="Calibri" w:hAnsi="Calibri" w:cs="Calibri"/>
              </w:rPr>
            </w:pPr>
            <w:r w:rsidRPr="007C0BEF">
              <w:rPr>
                <w:rFonts w:ascii="Calibri" w:hAnsi="Calibri" w:cs="Calibri"/>
              </w:rPr>
              <w:t>Implement pilot retention strategies based on insights.</w:t>
            </w:r>
          </w:p>
        </w:tc>
        <w:tc>
          <w:tcPr>
            <w:tcW w:w="660" w:type="dxa"/>
            <w:tcBorders>
              <w:top w:val="nil"/>
              <w:left w:val="nil"/>
              <w:bottom w:val="single" w:sz="8" w:space="0" w:color="4472C4" w:themeColor="accent1"/>
              <w:right w:val="single" w:sz="6" w:space="0" w:color="4472C4" w:themeColor="accent1"/>
            </w:tcBorders>
          </w:tcPr>
          <w:p w14:paraId="61A00D64" w14:textId="0CE784DD" w:rsidR="009E6699" w:rsidRPr="007C0BEF" w:rsidRDefault="009E6699" w:rsidP="0073669B">
            <w:pPr>
              <w:jc w:val="center"/>
              <w:rPr>
                <w:rFonts w:ascii="Calibri" w:hAnsi="Calibri" w:cs="Calibri"/>
                <w:i/>
                <w:iCs/>
                <w:color w:val="AEAAAA" w:themeColor="background2" w:themeShade="BF"/>
              </w:rPr>
            </w:pPr>
            <w:r w:rsidRPr="007C0BEF">
              <w:rPr>
                <w:rFonts w:ascii="Calibri" w:hAnsi="Calibri" w:cs="Calibri"/>
                <w:i/>
                <w:iCs/>
                <w:color w:val="AEAAAA" w:themeColor="background2" w:themeShade="BF"/>
              </w:rPr>
              <w:t>4</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542EAB1D" w14:textId="7881CFC6" w:rsidR="009E6699" w:rsidRPr="007C0BEF" w:rsidRDefault="009E6699" w:rsidP="4D795A20">
            <w:pPr>
              <w:jc w:val="center"/>
              <w:rPr>
                <w:rFonts w:ascii="Calibri" w:hAnsi="Calibri" w:cs="Calibri"/>
                <w:i/>
                <w:iCs/>
                <w:color w:val="AEAAAA" w:themeColor="background2" w:themeShade="BF"/>
              </w:rPr>
            </w:pPr>
            <w:r w:rsidRPr="007C0BEF">
              <w:rPr>
                <w:rFonts w:ascii="Calibri" w:hAnsi="Calibri" w:cs="Calibri"/>
                <w:i/>
                <w:iCs/>
                <w:color w:val="AEAAAA" w:themeColor="background2" w:themeShade="BF"/>
              </w:rPr>
              <w:t>26/07/2024</w:t>
            </w:r>
          </w:p>
        </w:tc>
      </w:tr>
      <w:tr w:rsidR="009E6699" w:rsidRPr="007C0BEF" w14:paraId="6BF6A57E" w14:textId="77777777" w:rsidTr="009E6699">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24026BAA" w:rsidR="009E6699" w:rsidRPr="007C0BEF" w:rsidRDefault="009E6699" w:rsidP="00A06ADE">
            <w:pPr>
              <w:rPr>
                <w:rFonts w:ascii="Calibri" w:hAnsi="Calibri" w:cs="Calibri"/>
              </w:rPr>
            </w:pPr>
            <w:r w:rsidRPr="007C0BEF">
              <w:rPr>
                <w:rFonts w:ascii="Calibri" w:hAnsi="Calibri" w:cs="Calibri"/>
              </w:rPr>
              <w:t>11.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7777777" w:rsidR="009E6699" w:rsidRPr="007C0BEF" w:rsidRDefault="009E6699" w:rsidP="00A06ADE">
            <w:pPr>
              <w:rPr>
                <w:rFonts w:ascii="Calibri" w:hAnsi="Calibri" w:cs="Calibri"/>
              </w:rPr>
            </w:pPr>
            <w:r w:rsidRPr="007C0BEF">
              <w:rPr>
                <w:rFonts w:ascii="Calibri" w:hAnsi="Calibri" w:cs="Calibri"/>
              </w:rPr>
              <w:t>Delivery &amp; sign-off</w:t>
            </w:r>
          </w:p>
        </w:tc>
        <w:tc>
          <w:tcPr>
            <w:tcW w:w="2571"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3EA560AD" w:rsidR="009E6699" w:rsidRPr="007C0BEF" w:rsidRDefault="009E6699" w:rsidP="00A06ADE">
            <w:pPr>
              <w:jc w:val="both"/>
              <w:rPr>
                <w:rFonts w:ascii="Calibri" w:hAnsi="Calibri" w:cs="Calibri"/>
              </w:rPr>
            </w:pPr>
            <w:r w:rsidRPr="007C0BEF">
              <w:rPr>
                <w:rFonts w:ascii="Calibri" w:hAnsi="Calibri" w:cs="Calibri"/>
              </w:rPr>
              <w:t>Final presentation to stakeholders</w:t>
            </w:r>
          </w:p>
        </w:tc>
        <w:tc>
          <w:tcPr>
            <w:tcW w:w="660" w:type="dxa"/>
            <w:tcBorders>
              <w:top w:val="nil"/>
              <w:left w:val="nil"/>
              <w:bottom w:val="single" w:sz="8" w:space="0" w:color="4472C4" w:themeColor="accent1"/>
              <w:right w:val="single" w:sz="6" w:space="0" w:color="4472C4" w:themeColor="accent1"/>
            </w:tcBorders>
          </w:tcPr>
          <w:p w14:paraId="0F214D08" w14:textId="57152F62" w:rsidR="009E6699" w:rsidRPr="007C0BEF" w:rsidRDefault="009E6699" w:rsidP="00A06ADE">
            <w:pPr>
              <w:jc w:val="center"/>
              <w:rPr>
                <w:rFonts w:ascii="Calibri" w:hAnsi="Calibri" w:cs="Calibri"/>
                <w:i/>
                <w:iCs/>
              </w:rPr>
            </w:pPr>
            <w:r w:rsidRPr="007C0BEF">
              <w:rPr>
                <w:rFonts w:ascii="Calibri" w:hAnsi="Calibri" w:cs="Calibri"/>
                <w:i/>
                <w:iCs/>
              </w:rPr>
              <w:t>1</w:t>
            </w:r>
          </w:p>
        </w:tc>
        <w:tc>
          <w:tcPr>
            <w:tcW w:w="1770" w:type="dxa"/>
            <w:tcBorders>
              <w:top w:val="nil"/>
              <w:left w:val="single" w:sz="6" w:space="0" w:color="4472C4" w:themeColor="accent1"/>
              <w:bottom w:val="single" w:sz="8" w:space="0" w:color="4472C4" w:themeColor="accent1"/>
              <w:right w:val="single" w:sz="8" w:space="0" w:color="4472C4" w:themeColor="accent1"/>
            </w:tcBorders>
          </w:tcPr>
          <w:p w14:paraId="0B94F138" w14:textId="5CB33A3A" w:rsidR="009E6699" w:rsidRPr="007C0BEF" w:rsidRDefault="007C0BEF" w:rsidP="4D795A20">
            <w:pPr>
              <w:jc w:val="center"/>
              <w:rPr>
                <w:rFonts w:ascii="Calibri" w:hAnsi="Calibri" w:cs="Calibri"/>
                <w:i/>
                <w:iCs/>
                <w:color w:val="AEAAAA" w:themeColor="background2" w:themeShade="BF"/>
              </w:rPr>
            </w:pPr>
            <w:r>
              <w:rPr>
                <w:rFonts w:ascii="Calibri" w:hAnsi="Calibri" w:cs="Calibri"/>
                <w:i/>
                <w:iCs/>
                <w:color w:val="AEAAAA" w:themeColor="background2" w:themeShade="BF"/>
              </w:rPr>
              <w:t>16</w:t>
            </w:r>
            <w:r w:rsidR="009E6699" w:rsidRPr="007C0BEF">
              <w:rPr>
                <w:rFonts w:ascii="Calibri" w:hAnsi="Calibri" w:cs="Calibri"/>
                <w:i/>
                <w:iCs/>
                <w:color w:val="AEAAAA" w:themeColor="background2" w:themeShade="BF"/>
              </w:rPr>
              <w:t>/0</w:t>
            </w:r>
            <w:r>
              <w:rPr>
                <w:rFonts w:ascii="Calibri" w:hAnsi="Calibri" w:cs="Calibri"/>
                <w:i/>
                <w:iCs/>
                <w:color w:val="AEAAAA" w:themeColor="background2" w:themeShade="BF"/>
              </w:rPr>
              <w:t>8</w:t>
            </w:r>
            <w:r w:rsidR="009E6699" w:rsidRPr="007C0BEF">
              <w:rPr>
                <w:rFonts w:ascii="Calibri" w:hAnsi="Calibri" w:cs="Calibri"/>
                <w:i/>
                <w:iCs/>
                <w:color w:val="AEAAAA" w:themeColor="background2" w:themeShade="BF"/>
              </w:rPr>
              <w:t>/2024</w:t>
            </w:r>
          </w:p>
        </w:tc>
      </w:tr>
    </w:tbl>
    <w:p w14:paraId="41B03F97" w14:textId="77777777" w:rsidR="007734C7" w:rsidRPr="007C0BEF" w:rsidRDefault="007734C7" w:rsidP="00FA15DE">
      <w:pPr>
        <w:rPr>
          <w:rFonts w:ascii="Calibri" w:hAnsi="Calibri" w:cs="Calibri"/>
        </w:rPr>
      </w:pPr>
    </w:p>
    <w:sectPr w:rsidR="007734C7" w:rsidRPr="007C0BEF" w:rsidSect="00E840D4">
      <w:headerReference w:type="default" r:id="rId13"/>
      <w:footerReference w:type="default" r:id="rId14"/>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B4C982" w14:textId="77777777" w:rsidR="003B319D" w:rsidRDefault="003B319D">
      <w:pPr>
        <w:spacing w:after="0" w:line="240" w:lineRule="auto"/>
      </w:pPr>
      <w:r>
        <w:separator/>
      </w:r>
    </w:p>
  </w:endnote>
  <w:endnote w:type="continuationSeparator" w:id="0">
    <w:p w14:paraId="488429B6" w14:textId="77777777" w:rsidR="003B319D" w:rsidRDefault="003B3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867BE" w14:textId="77777777" w:rsidR="003B319D" w:rsidRDefault="003B319D">
      <w:pPr>
        <w:spacing w:after="0" w:line="240" w:lineRule="auto"/>
      </w:pPr>
      <w:r>
        <w:separator/>
      </w:r>
    </w:p>
  </w:footnote>
  <w:footnote w:type="continuationSeparator" w:id="0">
    <w:p w14:paraId="63D622C9" w14:textId="77777777" w:rsidR="003B319D" w:rsidRDefault="003B3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4FD96D6D" w14:textId="2130529F" w:rsidR="58408329" w:rsidRDefault="58408329" w:rsidP="58408329">
          <w:pPr>
            <w:pStyle w:val="Header"/>
            <w:ind w:left="-115"/>
          </w:pP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921F0"/>
    <w:multiLevelType w:val="hybridMultilevel"/>
    <w:tmpl w:val="73AAB6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8855CA3"/>
    <w:multiLevelType w:val="hybridMultilevel"/>
    <w:tmpl w:val="1E143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D59B2"/>
    <w:multiLevelType w:val="hybridMultilevel"/>
    <w:tmpl w:val="523A04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8" w15:restartNumberingAfterBreak="0">
    <w:nsid w:val="28950A03"/>
    <w:multiLevelType w:val="hybridMultilevel"/>
    <w:tmpl w:val="11D0BD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10"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1"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2"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3" w15:restartNumberingAfterBreak="0">
    <w:nsid w:val="33B42B81"/>
    <w:multiLevelType w:val="hybridMultilevel"/>
    <w:tmpl w:val="5504D72C"/>
    <w:lvl w:ilvl="0" w:tplc="DC264B04">
      <w:start w:val="1"/>
      <w:numFmt w:val="decimal"/>
      <w:lvlText w:val="%1."/>
      <w:lvlJc w:val="left"/>
      <w:pPr>
        <w:ind w:left="720" w:hanging="360"/>
      </w:pPr>
      <w:rPr>
        <w:rFonts w:ascii="Calibri" w:eastAsia="Calibri" w:hAnsi="Calibri" w:cs="Calibri" w:hint="default"/>
        <w:i/>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6" w15:restartNumberingAfterBreak="0">
    <w:nsid w:val="388F7202"/>
    <w:multiLevelType w:val="hybridMultilevel"/>
    <w:tmpl w:val="BE2AD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A001E5"/>
    <w:multiLevelType w:val="hybridMultilevel"/>
    <w:tmpl w:val="741264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9"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20"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2"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3"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4"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5"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6"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7"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8"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301FD"/>
    <w:multiLevelType w:val="hybridMultilevel"/>
    <w:tmpl w:val="D6761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3"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4" w15:restartNumberingAfterBreak="0">
    <w:nsid w:val="65FB2837"/>
    <w:multiLevelType w:val="hybridMultilevel"/>
    <w:tmpl w:val="49128A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6" w15:restartNumberingAfterBreak="0">
    <w:nsid w:val="73FF4D69"/>
    <w:multiLevelType w:val="hybridMultilevel"/>
    <w:tmpl w:val="80D6155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5685801"/>
    <w:multiLevelType w:val="hybridMultilevel"/>
    <w:tmpl w:val="8564CE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abstractNum w:abstractNumId="39" w15:restartNumberingAfterBreak="0">
    <w:nsid w:val="7F28664C"/>
    <w:multiLevelType w:val="hybridMultilevel"/>
    <w:tmpl w:val="B852CB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056511">
    <w:abstractNumId w:val="1"/>
  </w:num>
  <w:num w:numId="2" w16cid:durableId="1479027810">
    <w:abstractNumId w:val="19"/>
  </w:num>
  <w:num w:numId="3" w16cid:durableId="2049648776">
    <w:abstractNumId w:val="2"/>
  </w:num>
  <w:num w:numId="4" w16cid:durableId="279579539">
    <w:abstractNumId w:val="7"/>
  </w:num>
  <w:num w:numId="5" w16cid:durableId="912739934">
    <w:abstractNumId w:val="21"/>
  </w:num>
  <w:num w:numId="6" w16cid:durableId="1427143805">
    <w:abstractNumId w:val="15"/>
  </w:num>
  <w:num w:numId="7" w16cid:durableId="429661376">
    <w:abstractNumId w:val="35"/>
  </w:num>
  <w:num w:numId="8" w16cid:durableId="1944460696">
    <w:abstractNumId w:val="9"/>
  </w:num>
  <w:num w:numId="9" w16cid:durableId="1397514175">
    <w:abstractNumId w:val="27"/>
  </w:num>
  <w:num w:numId="10" w16cid:durableId="661347627">
    <w:abstractNumId w:val="25"/>
  </w:num>
  <w:num w:numId="11" w16cid:durableId="299575003">
    <w:abstractNumId w:val="12"/>
  </w:num>
  <w:num w:numId="12" w16cid:durableId="1955363305">
    <w:abstractNumId w:val="24"/>
  </w:num>
  <w:num w:numId="13" w16cid:durableId="1868981284">
    <w:abstractNumId w:val="23"/>
  </w:num>
  <w:num w:numId="14" w16cid:durableId="1289355651">
    <w:abstractNumId w:val="11"/>
  </w:num>
  <w:num w:numId="15" w16cid:durableId="7870772">
    <w:abstractNumId w:val="32"/>
  </w:num>
  <w:num w:numId="16" w16cid:durableId="1610434240">
    <w:abstractNumId w:val="18"/>
  </w:num>
  <w:num w:numId="17" w16cid:durableId="1860702340">
    <w:abstractNumId w:val="10"/>
  </w:num>
  <w:num w:numId="18" w16cid:durableId="1189292859">
    <w:abstractNumId w:val="33"/>
  </w:num>
  <w:num w:numId="19" w16cid:durableId="1092243927">
    <w:abstractNumId w:val="26"/>
  </w:num>
  <w:num w:numId="20" w16cid:durableId="228468542">
    <w:abstractNumId w:val="28"/>
  </w:num>
  <w:num w:numId="21" w16cid:durableId="2015178805">
    <w:abstractNumId w:val="5"/>
  </w:num>
  <w:num w:numId="22" w16cid:durableId="786508050">
    <w:abstractNumId w:val="14"/>
  </w:num>
  <w:num w:numId="23" w16cid:durableId="561870521">
    <w:abstractNumId w:val="31"/>
  </w:num>
  <w:num w:numId="24" w16cid:durableId="1043673912">
    <w:abstractNumId w:val="4"/>
  </w:num>
  <w:num w:numId="25" w16cid:durableId="1119641489">
    <w:abstractNumId w:val="38"/>
  </w:num>
  <w:num w:numId="26" w16cid:durableId="1248344021">
    <w:abstractNumId w:val="29"/>
  </w:num>
  <w:num w:numId="27" w16cid:durableId="1772050081">
    <w:abstractNumId w:val="22"/>
  </w:num>
  <w:num w:numId="28" w16cid:durableId="1416585318">
    <w:abstractNumId w:val="20"/>
  </w:num>
  <w:num w:numId="29" w16cid:durableId="1675036746">
    <w:abstractNumId w:val="37"/>
  </w:num>
  <w:num w:numId="30" w16cid:durableId="1922642381">
    <w:abstractNumId w:val="17"/>
  </w:num>
  <w:num w:numId="31" w16cid:durableId="816185931">
    <w:abstractNumId w:val="34"/>
  </w:num>
  <w:num w:numId="32" w16cid:durableId="574897638">
    <w:abstractNumId w:val="16"/>
  </w:num>
  <w:num w:numId="33" w16cid:durableId="981078650">
    <w:abstractNumId w:val="8"/>
  </w:num>
  <w:num w:numId="34" w16cid:durableId="1414662682">
    <w:abstractNumId w:val="6"/>
  </w:num>
  <w:num w:numId="35" w16cid:durableId="1575817209">
    <w:abstractNumId w:val="30"/>
  </w:num>
  <w:num w:numId="36" w16cid:durableId="23481469">
    <w:abstractNumId w:val="3"/>
  </w:num>
  <w:num w:numId="37" w16cid:durableId="454832833">
    <w:abstractNumId w:val="36"/>
  </w:num>
  <w:num w:numId="38" w16cid:durableId="177085394">
    <w:abstractNumId w:val="13"/>
  </w:num>
  <w:num w:numId="39" w16cid:durableId="1921866956">
    <w:abstractNumId w:val="0"/>
  </w:num>
  <w:num w:numId="40" w16cid:durableId="531649553">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BDF"/>
    <w:rsid w:val="00004B0C"/>
    <w:rsid w:val="00005114"/>
    <w:rsid w:val="00023033"/>
    <w:rsid w:val="00023B56"/>
    <w:rsid w:val="00025C3E"/>
    <w:rsid w:val="00025E50"/>
    <w:rsid w:val="000379C8"/>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B2DC1"/>
    <w:rsid w:val="000B7A1F"/>
    <w:rsid w:val="000C6553"/>
    <w:rsid w:val="000D130E"/>
    <w:rsid w:val="000D48AC"/>
    <w:rsid w:val="000E0F52"/>
    <w:rsid w:val="000E1688"/>
    <w:rsid w:val="000F0C08"/>
    <w:rsid w:val="001008E3"/>
    <w:rsid w:val="00100AC2"/>
    <w:rsid w:val="0010127F"/>
    <w:rsid w:val="001014A1"/>
    <w:rsid w:val="00104EA8"/>
    <w:rsid w:val="0011051E"/>
    <w:rsid w:val="0011429B"/>
    <w:rsid w:val="00122B7E"/>
    <w:rsid w:val="001375AC"/>
    <w:rsid w:val="00147004"/>
    <w:rsid w:val="00147927"/>
    <w:rsid w:val="00150C91"/>
    <w:rsid w:val="00151DE1"/>
    <w:rsid w:val="001568BA"/>
    <w:rsid w:val="00161E2B"/>
    <w:rsid w:val="00167677"/>
    <w:rsid w:val="001741EF"/>
    <w:rsid w:val="00175457"/>
    <w:rsid w:val="00176D1C"/>
    <w:rsid w:val="00185F88"/>
    <w:rsid w:val="001907CD"/>
    <w:rsid w:val="001A2120"/>
    <w:rsid w:val="001A4CF3"/>
    <w:rsid w:val="001A645D"/>
    <w:rsid w:val="001A6785"/>
    <w:rsid w:val="001A728E"/>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3BB0"/>
    <w:rsid w:val="001F43A1"/>
    <w:rsid w:val="001F61AA"/>
    <w:rsid w:val="001F6302"/>
    <w:rsid w:val="002007DF"/>
    <w:rsid w:val="00201143"/>
    <w:rsid w:val="00201AF8"/>
    <w:rsid w:val="00201DD3"/>
    <w:rsid w:val="002116F9"/>
    <w:rsid w:val="00211FEB"/>
    <w:rsid w:val="00220D5A"/>
    <w:rsid w:val="002229DC"/>
    <w:rsid w:val="00225505"/>
    <w:rsid w:val="0022718A"/>
    <w:rsid w:val="00230382"/>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77CF6"/>
    <w:rsid w:val="00277EB3"/>
    <w:rsid w:val="00280A36"/>
    <w:rsid w:val="002844B7"/>
    <w:rsid w:val="00284E72"/>
    <w:rsid w:val="00285FCF"/>
    <w:rsid w:val="00290EE8"/>
    <w:rsid w:val="00291341"/>
    <w:rsid w:val="00294119"/>
    <w:rsid w:val="0029626B"/>
    <w:rsid w:val="00296B62"/>
    <w:rsid w:val="00297028"/>
    <w:rsid w:val="002A0F44"/>
    <w:rsid w:val="002B5511"/>
    <w:rsid w:val="002B6AC2"/>
    <w:rsid w:val="002C288E"/>
    <w:rsid w:val="002C64CC"/>
    <w:rsid w:val="002C7032"/>
    <w:rsid w:val="002E0D29"/>
    <w:rsid w:val="002E1203"/>
    <w:rsid w:val="002E7283"/>
    <w:rsid w:val="002E7A1B"/>
    <w:rsid w:val="002F0A9E"/>
    <w:rsid w:val="002F1345"/>
    <w:rsid w:val="002F4BC1"/>
    <w:rsid w:val="002F6306"/>
    <w:rsid w:val="00307A63"/>
    <w:rsid w:val="00313875"/>
    <w:rsid w:val="00315BD7"/>
    <w:rsid w:val="003176A6"/>
    <w:rsid w:val="0032562F"/>
    <w:rsid w:val="00326072"/>
    <w:rsid w:val="00331293"/>
    <w:rsid w:val="003312ED"/>
    <w:rsid w:val="003323A4"/>
    <w:rsid w:val="0033351B"/>
    <w:rsid w:val="003355FD"/>
    <w:rsid w:val="003369FE"/>
    <w:rsid w:val="0033789F"/>
    <w:rsid w:val="003442E3"/>
    <w:rsid w:val="003542AA"/>
    <w:rsid w:val="00355CA6"/>
    <w:rsid w:val="00360813"/>
    <w:rsid w:val="00372BD7"/>
    <w:rsid w:val="00374145"/>
    <w:rsid w:val="00376BA7"/>
    <w:rsid w:val="00381D3A"/>
    <w:rsid w:val="0038323C"/>
    <w:rsid w:val="00392E9D"/>
    <w:rsid w:val="0039320B"/>
    <w:rsid w:val="00393B3A"/>
    <w:rsid w:val="00394D06"/>
    <w:rsid w:val="003A27AF"/>
    <w:rsid w:val="003A3D53"/>
    <w:rsid w:val="003A6FC0"/>
    <w:rsid w:val="003B0A38"/>
    <w:rsid w:val="003B319D"/>
    <w:rsid w:val="003C5E11"/>
    <w:rsid w:val="003D111E"/>
    <w:rsid w:val="003D1DA4"/>
    <w:rsid w:val="003D1E9C"/>
    <w:rsid w:val="003D2344"/>
    <w:rsid w:val="003D6152"/>
    <w:rsid w:val="003D6C07"/>
    <w:rsid w:val="003D7F78"/>
    <w:rsid w:val="003F0CBC"/>
    <w:rsid w:val="003F1866"/>
    <w:rsid w:val="00400C95"/>
    <w:rsid w:val="004018C1"/>
    <w:rsid w:val="0040360D"/>
    <w:rsid w:val="004150AF"/>
    <w:rsid w:val="00424A0D"/>
    <w:rsid w:val="004302ED"/>
    <w:rsid w:val="00431EEC"/>
    <w:rsid w:val="00440021"/>
    <w:rsid w:val="00440A1D"/>
    <w:rsid w:val="00443F23"/>
    <w:rsid w:val="00447022"/>
    <w:rsid w:val="0044727D"/>
    <w:rsid w:val="0045248A"/>
    <w:rsid w:val="0046301A"/>
    <w:rsid w:val="004727F4"/>
    <w:rsid w:val="004753E7"/>
    <w:rsid w:val="004767C0"/>
    <w:rsid w:val="00482119"/>
    <w:rsid w:val="004A0A8D"/>
    <w:rsid w:val="004B0018"/>
    <w:rsid w:val="004B4A36"/>
    <w:rsid w:val="004B6468"/>
    <w:rsid w:val="004B6490"/>
    <w:rsid w:val="004B7DCC"/>
    <w:rsid w:val="004C0070"/>
    <w:rsid w:val="004C0395"/>
    <w:rsid w:val="004C180A"/>
    <w:rsid w:val="004C4D79"/>
    <w:rsid w:val="004D2A19"/>
    <w:rsid w:val="004D2F44"/>
    <w:rsid w:val="004D764E"/>
    <w:rsid w:val="004E10A8"/>
    <w:rsid w:val="004E10BB"/>
    <w:rsid w:val="004E657F"/>
    <w:rsid w:val="004E695D"/>
    <w:rsid w:val="004F135B"/>
    <w:rsid w:val="004F3485"/>
    <w:rsid w:val="004F7812"/>
    <w:rsid w:val="0050112E"/>
    <w:rsid w:val="005041E5"/>
    <w:rsid w:val="0050714A"/>
    <w:rsid w:val="0051189F"/>
    <w:rsid w:val="00512FC4"/>
    <w:rsid w:val="00514EE0"/>
    <w:rsid w:val="005160AC"/>
    <w:rsid w:val="005215DD"/>
    <w:rsid w:val="00523671"/>
    <w:rsid w:val="00523EA9"/>
    <w:rsid w:val="00530ACF"/>
    <w:rsid w:val="00536BE0"/>
    <w:rsid w:val="00542CC5"/>
    <w:rsid w:val="005442E2"/>
    <w:rsid w:val="00547963"/>
    <w:rsid w:val="00556DC2"/>
    <w:rsid w:val="00560FE4"/>
    <w:rsid w:val="005659FA"/>
    <w:rsid w:val="00574277"/>
    <w:rsid w:val="00575B92"/>
    <w:rsid w:val="0059575A"/>
    <w:rsid w:val="005968C6"/>
    <w:rsid w:val="00597A48"/>
    <w:rsid w:val="005A4F0E"/>
    <w:rsid w:val="005B0699"/>
    <w:rsid w:val="005B06A7"/>
    <w:rsid w:val="005B07CC"/>
    <w:rsid w:val="005B0BEB"/>
    <w:rsid w:val="005B37F6"/>
    <w:rsid w:val="005B3B85"/>
    <w:rsid w:val="005B45E6"/>
    <w:rsid w:val="005B7C36"/>
    <w:rsid w:val="005C1CCE"/>
    <w:rsid w:val="005D19D3"/>
    <w:rsid w:val="005D2D68"/>
    <w:rsid w:val="005D338A"/>
    <w:rsid w:val="005D4DC9"/>
    <w:rsid w:val="005D7658"/>
    <w:rsid w:val="005E1066"/>
    <w:rsid w:val="005E1D36"/>
    <w:rsid w:val="005E6320"/>
    <w:rsid w:val="005E6AD9"/>
    <w:rsid w:val="005F0F21"/>
    <w:rsid w:val="005F6CE7"/>
    <w:rsid w:val="005F7999"/>
    <w:rsid w:val="00601183"/>
    <w:rsid w:val="00601515"/>
    <w:rsid w:val="0060514C"/>
    <w:rsid w:val="00606DA8"/>
    <w:rsid w:val="006108CE"/>
    <w:rsid w:val="00614A55"/>
    <w:rsid w:val="00620D9B"/>
    <w:rsid w:val="00626EDA"/>
    <w:rsid w:val="0062761E"/>
    <w:rsid w:val="0063565A"/>
    <w:rsid w:val="006429B2"/>
    <w:rsid w:val="00642DA5"/>
    <w:rsid w:val="00643231"/>
    <w:rsid w:val="00652D7D"/>
    <w:rsid w:val="0066337E"/>
    <w:rsid w:val="00674568"/>
    <w:rsid w:val="00674E41"/>
    <w:rsid w:val="00680EFA"/>
    <w:rsid w:val="00681615"/>
    <w:rsid w:val="00681AA1"/>
    <w:rsid w:val="006846F1"/>
    <w:rsid w:val="006859F3"/>
    <w:rsid w:val="00690856"/>
    <w:rsid w:val="00697082"/>
    <w:rsid w:val="00697C28"/>
    <w:rsid w:val="006A779F"/>
    <w:rsid w:val="006B3236"/>
    <w:rsid w:val="006B5D9D"/>
    <w:rsid w:val="006B705F"/>
    <w:rsid w:val="006C2303"/>
    <w:rsid w:val="006C2805"/>
    <w:rsid w:val="006C49C5"/>
    <w:rsid w:val="006C524A"/>
    <w:rsid w:val="006C6266"/>
    <w:rsid w:val="006C6DAD"/>
    <w:rsid w:val="006D1726"/>
    <w:rsid w:val="006D364B"/>
    <w:rsid w:val="006D43EF"/>
    <w:rsid w:val="006D474A"/>
    <w:rsid w:val="006D7FF8"/>
    <w:rsid w:val="006E4E31"/>
    <w:rsid w:val="006F1FB8"/>
    <w:rsid w:val="006F4ECA"/>
    <w:rsid w:val="006F5BCC"/>
    <w:rsid w:val="006F6016"/>
    <w:rsid w:val="00700D95"/>
    <w:rsid w:val="00701094"/>
    <w:rsid w:val="00704472"/>
    <w:rsid w:val="007060A9"/>
    <w:rsid w:val="00714955"/>
    <w:rsid w:val="00722B1B"/>
    <w:rsid w:val="00727F20"/>
    <w:rsid w:val="0073669B"/>
    <w:rsid w:val="00744171"/>
    <w:rsid w:val="00745578"/>
    <w:rsid w:val="00750933"/>
    <w:rsid w:val="00750F98"/>
    <w:rsid w:val="00751D26"/>
    <w:rsid w:val="00757CAB"/>
    <w:rsid w:val="0076288D"/>
    <w:rsid w:val="00763B86"/>
    <w:rsid w:val="007734C7"/>
    <w:rsid w:val="00774074"/>
    <w:rsid w:val="0077637D"/>
    <w:rsid w:val="00783F42"/>
    <w:rsid w:val="00787D29"/>
    <w:rsid w:val="007901D8"/>
    <w:rsid w:val="00791457"/>
    <w:rsid w:val="00792FB1"/>
    <w:rsid w:val="00793ADB"/>
    <w:rsid w:val="007961F3"/>
    <w:rsid w:val="007A3E38"/>
    <w:rsid w:val="007A5BBC"/>
    <w:rsid w:val="007A7DF6"/>
    <w:rsid w:val="007C0BEF"/>
    <w:rsid w:val="007C37E4"/>
    <w:rsid w:val="007C5E75"/>
    <w:rsid w:val="007D0076"/>
    <w:rsid w:val="007D549C"/>
    <w:rsid w:val="007D5FF2"/>
    <w:rsid w:val="007D743A"/>
    <w:rsid w:val="007F372E"/>
    <w:rsid w:val="007F44AF"/>
    <w:rsid w:val="008022BD"/>
    <w:rsid w:val="00802370"/>
    <w:rsid w:val="008030D6"/>
    <w:rsid w:val="00805ED9"/>
    <w:rsid w:val="0081443E"/>
    <w:rsid w:val="0081489F"/>
    <w:rsid w:val="00814CD4"/>
    <w:rsid w:val="008257DC"/>
    <w:rsid w:val="00826059"/>
    <w:rsid w:val="00830157"/>
    <w:rsid w:val="00833627"/>
    <w:rsid w:val="008353A6"/>
    <w:rsid w:val="008355E5"/>
    <w:rsid w:val="00840B07"/>
    <w:rsid w:val="00841EE2"/>
    <w:rsid w:val="0084500D"/>
    <w:rsid w:val="00852955"/>
    <w:rsid w:val="00861CBD"/>
    <w:rsid w:val="00871CD4"/>
    <w:rsid w:val="008747EE"/>
    <w:rsid w:val="00876E0A"/>
    <w:rsid w:val="008840A8"/>
    <w:rsid w:val="008849E9"/>
    <w:rsid w:val="00885226"/>
    <w:rsid w:val="00887795"/>
    <w:rsid w:val="00896863"/>
    <w:rsid w:val="008B15D2"/>
    <w:rsid w:val="008D0D2A"/>
    <w:rsid w:val="008D5E06"/>
    <w:rsid w:val="008D6D77"/>
    <w:rsid w:val="008E1D2A"/>
    <w:rsid w:val="008E25FE"/>
    <w:rsid w:val="008F22B4"/>
    <w:rsid w:val="0090231A"/>
    <w:rsid w:val="0090755B"/>
    <w:rsid w:val="00907B31"/>
    <w:rsid w:val="009132C1"/>
    <w:rsid w:val="00916D83"/>
    <w:rsid w:val="0093285E"/>
    <w:rsid w:val="00937AA5"/>
    <w:rsid w:val="00945AB9"/>
    <w:rsid w:val="009522CF"/>
    <w:rsid w:val="00954BFF"/>
    <w:rsid w:val="009566F1"/>
    <w:rsid w:val="00957CA6"/>
    <w:rsid w:val="00960005"/>
    <w:rsid w:val="00963710"/>
    <w:rsid w:val="00964F9C"/>
    <w:rsid w:val="00966CF4"/>
    <w:rsid w:val="00987F5B"/>
    <w:rsid w:val="009902F3"/>
    <w:rsid w:val="009932C0"/>
    <w:rsid w:val="009945D8"/>
    <w:rsid w:val="009964E2"/>
    <w:rsid w:val="009A526E"/>
    <w:rsid w:val="009A60F1"/>
    <w:rsid w:val="009A7573"/>
    <w:rsid w:val="009B0A24"/>
    <w:rsid w:val="009B2721"/>
    <w:rsid w:val="009C6B52"/>
    <w:rsid w:val="009D1935"/>
    <w:rsid w:val="009D4BE0"/>
    <w:rsid w:val="009E2D6B"/>
    <w:rsid w:val="009E3DFC"/>
    <w:rsid w:val="009E6699"/>
    <w:rsid w:val="009E7261"/>
    <w:rsid w:val="009F00DD"/>
    <w:rsid w:val="009F0E45"/>
    <w:rsid w:val="009F6D89"/>
    <w:rsid w:val="00A03682"/>
    <w:rsid w:val="00A04CA2"/>
    <w:rsid w:val="00A068FE"/>
    <w:rsid w:val="00A06ADE"/>
    <w:rsid w:val="00A11CF6"/>
    <w:rsid w:val="00A14B6B"/>
    <w:rsid w:val="00A1638A"/>
    <w:rsid w:val="00A26669"/>
    <w:rsid w:val="00A3193B"/>
    <w:rsid w:val="00A32091"/>
    <w:rsid w:val="00A3643A"/>
    <w:rsid w:val="00A40E19"/>
    <w:rsid w:val="00A4789D"/>
    <w:rsid w:val="00A62212"/>
    <w:rsid w:val="00A6426E"/>
    <w:rsid w:val="00A658DE"/>
    <w:rsid w:val="00A82A5D"/>
    <w:rsid w:val="00A83883"/>
    <w:rsid w:val="00A95D96"/>
    <w:rsid w:val="00AA316B"/>
    <w:rsid w:val="00AA5302"/>
    <w:rsid w:val="00AC152A"/>
    <w:rsid w:val="00AC2498"/>
    <w:rsid w:val="00AE3242"/>
    <w:rsid w:val="00AE3D2B"/>
    <w:rsid w:val="00AF4EFA"/>
    <w:rsid w:val="00B02D21"/>
    <w:rsid w:val="00B03FF2"/>
    <w:rsid w:val="00B0475D"/>
    <w:rsid w:val="00B05A08"/>
    <w:rsid w:val="00B06AE7"/>
    <w:rsid w:val="00B1009D"/>
    <w:rsid w:val="00B20DC1"/>
    <w:rsid w:val="00B24118"/>
    <w:rsid w:val="00B273A9"/>
    <w:rsid w:val="00B27F45"/>
    <w:rsid w:val="00B3769A"/>
    <w:rsid w:val="00B4081F"/>
    <w:rsid w:val="00B44771"/>
    <w:rsid w:val="00B45D61"/>
    <w:rsid w:val="00B466CF"/>
    <w:rsid w:val="00B534AD"/>
    <w:rsid w:val="00B57A03"/>
    <w:rsid w:val="00B64DCA"/>
    <w:rsid w:val="00B664AE"/>
    <w:rsid w:val="00B717E0"/>
    <w:rsid w:val="00B7246B"/>
    <w:rsid w:val="00B72F3A"/>
    <w:rsid w:val="00B76257"/>
    <w:rsid w:val="00B80DDE"/>
    <w:rsid w:val="00B83044"/>
    <w:rsid w:val="00B90D57"/>
    <w:rsid w:val="00BA322E"/>
    <w:rsid w:val="00BA44E5"/>
    <w:rsid w:val="00BA4DC2"/>
    <w:rsid w:val="00BB3DA8"/>
    <w:rsid w:val="00BB561E"/>
    <w:rsid w:val="00BB5EB5"/>
    <w:rsid w:val="00BB6F34"/>
    <w:rsid w:val="00BB7B83"/>
    <w:rsid w:val="00BC1FD2"/>
    <w:rsid w:val="00BC702C"/>
    <w:rsid w:val="00BD05AC"/>
    <w:rsid w:val="00BD1EF6"/>
    <w:rsid w:val="00BD1FFD"/>
    <w:rsid w:val="00BD4EDE"/>
    <w:rsid w:val="00BE33FC"/>
    <w:rsid w:val="00BE559C"/>
    <w:rsid w:val="00BE64AE"/>
    <w:rsid w:val="00BF727D"/>
    <w:rsid w:val="00C03482"/>
    <w:rsid w:val="00C05965"/>
    <w:rsid w:val="00C13AFF"/>
    <w:rsid w:val="00C14BFF"/>
    <w:rsid w:val="00C159F7"/>
    <w:rsid w:val="00C15D8E"/>
    <w:rsid w:val="00C179C7"/>
    <w:rsid w:val="00C17E08"/>
    <w:rsid w:val="00C301C8"/>
    <w:rsid w:val="00C30A1C"/>
    <w:rsid w:val="00C360F6"/>
    <w:rsid w:val="00C364F2"/>
    <w:rsid w:val="00C53B77"/>
    <w:rsid w:val="00C57B7E"/>
    <w:rsid w:val="00C65B95"/>
    <w:rsid w:val="00C7056C"/>
    <w:rsid w:val="00C71937"/>
    <w:rsid w:val="00C73B42"/>
    <w:rsid w:val="00C84744"/>
    <w:rsid w:val="00C92C41"/>
    <w:rsid w:val="00CA2F80"/>
    <w:rsid w:val="00CA7834"/>
    <w:rsid w:val="00CB04D9"/>
    <w:rsid w:val="00CB11A6"/>
    <w:rsid w:val="00CB27CB"/>
    <w:rsid w:val="00CB49E6"/>
    <w:rsid w:val="00CB77D7"/>
    <w:rsid w:val="00CC42A3"/>
    <w:rsid w:val="00CC5E90"/>
    <w:rsid w:val="00CC7DD5"/>
    <w:rsid w:val="00CD670A"/>
    <w:rsid w:val="00CE2052"/>
    <w:rsid w:val="00CF1399"/>
    <w:rsid w:val="00CF2BEE"/>
    <w:rsid w:val="00CF5940"/>
    <w:rsid w:val="00CF6067"/>
    <w:rsid w:val="00D04B67"/>
    <w:rsid w:val="00D10849"/>
    <w:rsid w:val="00D13FEF"/>
    <w:rsid w:val="00D26F8E"/>
    <w:rsid w:val="00D30055"/>
    <w:rsid w:val="00D420E7"/>
    <w:rsid w:val="00D45579"/>
    <w:rsid w:val="00D47991"/>
    <w:rsid w:val="00D51FE9"/>
    <w:rsid w:val="00D522B9"/>
    <w:rsid w:val="00D556BD"/>
    <w:rsid w:val="00D57E3E"/>
    <w:rsid w:val="00D65848"/>
    <w:rsid w:val="00D664E3"/>
    <w:rsid w:val="00D672CB"/>
    <w:rsid w:val="00D724C0"/>
    <w:rsid w:val="00D7552D"/>
    <w:rsid w:val="00D769A0"/>
    <w:rsid w:val="00D8253F"/>
    <w:rsid w:val="00D86B4D"/>
    <w:rsid w:val="00D92C4A"/>
    <w:rsid w:val="00D92D1D"/>
    <w:rsid w:val="00D92DA2"/>
    <w:rsid w:val="00DA1EB8"/>
    <w:rsid w:val="00DA26D1"/>
    <w:rsid w:val="00DB24CB"/>
    <w:rsid w:val="00DB34A8"/>
    <w:rsid w:val="00DD12CA"/>
    <w:rsid w:val="00DD4D24"/>
    <w:rsid w:val="00DE5101"/>
    <w:rsid w:val="00DF23BE"/>
    <w:rsid w:val="00DF5013"/>
    <w:rsid w:val="00DF695A"/>
    <w:rsid w:val="00DF6D1A"/>
    <w:rsid w:val="00E0003A"/>
    <w:rsid w:val="00E01C26"/>
    <w:rsid w:val="00E022EA"/>
    <w:rsid w:val="00E133B3"/>
    <w:rsid w:val="00E134EA"/>
    <w:rsid w:val="00E13882"/>
    <w:rsid w:val="00E13AA8"/>
    <w:rsid w:val="00E14444"/>
    <w:rsid w:val="00E2030B"/>
    <w:rsid w:val="00E31A44"/>
    <w:rsid w:val="00E34186"/>
    <w:rsid w:val="00E3516E"/>
    <w:rsid w:val="00E37F58"/>
    <w:rsid w:val="00E42C27"/>
    <w:rsid w:val="00E545A3"/>
    <w:rsid w:val="00E613DD"/>
    <w:rsid w:val="00E6142F"/>
    <w:rsid w:val="00E61AE2"/>
    <w:rsid w:val="00E67555"/>
    <w:rsid w:val="00E7610D"/>
    <w:rsid w:val="00E767AF"/>
    <w:rsid w:val="00E840D4"/>
    <w:rsid w:val="00E86C82"/>
    <w:rsid w:val="00E87294"/>
    <w:rsid w:val="00E90478"/>
    <w:rsid w:val="00E9640A"/>
    <w:rsid w:val="00E97251"/>
    <w:rsid w:val="00EA4F83"/>
    <w:rsid w:val="00EB1C58"/>
    <w:rsid w:val="00EB3E9C"/>
    <w:rsid w:val="00EC051D"/>
    <w:rsid w:val="00EC3B5B"/>
    <w:rsid w:val="00EC5F87"/>
    <w:rsid w:val="00EC7AA2"/>
    <w:rsid w:val="00ED24A2"/>
    <w:rsid w:val="00ED388F"/>
    <w:rsid w:val="00EE330F"/>
    <w:rsid w:val="00EE459E"/>
    <w:rsid w:val="00EE45F6"/>
    <w:rsid w:val="00EE67C4"/>
    <w:rsid w:val="00EE750D"/>
    <w:rsid w:val="00EF0BF9"/>
    <w:rsid w:val="00EF7928"/>
    <w:rsid w:val="00F03E97"/>
    <w:rsid w:val="00F03EB8"/>
    <w:rsid w:val="00F0635A"/>
    <w:rsid w:val="00F1586E"/>
    <w:rsid w:val="00F161C9"/>
    <w:rsid w:val="00F318B8"/>
    <w:rsid w:val="00F33516"/>
    <w:rsid w:val="00F33C16"/>
    <w:rsid w:val="00F34329"/>
    <w:rsid w:val="00F43EA0"/>
    <w:rsid w:val="00F445AA"/>
    <w:rsid w:val="00F44B60"/>
    <w:rsid w:val="00F47968"/>
    <w:rsid w:val="00F52EF2"/>
    <w:rsid w:val="00F624B5"/>
    <w:rsid w:val="00F64E3E"/>
    <w:rsid w:val="00F64E85"/>
    <w:rsid w:val="00F70806"/>
    <w:rsid w:val="00F7352F"/>
    <w:rsid w:val="00F763D1"/>
    <w:rsid w:val="00F766F9"/>
    <w:rsid w:val="00F8214A"/>
    <w:rsid w:val="00F8298D"/>
    <w:rsid w:val="00F85EA1"/>
    <w:rsid w:val="00F93C2C"/>
    <w:rsid w:val="00F96D4B"/>
    <w:rsid w:val="00FA0109"/>
    <w:rsid w:val="00FA15DE"/>
    <w:rsid w:val="00FA6F2F"/>
    <w:rsid w:val="00FB1298"/>
    <w:rsid w:val="00FB5889"/>
    <w:rsid w:val="00FC0837"/>
    <w:rsid w:val="00FC0D40"/>
    <w:rsid w:val="00FC10D7"/>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669"/>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FollowedHyperlink">
    <w:name w:val="FollowedHyperlink"/>
    <w:basedOn w:val="DefaultParagraphFont"/>
    <w:uiPriority w:val="99"/>
    <w:semiHidden/>
    <w:unhideWhenUsed/>
    <w:rsid w:val="00A266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datasets/murilozangari/customer-churn-from-a-ban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murilozangari/customer-churn-from-a-bank"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Props1.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2.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customXml/itemProps4.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3</TotalTime>
  <Pages>11</Pages>
  <Words>3262</Words>
  <Characters>18596</Characters>
  <Application>Microsoft Office Word</Application>
  <DocSecurity>4</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Ishika Bhutani</cp:lastModifiedBy>
  <cp:revision>2</cp:revision>
  <dcterms:created xsi:type="dcterms:W3CDTF">2024-07-15T22:44:00Z</dcterms:created>
  <dcterms:modified xsi:type="dcterms:W3CDTF">2024-07-15T22:44:00Z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