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D98" w:rsidRPr="00E04B91" w:rsidRDefault="0007450F" w:rsidP="00E04B91">
      <w:pPr>
        <w:jc w:val="center"/>
        <w:rPr>
          <w:rFonts w:cstheme="minorHAnsi"/>
          <w:b/>
          <w:bCs/>
          <w:color w:val="31849B" w:themeColor="accent5" w:themeShade="BF"/>
          <w:sz w:val="56"/>
          <w:szCs w:val="56"/>
        </w:rPr>
      </w:pPr>
      <w:r w:rsidRPr="00E04B91">
        <w:rPr>
          <w:rFonts w:cstheme="minorHAnsi"/>
          <w:b/>
          <w:bCs/>
          <w:color w:val="31849B" w:themeColor="accent5" w:themeShade="BF"/>
          <w:sz w:val="56"/>
          <w:szCs w:val="56"/>
        </w:rPr>
        <w:t>PROJECT REPORT</w:t>
      </w:r>
    </w:p>
    <w:p w:rsidR="008F4D98" w:rsidRPr="0007450F" w:rsidRDefault="008F4D98" w:rsidP="00F23D49">
      <w:pPr>
        <w:rPr>
          <w:rFonts w:cstheme="minorHAnsi"/>
          <w:sz w:val="32"/>
          <w:szCs w:val="32"/>
          <w:u w:val="single"/>
        </w:rPr>
      </w:pPr>
      <w:r w:rsidRPr="0007450F">
        <w:rPr>
          <w:rFonts w:cstheme="minorHAnsi"/>
          <w:noProof/>
          <w:sz w:val="32"/>
          <w:szCs w:val="32"/>
          <w:u w:val="single"/>
        </w:rPr>
        <w:drawing>
          <wp:anchor distT="0" distB="0" distL="114300" distR="114300" simplePos="0" relativeHeight="251658240" behindDoc="1" locked="0" layoutInCell="1" allowOverlap="1" wp14:anchorId="1C4577B2" wp14:editId="300D9812">
            <wp:simplePos x="0" y="0"/>
            <wp:positionH relativeFrom="column">
              <wp:posOffset>-110490</wp:posOffset>
            </wp:positionH>
            <wp:positionV relativeFrom="paragraph">
              <wp:posOffset>92075</wp:posOffset>
            </wp:positionV>
            <wp:extent cx="6242685" cy="4351020"/>
            <wp:effectExtent l="0" t="0" r="5715" b="0"/>
            <wp:wrapThrough wrapText="bothSides">
              <wp:wrapPolygon edited="0">
                <wp:start x="0" y="0"/>
                <wp:lineTo x="0" y="21468"/>
                <wp:lineTo x="21554" y="21468"/>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5055774685.png"/>
                    <pic:cNvPicPr/>
                  </pic:nvPicPr>
                  <pic:blipFill>
                    <a:blip r:embed="rId9">
                      <a:extLst>
                        <a:ext uri="{28A0092B-C50C-407E-A947-70E740481C1C}">
                          <a14:useLocalDpi xmlns:a14="http://schemas.microsoft.com/office/drawing/2010/main" val="0"/>
                        </a:ext>
                      </a:extLst>
                    </a:blip>
                    <a:stretch>
                      <a:fillRect/>
                    </a:stretch>
                  </pic:blipFill>
                  <pic:spPr>
                    <a:xfrm>
                      <a:off x="0" y="0"/>
                      <a:ext cx="6242685" cy="4351020"/>
                    </a:xfrm>
                    <a:prstGeom prst="rect">
                      <a:avLst/>
                    </a:prstGeom>
                  </pic:spPr>
                </pic:pic>
              </a:graphicData>
            </a:graphic>
            <wp14:sizeRelH relativeFrom="page">
              <wp14:pctWidth>0</wp14:pctWidth>
            </wp14:sizeRelH>
            <wp14:sizeRelV relativeFrom="page">
              <wp14:pctHeight>0</wp14:pctHeight>
            </wp14:sizeRelV>
          </wp:anchor>
        </w:drawing>
      </w:r>
    </w:p>
    <w:p w:rsidR="00E04B91" w:rsidRPr="0007450F" w:rsidRDefault="00E04B91" w:rsidP="00E04B91">
      <w:pPr>
        <w:jc w:val="center"/>
        <w:rPr>
          <w:rFonts w:cstheme="minorHAnsi"/>
          <w:b/>
          <w:bCs/>
          <w:color w:val="244061" w:themeColor="accent1" w:themeShade="80"/>
          <w:sz w:val="40"/>
          <w:szCs w:val="40"/>
          <w:u w:val="single"/>
        </w:rPr>
      </w:pPr>
      <w:r w:rsidRPr="0007450F">
        <w:rPr>
          <w:rFonts w:cstheme="minorHAnsi"/>
          <w:b/>
          <w:bCs/>
          <w:color w:val="244061" w:themeColor="accent1" w:themeShade="80"/>
          <w:sz w:val="40"/>
          <w:szCs w:val="40"/>
          <w:u w:val="single"/>
        </w:rPr>
        <w:t>Customer Churn Prediction for the Telecom Industry</w:t>
      </w:r>
    </w:p>
    <w:p w:rsidR="00E04B91" w:rsidRPr="0007450F" w:rsidRDefault="00E04B91" w:rsidP="00F23D49">
      <w:pPr>
        <w:rPr>
          <w:rFonts w:cstheme="minorHAnsi"/>
          <w:sz w:val="32"/>
          <w:szCs w:val="32"/>
        </w:rPr>
      </w:pPr>
    </w:p>
    <w:p w:rsidR="008F4D98" w:rsidRPr="0007450F" w:rsidRDefault="008F4D98" w:rsidP="00F23D49">
      <w:pPr>
        <w:rPr>
          <w:rFonts w:cstheme="minorHAnsi"/>
          <w:sz w:val="32"/>
          <w:szCs w:val="32"/>
        </w:rPr>
      </w:pPr>
    </w:p>
    <w:p w:rsidR="00E04B91" w:rsidRDefault="00F23D49" w:rsidP="00F23D49">
      <w:pPr>
        <w:rPr>
          <w:rFonts w:cstheme="minorHAnsi"/>
          <w:sz w:val="32"/>
          <w:szCs w:val="32"/>
        </w:rPr>
      </w:pPr>
      <w:r w:rsidRPr="00E04B91">
        <w:rPr>
          <w:rFonts w:cstheme="minorHAnsi"/>
          <w:b/>
          <w:bCs/>
          <w:sz w:val="32"/>
          <w:szCs w:val="32"/>
        </w:rPr>
        <w:t>Name</w:t>
      </w:r>
      <w:r w:rsidR="008F4D98" w:rsidRPr="0007450F">
        <w:rPr>
          <w:rFonts w:cstheme="minorHAnsi"/>
          <w:sz w:val="32"/>
          <w:szCs w:val="32"/>
        </w:rPr>
        <w:t xml:space="preserve">      </w:t>
      </w:r>
      <w:r w:rsidRPr="0007450F">
        <w:rPr>
          <w:rFonts w:cstheme="minorHAnsi"/>
          <w:sz w:val="32"/>
          <w:szCs w:val="32"/>
        </w:rPr>
        <w:t xml:space="preserve">: </w:t>
      </w:r>
      <w:r w:rsidR="008F4D98" w:rsidRPr="0007450F">
        <w:rPr>
          <w:rFonts w:cstheme="minorHAnsi"/>
          <w:sz w:val="32"/>
          <w:szCs w:val="32"/>
        </w:rPr>
        <w:t xml:space="preserve">         </w:t>
      </w:r>
      <w:r w:rsidRPr="0007450F">
        <w:rPr>
          <w:rFonts w:cstheme="minorHAnsi"/>
          <w:sz w:val="32"/>
          <w:szCs w:val="32"/>
        </w:rPr>
        <w:t>P.I.D. De Silva</w:t>
      </w:r>
    </w:p>
    <w:p w:rsidR="00200BC8" w:rsidRPr="0007450F" w:rsidRDefault="00F23D49" w:rsidP="00F23D49">
      <w:pPr>
        <w:rPr>
          <w:rFonts w:cstheme="minorHAnsi"/>
          <w:sz w:val="32"/>
          <w:szCs w:val="32"/>
        </w:rPr>
      </w:pPr>
      <w:r w:rsidRPr="00E04B91">
        <w:rPr>
          <w:rFonts w:cstheme="minorHAnsi"/>
          <w:b/>
          <w:bCs/>
          <w:sz w:val="32"/>
          <w:szCs w:val="32"/>
        </w:rPr>
        <w:t xml:space="preserve">Index </w:t>
      </w:r>
      <w:proofErr w:type="gramStart"/>
      <w:r w:rsidRPr="00E04B91">
        <w:rPr>
          <w:rFonts w:cstheme="minorHAnsi"/>
          <w:b/>
          <w:bCs/>
          <w:sz w:val="32"/>
          <w:szCs w:val="32"/>
        </w:rPr>
        <w:t>No</w:t>
      </w:r>
      <w:r w:rsidR="008F4D98" w:rsidRPr="0007450F">
        <w:rPr>
          <w:rFonts w:cstheme="minorHAnsi"/>
          <w:sz w:val="32"/>
          <w:szCs w:val="32"/>
        </w:rPr>
        <w:t xml:space="preserve"> </w:t>
      </w:r>
      <w:r w:rsidRPr="0007450F">
        <w:rPr>
          <w:rFonts w:cstheme="minorHAnsi"/>
          <w:sz w:val="32"/>
          <w:szCs w:val="32"/>
        </w:rPr>
        <w:t>:</w:t>
      </w:r>
      <w:proofErr w:type="gramEnd"/>
      <w:r w:rsidRPr="0007450F">
        <w:rPr>
          <w:rFonts w:cstheme="minorHAnsi"/>
          <w:sz w:val="32"/>
          <w:szCs w:val="32"/>
        </w:rPr>
        <w:t xml:space="preserve"> </w:t>
      </w:r>
      <w:r w:rsidR="008F4D98" w:rsidRPr="0007450F">
        <w:rPr>
          <w:rFonts w:cstheme="minorHAnsi"/>
          <w:sz w:val="32"/>
          <w:szCs w:val="32"/>
        </w:rPr>
        <w:t xml:space="preserve">        </w:t>
      </w:r>
      <w:r w:rsidRPr="0007450F">
        <w:rPr>
          <w:rFonts w:cstheme="minorHAnsi"/>
          <w:sz w:val="32"/>
          <w:szCs w:val="32"/>
        </w:rPr>
        <w:t>AS2021914</w:t>
      </w:r>
    </w:p>
    <w:p w:rsidR="008F4D98" w:rsidRPr="0007450F" w:rsidRDefault="008F4D98" w:rsidP="00F23D49">
      <w:pPr>
        <w:rPr>
          <w:rFonts w:cstheme="minorHAnsi"/>
          <w:sz w:val="32"/>
          <w:szCs w:val="32"/>
        </w:rPr>
      </w:pPr>
    </w:p>
    <w:p w:rsidR="008F4D98" w:rsidRPr="0007450F" w:rsidRDefault="008F4D98" w:rsidP="00F23D49">
      <w:pPr>
        <w:rPr>
          <w:rFonts w:cstheme="minorHAnsi"/>
          <w:b/>
          <w:bCs/>
          <w:color w:val="548DD4" w:themeColor="text2" w:themeTint="99"/>
          <w:sz w:val="32"/>
          <w:szCs w:val="32"/>
          <w:u w:val="single"/>
        </w:rPr>
      </w:pPr>
    </w:p>
    <w:p w:rsidR="008F4D98" w:rsidRPr="0007450F" w:rsidRDefault="008F4D98" w:rsidP="00F23D49">
      <w:pPr>
        <w:rPr>
          <w:rFonts w:cstheme="minorHAnsi"/>
          <w:b/>
          <w:bCs/>
          <w:color w:val="548DD4" w:themeColor="text2" w:themeTint="99"/>
          <w:sz w:val="32"/>
          <w:szCs w:val="32"/>
          <w:u w:val="single"/>
        </w:rPr>
      </w:pPr>
    </w:p>
    <w:p w:rsidR="008F4D98" w:rsidRPr="0007450F" w:rsidRDefault="008F4D98" w:rsidP="00F23D49">
      <w:pPr>
        <w:rPr>
          <w:rFonts w:cstheme="minorHAnsi"/>
          <w:b/>
          <w:bCs/>
          <w:color w:val="548DD4" w:themeColor="text2" w:themeTint="99"/>
          <w:sz w:val="32"/>
          <w:szCs w:val="32"/>
          <w:u w:val="single"/>
        </w:rPr>
      </w:pPr>
    </w:p>
    <w:p w:rsidR="008F4D98" w:rsidRPr="0007450F" w:rsidRDefault="008F4D98" w:rsidP="00F23D49">
      <w:pPr>
        <w:rPr>
          <w:rFonts w:cstheme="minorHAnsi"/>
          <w:b/>
          <w:bCs/>
          <w:color w:val="548DD4" w:themeColor="text2" w:themeTint="99"/>
          <w:sz w:val="32"/>
          <w:szCs w:val="32"/>
          <w:u w:val="single"/>
        </w:rPr>
      </w:pPr>
    </w:p>
    <w:p w:rsidR="00F23D49" w:rsidRPr="0007450F" w:rsidRDefault="00F23D49" w:rsidP="00F23D49">
      <w:pPr>
        <w:rPr>
          <w:rFonts w:cstheme="minorHAnsi"/>
          <w:b/>
          <w:bCs/>
          <w:color w:val="548DD4" w:themeColor="text2" w:themeTint="99"/>
          <w:sz w:val="32"/>
          <w:szCs w:val="32"/>
          <w:u w:val="single"/>
        </w:rPr>
      </w:pPr>
      <w:r w:rsidRPr="0007450F">
        <w:rPr>
          <w:rFonts w:cstheme="minorHAnsi"/>
          <w:b/>
          <w:bCs/>
          <w:color w:val="548DD4" w:themeColor="text2" w:themeTint="99"/>
          <w:sz w:val="32"/>
          <w:szCs w:val="32"/>
          <w:u w:val="single"/>
        </w:rPr>
        <w:t>Abstract</w:t>
      </w:r>
    </w:p>
    <w:p w:rsidR="00F23D49" w:rsidRPr="0007450F" w:rsidRDefault="00F23D49" w:rsidP="008F4D98">
      <w:pPr>
        <w:rPr>
          <w:rFonts w:cstheme="minorHAnsi"/>
          <w:sz w:val="32"/>
          <w:szCs w:val="32"/>
        </w:rPr>
      </w:pPr>
      <w:r w:rsidRPr="0007450F">
        <w:rPr>
          <w:rFonts w:cstheme="minorHAnsi"/>
          <w:sz w:val="32"/>
          <w:szCs w:val="32"/>
        </w:rPr>
        <w:t>The telecom sector faces high customer turnover, directly impacting profitability. This project aims to develop a machine learning model that accurately predicts customer churn using historical data. By applying exploratory data analysis (EDA), feature engineering, and model comparison techniques, the project identifies key factors contributing to churn and builds a reliable predictive model to help telecom companies improve customer retention strategies. To make the insights more accessible and actionable, an interactive dashboard was also created, allowing users to explore churn patterns, feature impacts, and model performance in a visual and user-friendly format.</w:t>
      </w:r>
    </w:p>
    <w:p w:rsidR="008F4D98" w:rsidRPr="0007450F" w:rsidRDefault="008F4D98" w:rsidP="00F23D49">
      <w:pPr>
        <w:rPr>
          <w:rFonts w:cstheme="minorHAnsi"/>
          <w:sz w:val="32"/>
          <w:szCs w:val="32"/>
        </w:rPr>
      </w:pPr>
    </w:p>
    <w:p w:rsidR="008F4D98" w:rsidRPr="0007450F" w:rsidRDefault="008F4D98" w:rsidP="00F23D49">
      <w:pPr>
        <w:rPr>
          <w:rFonts w:cstheme="minorHAnsi"/>
          <w:sz w:val="32"/>
          <w:szCs w:val="32"/>
        </w:rPr>
      </w:pPr>
    </w:p>
    <w:p w:rsidR="008F4D98" w:rsidRPr="0007450F" w:rsidRDefault="008F4D98" w:rsidP="00F23D49">
      <w:pPr>
        <w:rPr>
          <w:rFonts w:cstheme="minorHAnsi"/>
          <w:sz w:val="32"/>
          <w:szCs w:val="32"/>
        </w:rPr>
      </w:pPr>
    </w:p>
    <w:p w:rsidR="008F4D98" w:rsidRPr="0007450F" w:rsidRDefault="008F4D98" w:rsidP="00F23D49">
      <w:pPr>
        <w:rPr>
          <w:rFonts w:cstheme="minorHAnsi"/>
          <w:sz w:val="32"/>
          <w:szCs w:val="32"/>
        </w:rPr>
      </w:pPr>
    </w:p>
    <w:p w:rsidR="008F4D98" w:rsidRPr="0007450F" w:rsidRDefault="008F4D98" w:rsidP="00F23D49">
      <w:pPr>
        <w:rPr>
          <w:rFonts w:cstheme="minorHAnsi"/>
          <w:sz w:val="32"/>
          <w:szCs w:val="32"/>
        </w:rPr>
      </w:pPr>
    </w:p>
    <w:p w:rsidR="008F4D98" w:rsidRPr="0007450F" w:rsidRDefault="008F4D98" w:rsidP="00F23D49">
      <w:pPr>
        <w:spacing w:before="100" w:beforeAutospacing="1" w:after="100" w:afterAutospacing="1" w:line="240" w:lineRule="auto"/>
        <w:outlineLvl w:val="2"/>
        <w:rPr>
          <w:rFonts w:cstheme="minorHAnsi"/>
          <w:sz w:val="32"/>
          <w:szCs w:val="32"/>
        </w:rPr>
      </w:pPr>
    </w:p>
    <w:p w:rsidR="008F4D98" w:rsidRPr="0007450F" w:rsidRDefault="008F4D98" w:rsidP="00F23D49">
      <w:pPr>
        <w:spacing w:before="100" w:beforeAutospacing="1" w:after="100" w:afterAutospacing="1" w:line="240" w:lineRule="auto"/>
        <w:outlineLvl w:val="2"/>
        <w:rPr>
          <w:rFonts w:cstheme="minorHAnsi"/>
          <w:sz w:val="32"/>
          <w:szCs w:val="32"/>
        </w:rPr>
      </w:pPr>
    </w:p>
    <w:p w:rsidR="0007450F" w:rsidRDefault="0007450F" w:rsidP="00F23D49">
      <w:pPr>
        <w:spacing w:before="100" w:beforeAutospacing="1" w:after="100" w:afterAutospacing="1" w:line="240" w:lineRule="auto"/>
        <w:outlineLvl w:val="2"/>
        <w:rPr>
          <w:rFonts w:eastAsia="Times New Roman" w:cstheme="minorHAnsi"/>
          <w:b/>
          <w:bCs/>
          <w:color w:val="365F91" w:themeColor="accent1" w:themeShade="BF"/>
          <w:sz w:val="32"/>
          <w:szCs w:val="32"/>
          <w:u w:val="single"/>
        </w:rPr>
      </w:pPr>
    </w:p>
    <w:p w:rsidR="00F23D49" w:rsidRPr="00F23D49" w:rsidRDefault="00F23D49" w:rsidP="00F23D49">
      <w:pPr>
        <w:spacing w:before="100" w:beforeAutospacing="1" w:after="100" w:afterAutospacing="1" w:line="240" w:lineRule="auto"/>
        <w:outlineLvl w:val="2"/>
        <w:rPr>
          <w:rFonts w:eastAsia="Times New Roman" w:cstheme="minorHAnsi"/>
          <w:b/>
          <w:bCs/>
          <w:color w:val="365F91" w:themeColor="accent1" w:themeShade="BF"/>
          <w:sz w:val="32"/>
          <w:szCs w:val="32"/>
          <w:u w:val="single"/>
        </w:rPr>
      </w:pPr>
      <w:r w:rsidRPr="0007450F">
        <w:rPr>
          <w:rFonts w:eastAsia="Times New Roman" w:cstheme="minorHAnsi"/>
          <w:b/>
          <w:bCs/>
          <w:color w:val="365F91" w:themeColor="accent1" w:themeShade="BF"/>
          <w:sz w:val="32"/>
          <w:szCs w:val="32"/>
          <w:u w:val="single"/>
        </w:rPr>
        <w:t>Introduction</w:t>
      </w:r>
    </w:p>
    <w:p w:rsidR="004D4EAB" w:rsidRPr="004D4EAB" w:rsidRDefault="004D4EAB" w:rsidP="004D4EAB">
      <w:pPr>
        <w:spacing w:before="100" w:beforeAutospacing="1" w:after="100" w:afterAutospacing="1" w:line="240" w:lineRule="auto"/>
        <w:rPr>
          <w:rFonts w:eastAsia="Times New Roman" w:cstheme="minorHAnsi"/>
          <w:sz w:val="32"/>
          <w:szCs w:val="32"/>
        </w:rPr>
      </w:pPr>
      <w:r w:rsidRPr="004D4EAB">
        <w:rPr>
          <w:rFonts w:eastAsia="Times New Roman" w:cstheme="minorHAnsi"/>
          <w:sz w:val="32"/>
          <w:szCs w:val="32"/>
        </w:rPr>
        <w:t xml:space="preserve">In the telecom industry, keeping existing customers is just as important as gaining new ones. Many companies lose customers every year, which leads to lower profits and higher costs to find new users. This issue is known as </w:t>
      </w:r>
      <w:r w:rsidRPr="0007450F">
        <w:rPr>
          <w:rFonts w:eastAsia="Times New Roman" w:cstheme="minorHAnsi"/>
          <w:b/>
          <w:bCs/>
          <w:sz w:val="32"/>
          <w:szCs w:val="32"/>
        </w:rPr>
        <w:t>customer churn</w:t>
      </w:r>
      <w:r w:rsidRPr="004D4EAB">
        <w:rPr>
          <w:rFonts w:eastAsia="Times New Roman" w:cstheme="minorHAnsi"/>
          <w:sz w:val="32"/>
          <w:szCs w:val="32"/>
        </w:rPr>
        <w:t>—when users stop using a service and switch to another provider.</w:t>
      </w:r>
    </w:p>
    <w:p w:rsidR="004D4EAB" w:rsidRPr="004D4EAB" w:rsidRDefault="004D4EAB" w:rsidP="004D4EAB">
      <w:pPr>
        <w:spacing w:before="100" w:beforeAutospacing="1" w:after="100" w:afterAutospacing="1" w:line="240" w:lineRule="auto"/>
        <w:rPr>
          <w:rFonts w:eastAsia="Times New Roman" w:cstheme="minorHAnsi"/>
          <w:sz w:val="32"/>
          <w:szCs w:val="32"/>
        </w:rPr>
      </w:pPr>
      <w:r w:rsidRPr="004D4EAB">
        <w:rPr>
          <w:rFonts w:eastAsia="Times New Roman" w:cstheme="minorHAnsi"/>
          <w:sz w:val="32"/>
          <w:szCs w:val="32"/>
        </w:rPr>
        <w:t>Today’s telecom market is very competitive. Customers have many choices and can easily change their service provider if they are unhappy with prices, network quality, or customer service. This makes it harder for telecom companies to keep customers for a long time.</w:t>
      </w:r>
    </w:p>
    <w:p w:rsidR="004D4EAB" w:rsidRPr="004D4EAB" w:rsidRDefault="004D4EAB" w:rsidP="004D4EAB">
      <w:pPr>
        <w:spacing w:before="100" w:beforeAutospacing="1" w:after="100" w:afterAutospacing="1" w:line="240" w:lineRule="auto"/>
        <w:rPr>
          <w:rFonts w:eastAsia="Times New Roman" w:cstheme="minorHAnsi"/>
          <w:sz w:val="32"/>
          <w:szCs w:val="32"/>
        </w:rPr>
      </w:pPr>
      <w:r w:rsidRPr="004D4EAB">
        <w:rPr>
          <w:rFonts w:eastAsia="Times New Roman" w:cstheme="minorHAnsi"/>
          <w:sz w:val="32"/>
          <w:szCs w:val="32"/>
        </w:rPr>
        <w:t>Predicting which customers are likely to leave can help companies take action before it’s too late. They can offer special deals, improve services, or reach out to unhappy users. This saves money and helps grow their business.</w:t>
      </w:r>
    </w:p>
    <w:p w:rsidR="004D4EAB" w:rsidRPr="004D4EAB" w:rsidRDefault="004D4EAB" w:rsidP="004D4EAB">
      <w:pPr>
        <w:spacing w:before="100" w:beforeAutospacing="1" w:after="100" w:afterAutospacing="1" w:line="240" w:lineRule="auto"/>
        <w:rPr>
          <w:rFonts w:eastAsia="Times New Roman" w:cstheme="minorHAnsi"/>
          <w:sz w:val="32"/>
          <w:szCs w:val="32"/>
        </w:rPr>
      </w:pPr>
      <w:r w:rsidRPr="004D4EAB">
        <w:rPr>
          <w:rFonts w:eastAsia="Times New Roman" w:cstheme="minorHAnsi"/>
          <w:sz w:val="32"/>
          <w:szCs w:val="32"/>
        </w:rPr>
        <w:t>In this project, a machine learning model was built to predict customer churn using real telecom data. By analyzing customer behavior and usage patterns, the goal is to help telecom companies understand why customers leave and how they can reduce churn in the future.</w:t>
      </w:r>
    </w:p>
    <w:p w:rsidR="00F23D49" w:rsidRPr="0007450F" w:rsidRDefault="00F23D49" w:rsidP="00F23D49">
      <w:pPr>
        <w:rPr>
          <w:rFonts w:cstheme="minorHAnsi"/>
          <w:sz w:val="32"/>
          <w:szCs w:val="32"/>
        </w:rPr>
      </w:pPr>
    </w:p>
    <w:p w:rsidR="008F4D98" w:rsidRPr="0007450F" w:rsidRDefault="008F4D98" w:rsidP="00F23D49">
      <w:pPr>
        <w:rPr>
          <w:rFonts w:cstheme="minorHAnsi"/>
          <w:sz w:val="32"/>
          <w:szCs w:val="32"/>
          <w:u w:val="single"/>
        </w:rPr>
      </w:pPr>
    </w:p>
    <w:p w:rsidR="008F4D98" w:rsidRPr="0007450F" w:rsidRDefault="008F4D98" w:rsidP="00F23D49">
      <w:pPr>
        <w:rPr>
          <w:rFonts w:cstheme="minorHAnsi"/>
          <w:sz w:val="32"/>
          <w:szCs w:val="32"/>
          <w:u w:val="single"/>
        </w:rPr>
      </w:pPr>
    </w:p>
    <w:p w:rsidR="008F4D98" w:rsidRPr="0007450F" w:rsidRDefault="008F4D98" w:rsidP="00F23D49">
      <w:pPr>
        <w:rPr>
          <w:rFonts w:cstheme="minorHAnsi"/>
          <w:sz w:val="32"/>
          <w:szCs w:val="32"/>
          <w:u w:val="single"/>
        </w:rPr>
      </w:pPr>
    </w:p>
    <w:p w:rsidR="008F4D98" w:rsidRPr="0007450F" w:rsidRDefault="008F4D98" w:rsidP="00F23D49">
      <w:pPr>
        <w:rPr>
          <w:rFonts w:cstheme="minorHAnsi"/>
          <w:sz w:val="32"/>
          <w:szCs w:val="32"/>
          <w:u w:val="single"/>
        </w:rPr>
      </w:pPr>
    </w:p>
    <w:p w:rsidR="008F4D98" w:rsidRPr="0007450F" w:rsidRDefault="008F4D98" w:rsidP="00F23D49">
      <w:pPr>
        <w:rPr>
          <w:rFonts w:cstheme="minorHAnsi"/>
          <w:sz w:val="32"/>
          <w:szCs w:val="32"/>
          <w:u w:val="single"/>
        </w:rPr>
      </w:pPr>
    </w:p>
    <w:p w:rsidR="008F4D98" w:rsidRPr="0007450F" w:rsidRDefault="008F4D98" w:rsidP="00F23D49">
      <w:pPr>
        <w:rPr>
          <w:rFonts w:cstheme="minorHAnsi"/>
          <w:sz w:val="32"/>
          <w:szCs w:val="32"/>
          <w:u w:val="single"/>
        </w:rPr>
      </w:pPr>
    </w:p>
    <w:p w:rsidR="008F4D98" w:rsidRPr="0007450F" w:rsidRDefault="008F4D98" w:rsidP="00F23D49">
      <w:pPr>
        <w:rPr>
          <w:rFonts w:cstheme="minorHAnsi"/>
          <w:sz w:val="32"/>
          <w:szCs w:val="32"/>
          <w:u w:val="single"/>
        </w:rPr>
      </w:pPr>
    </w:p>
    <w:p w:rsidR="008F4D98" w:rsidRPr="0007450F" w:rsidRDefault="008F4D98" w:rsidP="00F23D49">
      <w:pPr>
        <w:rPr>
          <w:rFonts w:cstheme="minorHAnsi"/>
          <w:sz w:val="32"/>
          <w:szCs w:val="32"/>
          <w:u w:val="single"/>
        </w:rPr>
      </w:pPr>
    </w:p>
    <w:p w:rsidR="008F4D98" w:rsidRPr="0007450F" w:rsidRDefault="008F4D98" w:rsidP="00F23D49">
      <w:pPr>
        <w:rPr>
          <w:rFonts w:cstheme="minorHAnsi"/>
          <w:sz w:val="32"/>
          <w:szCs w:val="32"/>
          <w:u w:val="single"/>
        </w:rPr>
      </w:pPr>
    </w:p>
    <w:p w:rsidR="00BC50CA" w:rsidRPr="0007450F" w:rsidRDefault="00BC50CA" w:rsidP="00F23D49">
      <w:pPr>
        <w:rPr>
          <w:rFonts w:cstheme="minorHAnsi"/>
          <w:b/>
          <w:bCs/>
          <w:color w:val="365F91" w:themeColor="accent1" w:themeShade="BF"/>
          <w:sz w:val="32"/>
          <w:szCs w:val="32"/>
          <w:u w:val="single"/>
        </w:rPr>
      </w:pPr>
      <w:r w:rsidRPr="0007450F">
        <w:rPr>
          <w:rFonts w:cstheme="minorHAnsi"/>
          <w:b/>
          <w:bCs/>
          <w:color w:val="365F91" w:themeColor="accent1" w:themeShade="BF"/>
          <w:sz w:val="32"/>
          <w:szCs w:val="32"/>
          <w:u w:val="single"/>
        </w:rPr>
        <w:t>Problem Statement</w:t>
      </w:r>
    </w:p>
    <w:p w:rsidR="00BC50CA" w:rsidRPr="00BC50CA" w:rsidRDefault="00BC50CA" w:rsidP="00BC50CA">
      <w:pPr>
        <w:spacing w:before="100" w:beforeAutospacing="1" w:after="100" w:afterAutospacing="1" w:line="240" w:lineRule="auto"/>
        <w:rPr>
          <w:rFonts w:eastAsia="Times New Roman" w:cstheme="minorHAnsi"/>
          <w:sz w:val="32"/>
          <w:szCs w:val="32"/>
        </w:rPr>
      </w:pPr>
      <w:r w:rsidRPr="00BC50CA">
        <w:rPr>
          <w:rFonts w:eastAsia="Times New Roman" w:cstheme="minorHAnsi"/>
          <w:sz w:val="32"/>
          <w:szCs w:val="32"/>
        </w:rPr>
        <w:t>Telecom companies face a major challenge in retaining their customers, as frequent customer churn leads to increased operational costs and reduced profits. Understanding and predicting churn is essential for building effective customer retention strategies. Churn can occur in various forms, and recognizing these scenarios helps companies respond with more targeted actions. Common types of churn include:</w:t>
      </w:r>
    </w:p>
    <w:p w:rsidR="00BC50CA" w:rsidRPr="00BC50CA" w:rsidRDefault="00BC50CA" w:rsidP="00BC50CA">
      <w:pPr>
        <w:numPr>
          <w:ilvl w:val="0"/>
          <w:numId w:val="1"/>
        </w:numPr>
        <w:spacing w:before="100" w:beforeAutospacing="1" w:after="100" w:afterAutospacing="1" w:line="240" w:lineRule="auto"/>
        <w:rPr>
          <w:rFonts w:eastAsia="Times New Roman" w:cstheme="minorHAnsi"/>
          <w:sz w:val="32"/>
          <w:szCs w:val="32"/>
        </w:rPr>
      </w:pPr>
      <w:r w:rsidRPr="0007450F">
        <w:rPr>
          <w:rFonts w:eastAsia="Times New Roman" w:cstheme="minorHAnsi"/>
          <w:b/>
          <w:bCs/>
          <w:sz w:val="32"/>
          <w:szCs w:val="32"/>
        </w:rPr>
        <w:t>Tariff Plan Churn</w:t>
      </w:r>
      <w:r w:rsidRPr="00BC50CA">
        <w:rPr>
          <w:rFonts w:eastAsia="Times New Roman" w:cstheme="minorHAnsi"/>
          <w:sz w:val="32"/>
          <w:szCs w:val="32"/>
        </w:rPr>
        <w:t xml:space="preserve"> – Customers downgrade their plans (e.g., from Rs.1000 to Rs.500/month), which reduces revenue without actually leaving the service.</w:t>
      </w:r>
    </w:p>
    <w:p w:rsidR="00BC50CA" w:rsidRPr="00BC50CA" w:rsidRDefault="00BC50CA" w:rsidP="00BC50CA">
      <w:pPr>
        <w:numPr>
          <w:ilvl w:val="0"/>
          <w:numId w:val="1"/>
        </w:numPr>
        <w:spacing w:before="100" w:beforeAutospacing="1" w:after="100" w:afterAutospacing="1" w:line="240" w:lineRule="auto"/>
        <w:rPr>
          <w:rFonts w:eastAsia="Times New Roman" w:cstheme="minorHAnsi"/>
          <w:sz w:val="32"/>
          <w:szCs w:val="32"/>
        </w:rPr>
      </w:pPr>
      <w:r w:rsidRPr="0007450F">
        <w:rPr>
          <w:rFonts w:eastAsia="Times New Roman" w:cstheme="minorHAnsi"/>
          <w:b/>
          <w:bCs/>
          <w:sz w:val="32"/>
          <w:szCs w:val="32"/>
        </w:rPr>
        <w:t>Service Churn</w:t>
      </w:r>
      <w:r w:rsidRPr="00BC50CA">
        <w:rPr>
          <w:rFonts w:eastAsia="Times New Roman" w:cstheme="minorHAnsi"/>
          <w:sz w:val="32"/>
          <w:szCs w:val="32"/>
        </w:rPr>
        <w:t xml:space="preserve"> – Customers stop using certain services (e.g., canceling a weekly or monthly subscription).</w:t>
      </w:r>
    </w:p>
    <w:p w:rsidR="00BC50CA" w:rsidRPr="00BC50CA" w:rsidRDefault="00BC50CA" w:rsidP="00BC50CA">
      <w:pPr>
        <w:numPr>
          <w:ilvl w:val="0"/>
          <w:numId w:val="1"/>
        </w:numPr>
        <w:spacing w:before="100" w:beforeAutospacing="1" w:after="100" w:afterAutospacing="1" w:line="240" w:lineRule="auto"/>
        <w:rPr>
          <w:rFonts w:eastAsia="Times New Roman" w:cstheme="minorHAnsi"/>
          <w:sz w:val="32"/>
          <w:szCs w:val="32"/>
        </w:rPr>
      </w:pPr>
      <w:r w:rsidRPr="0007450F">
        <w:rPr>
          <w:rFonts w:eastAsia="Times New Roman" w:cstheme="minorHAnsi"/>
          <w:b/>
          <w:bCs/>
          <w:sz w:val="32"/>
          <w:szCs w:val="32"/>
        </w:rPr>
        <w:t>Product Churn</w:t>
      </w:r>
      <w:r w:rsidRPr="00BC50CA">
        <w:rPr>
          <w:rFonts w:eastAsia="Times New Roman" w:cstheme="minorHAnsi"/>
          <w:sz w:val="32"/>
          <w:szCs w:val="32"/>
        </w:rPr>
        <w:t xml:space="preserve"> – Customers switch between offerings (e.g., moving from a postpaid to a prepaid connection).</w:t>
      </w:r>
    </w:p>
    <w:p w:rsidR="00BC50CA" w:rsidRPr="00BC50CA" w:rsidRDefault="00BC50CA" w:rsidP="00BC50CA">
      <w:pPr>
        <w:numPr>
          <w:ilvl w:val="0"/>
          <w:numId w:val="1"/>
        </w:numPr>
        <w:spacing w:before="100" w:beforeAutospacing="1" w:after="100" w:afterAutospacing="1" w:line="240" w:lineRule="auto"/>
        <w:rPr>
          <w:rFonts w:eastAsia="Times New Roman" w:cstheme="minorHAnsi"/>
          <w:sz w:val="32"/>
          <w:szCs w:val="32"/>
        </w:rPr>
      </w:pPr>
      <w:r w:rsidRPr="0007450F">
        <w:rPr>
          <w:rFonts w:eastAsia="Times New Roman" w:cstheme="minorHAnsi"/>
          <w:b/>
          <w:bCs/>
          <w:sz w:val="32"/>
          <w:szCs w:val="32"/>
        </w:rPr>
        <w:t>Usage Churn</w:t>
      </w:r>
      <w:r w:rsidRPr="00BC50CA">
        <w:rPr>
          <w:rFonts w:eastAsia="Times New Roman" w:cstheme="minorHAnsi"/>
          <w:sz w:val="32"/>
          <w:szCs w:val="32"/>
        </w:rPr>
        <w:t xml:space="preserve"> – Customers become inactive or stop using the service entirely, even if their account remains open.</w:t>
      </w:r>
    </w:p>
    <w:p w:rsidR="00BC50CA" w:rsidRPr="00BC50CA" w:rsidRDefault="00BC50CA" w:rsidP="00BC50CA">
      <w:pPr>
        <w:spacing w:before="100" w:beforeAutospacing="1" w:after="100" w:afterAutospacing="1" w:line="240" w:lineRule="auto"/>
        <w:rPr>
          <w:rFonts w:eastAsia="Times New Roman" w:cstheme="minorHAnsi"/>
          <w:sz w:val="32"/>
          <w:szCs w:val="32"/>
        </w:rPr>
      </w:pPr>
      <w:r w:rsidRPr="00BC50CA">
        <w:rPr>
          <w:rFonts w:eastAsia="Times New Roman" w:cstheme="minorHAnsi"/>
          <w:sz w:val="32"/>
          <w:szCs w:val="32"/>
        </w:rPr>
        <w:t>By predicting churn in its various forms, telecom companies can proactively intervene and retain valuable users through customized offers, improved service quality, or engagement strategies.</w:t>
      </w:r>
    </w:p>
    <w:p w:rsidR="00F23D49" w:rsidRPr="0007450F" w:rsidRDefault="00F23D49" w:rsidP="00F23D49">
      <w:pPr>
        <w:rPr>
          <w:rFonts w:cstheme="minorHAnsi"/>
          <w:sz w:val="32"/>
          <w:szCs w:val="32"/>
        </w:rPr>
      </w:pPr>
    </w:p>
    <w:p w:rsidR="0007450F" w:rsidRDefault="0007450F" w:rsidP="00F23D49">
      <w:pPr>
        <w:rPr>
          <w:rFonts w:cstheme="minorHAnsi"/>
          <w:sz w:val="32"/>
          <w:szCs w:val="32"/>
          <w:u w:val="single"/>
        </w:rPr>
      </w:pPr>
    </w:p>
    <w:p w:rsidR="00E04B91" w:rsidRDefault="00E04B91" w:rsidP="00F23D49">
      <w:pPr>
        <w:rPr>
          <w:rFonts w:cstheme="minorHAnsi"/>
          <w:b/>
          <w:bCs/>
          <w:color w:val="365F91" w:themeColor="accent1" w:themeShade="BF"/>
          <w:sz w:val="32"/>
          <w:szCs w:val="32"/>
          <w:u w:val="single"/>
        </w:rPr>
      </w:pPr>
    </w:p>
    <w:p w:rsidR="00BC50CA" w:rsidRPr="0007450F" w:rsidRDefault="00BC50CA" w:rsidP="00F23D49">
      <w:pPr>
        <w:rPr>
          <w:rFonts w:cstheme="minorHAnsi"/>
          <w:b/>
          <w:bCs/>
          <w:color w:val="365F91" w:themeColor="accent1" w:themeShade="BF"/>
          <w:sz w:val="32"/>
          <w:szCs w:val="32"/>
          <w:u w:val="single"/>
        </w:rPr>
      </w:pPr>
      <w:r w:rsidRPr="0007450F">
        <w:rPr>
          <w:rFonts w:cstheme="minorHAnsi"/>
          <w:b/>
          <w:bCs/>
          <w:color w:val="365F91" w:themeColor="accent1" w:themeShade="BF"/>
          <w:sz w:val="32"/>
          <w:szCs w:val="32"/>
          <w:u w:val="single"/>
        </w:rPr>
        <w:lastRenderedPageBreak/>
        <w:t>Objectives</w:t>
      </w:r>
    </w:p>
    <w:p w:rsidR="00BC50CA" w:rsidRPr="00BC50CA" w:rsidRDefault="00BC50CA" w:rsidP="0007450F">
      <w:pPr>
        <w:numPr>
          <w:ilvl w:val="0"/>
          <w:numId w:val="13"/>
        </w:numPr>
        <w:spacing w:before="100" w:beforeAutospacing="1" w:after="100" w:afterAutospacing="1" w:line="240" w:lineRule="auto"/>
        <w:rPr>
          <w:rFonts w:eastAsia="Times New Roman" w:cstheme="minorHAnsi"/>
          <w:sz w:val="32"/>
          <w:szCs w:val="32"/>
        </w:rPr>
      </w:pPr>
      <w:r w:rsidRPr="00BC50CA">
        <w:rPr>
          <w:rFonts w:eastAsia="Times New Roman" w:cstheme="minorHAnsi"/>
          <w:sz w:val="32"/>
          <w:szCs w:val="32"/>
        </w:rPr>
        <w:t xml:space="preserve">To perform </w:t>
      </w:r>
      <w:r w:rsidRPr="0007450F">
        <w:rPr>
          <w:rFonts w:eastAsia="Times New Roman" w:cstheme="minorHAnsi"/>
          <w:b/>
          <w:bCs/>
          <w:sz w:val="32"/>
          <w:szCs w:val="32"/>
        </w:rPr>
        <w:t>exploratory data analysis (EDA)</w:t>
      </w:r>
      <w:r w:rsidRPr="00BC50CA">
        <w:rPr>
          <w:rFonts w:eastAsia="Times New Roman" w:cstheme="minorHAnsi"/>
          <w:sz w:val="32"/>
          <w:szCs w:val="32"/>
        </w:rPr>
        <w:t xml:space="preserve"> to understand the key patterns and trends that influence customer churn.</w:t>
      </w:r>
    </w:p>
    <w:p w:rsidR="00BC50CA" w:rsidRPr="00BC50CA" w:rsidRDefault="00BC50CA" w:rsidP="0007450F">
      <w:pPr>
        <w:numPr>
          <w:ilvl w:val="0"/>
          <w:numId w:val="13"/>
        </w:numPr>
        <w:spacing w:before="100" w:beforeAutospacing="1" w:after="100" w:afterAutospacing="1" w:line="240" w:lineRule="auto"/>
        <w:rPr>
          <w:rFonts w:eastAsia="Times New Roman" w:cstheme="minorHAnsi"/>
          <w:sz w:val="32"/>
          <w:szCs w:val="32"/>
        </w:rPr>
      </w:pPr>
      <w:r w:rsidRPr="00BC50CA">
        <w:rPr>
          <w:rFonts w:eastAsia="Times New Roman" w:cstheme="minorHAnsi"/>
          <w:sz w:val="32"/>
          <w:szCs w:val="32"/>
        </w:rPr>
        <w:t>To preprocess the dataset and apply suitable techniques such as encoding, scaling, and handling class imbalance to prepare data for modeling.</w:t>
      </w:r>
    </w:p>
    <w:p w:rsidR="00BC50CA" w:rsidRPr="00BC50CA" w:rsidRDefault="00BC50CA" w:rsidP="0007450F">
      <w:pPr>
        <w:numPr>
          <w:ilvl w:val="0"/>
          <w:numId w:val="13"/>
        </w:numPr>
        <w:spacing w:before="100" w:beforeAutospacing="1" w:after="100" w:afterAutospacing="1" w:line="240" w:lineRule="auto"/>
        <w:rPr>
          <w:rFonts w:eastAsia="Times New Roman" w:cstheme="minorHAnsi"/>
          <w:sz w:val="32"/>
          <w:szCs w:val="32"/>
        </w:rPr>
      </w:pPr>
      <w:r w:rsidRPr="00BC50CA">
        <w:rPr>
          <w:rFonts w:eastAsia="Times New Roman" w:cstheme="minorHAnsi"/>
          <w:sz w:val="32"/>
          <w:szCs w:val="32"/>
        </w:rPr>
        <w:t xml:space="preserve">To </w:t>
      </w:r>
      <w:r w:rsidRPr="0007450F">
        <w:rPr>
          <w:rFonts w:eastAsia="Times New Roman" w:cstheme="minorHAnsi"/>
          <w:b/>
          <w:bCs/>
          <w:sz w:val="32"/>
          <w:szCs w:val="32"/>
        </w:rPr>
        <w:t>select and evaluate multiple machine learning models</w:t>
      </w:r>
      <w:r w:rsidRPr="00BC50CA">
        <w:rPr>
          <w:rFonts w:eastAsia="Times New Roman" w:cstheme="minorHAnsi"/>
          <w:sz w:val="32"/>
          <w:szCs w:val="32"/>
        </w:rPr>
        <w:t>, and identify the best-performing model based on accuracy, recall, and F1-score.</w:t>
      </w:r>
    </w:p>
    <w:p w:rsidR="00BC50CA" w:rsidRPr="00BC50CA" w:rsidRDefault="00BC50CA" w:rsidP="0007450F">
      <w:pPr>
        <w:numPr>
          <w:ilvl w:val="0"/>
          <w:numId w:val="13"/>
        </w:numPr>
        <w:spacing w:before="100" w:beforeAutospacing="1" w:after="100" w:afterAutospacing="1" w:line="240" w:lineRule="auto"/>
        <w:rPr>
          <w:rFonts w:eastAsia="Times New Roman" w:cstheme="minorHAnsi"/>
          <w:sz w:val="32"/>
          <w:szCs w:val="32"/>
        </w:rPr>
      </w:pPr>
      <w:r w:rsidRPr="00BC50CA">
        <w:rPr>
          <w:rFonts w:eastAsia="Times New Roman" w:cstheme="minorHAnsi"/>
          <w:sz w:val="32"/>
          <w:szCs w:val="32"/>
        </w:rPr>
        <w:t xml:space="preserve">To </w:t>
      </w:r>
      <w:r w:rsidRPr="0007450F">
        <w:rPr>
          <w:rFonts w:eastAsia="Times New Roman" w:cstheme="minorHAnsi"/>
          <w:b/>
          <w:bCs/>
          <w:sz w:val="32"/>
          <w:szCs w:val="32"/>
        </w:rPr>
        <w:t>train the final model</w:t>
      </w:r>
      <w:r w:rsidRPr="00BC50CA">
        <w:rPr>
          <w:rFonts w:eastAsia="Times New Roman" w:cstheme="minorHAnsi"/>
          <w:sz w:val="32"/>
          <w:szCs w:val="32"/>
        </w:rPr>
        <w:t xml:space="preserve"> using the selected features and optimal parameters to predict churn effectively.</w:t>
      </w:r>
    </w:p>
    <w:p w:rsidR="00BC50CA" w:rsidRPr="00BC50CA" w:rsidRDefault="00BC50CA" w:rsidP="0007450F">
      <w:pPr>
        <w:numPr>
          <w:ilvl w:val="0"/>
          <w:numId w:val="13"/>
        </w:numPr>
        <w:spacing w:before="100" w:beforeAutospacing="1" w:after="100" w:afterAutospacing="1" w:line="240" w:lineRule="auto"/>
        <w:rPr>
          <w:rFonts w:eastAsia="Times New Roman" w:cstheme="minorHAnsi"/>
          <w:sz w:val="32"/>
          <w:szCs w:val="32"/>
        </w:rPr>
      </w:pPr>
      <w:r w:rsidRPr="00BC50CA">
        <w:rPr>
          <w:rFonts w:eastAsia="Times New Roman" w:cstheme="minorHAnsi"/>
          <w:sz w:val="32"/>
          <w:szCs w:val="32"/>
        </w:rPr>
        <w:t xml:space="preserve">To </w:t>
      </w:r>
      <w:r w:rsidRPr="0007450F">
        <w:rPr>
          <w:rFonts w:eastAsia="Times New Roman" w:cstheme="minorHAnsi"/>
          <w:b/>
          <w:bCs/>
          <w:sz w:val="32"/>
          <w:szCs w:val="32"/>
        </w:rPr>
        <w:t>develop an interactive dashboard</w:t>
      </w:r>
      <w:r w:rsidRPr="00BC50CA">
        <w:rPr>
          <w:rFonts w:eastAsia="Times New Roman" w:cstheme="minorHAnsi"/>
          <w:sz w:val="32"/>
          <w:szCs w:val="32"/>
        </w:rPr>
        <w:t xml:space="preserve"> that allows users to input new customer data and receive real-time churn predictions, as well as explore model insights visually.</w:t>
      </w:r>
    </w:p>
    <w:p w:rsidR="00BC50CA" w:rsidRPr="0007450F" w:rsidRDefault="0007450F" w:rsidP="00BC50CA">
      <w:pPr>
        <w:rPr>
          <w:rFonts w:cstheme="minorHAnsi"/>
          <w:sz w:val="32"/>
          <w:szCs w:val="32"/>
        </w:rPr>
      </w:pPr>
      <w:r>
        <w:rPr>
          <w:rFonts w:cstheme="minorHAnsi"/>
          <w:noProof/>
          <w:sz w:val="32"/>
          <w:szCs w:val="32"/>
        </w:rPr>
        <w:drawing>
          <wp:anchor distT="0" distB="0" distL="114300" distR="114300" simplePos="0" relativeHeight="251659264" behindDoc="1" locked="0" layoutInCell="1" allowOverlap="1" wp14:anchorId="09D5F0CA" wp14:editId="6F832064">
            <wp:simplePos x="0" y="0"/>
            <wp:positionH relativeFrom="column">
              <wp:posOffset>-372745</wp:posOffset>
            </wp:positionH>
            <wp:positionV relativeFrom="paragraph">
              <wp:posOffset>504825</wp:posOffset>
            </wp:positionV>
            <wp:extent cx="6351270" cy="3318510"/>
            <wp:effectExtent l="0" t="0" r="0" b="0"/>
            <wp:wrapThrough wrapText="bothSides">
              <wp:wrapPolygon edited="0">
                <wp:start x="0" y="0"/>
                <wp:lineTo x="0" y="21451"/>
                <wp:lineTo x="21509" y="21451"/>
                <wp:lineTo x="215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Customer-Churn-Prediction_-How-to-do-It-and-Reduce-Customer-Churn.jpg"/>
                    <pic:cNvPicPr/>
                  </pic:nvPicPr>
                  <pic:blipFill>
                    <a:blip r:embed="rId10">
                      <a:extLst>
                        <a:ext uri="{28A0092B-C50C-407E-A947-70E740481C1C}">
                          <a14:useLocalDpi xmlns:a14="http://schemas.microsoft.com/office/drawing/2010/main" val="0"/>
                        </a:ext>
                      </a:extLst>
                    </a:blip>
                    <a:stretch>
                      <a:fillRect/>
                    </a:stretch>
                  </pic:blipFill>
                  <pic:spPr>
                    <a:xfrm>
                      <a:off x="0" y="0"/>
                      <a:ext cx="6351270" cy="3318510"/>
                    </a:xfrm>
                    <a:prstGeom prst="rect">
                      <a:avLst/>
                    </a:prstGeom>
                  </pic:spPr>
                </pic:pic>
              </a:graphicData>
            </a:graphic>
            <wp14:sizeRelH relativeFrom="page">
              <wp14:pctWidth>0</wp14:pctWidth>
            </wp14:sizeRelH>
            <wp14:sizeRelV relativeFrom="page">
              <wp14:pctHeight>0</wp14:pctHeight>
            </wp14:sizeRelV>
          </wp:anchor>
        </w:drawing>
      </w:r>
    </w:p>
    <w:p w:rsidR="0007450F" w:rsidRDefault="0007450F" w:rsidP="00BC50CA">
      <w:pPr>
        <w:rPr>
          <w:rFonts w:cstheme="minorHAnsi"/>
          <w:sz w:val="32"/>
          <w:szCs w:val="32"/>
          <w:u w:val="single"/>
        </w:rPr>
      </w:pPr>
    </w:p>
    <w:p w:rsidR="001651CD" w:rsidRPr="0007450F" w:rsidRDefault="001651CD" w:rsidP="00BC50CA">
      <w:pPr>
        <w:rPr>
          <w:rFonts w:cstheme="minorHAnsi"/>
          <w:b/>
          <w:bCs/>
          <w:color w:val="365F91" w:themeColor="accent1" w:themeShade="BF"/>
          <w:sz w:val="32"/>
          <w:szCs w:val="32"/>
          <w:u w:val="single"/>
        </w:rPr>
      </w:pPr>
      <w:r w:rsidRPr="0007450F">
        <w:rPr>
          <w:rFonts w:cstheme="minorHAnsi"/>
          <w:b/>
          <w:bCs/>
          <w:color w:val="365F91" w:themeColor="accent1" w:themeShade="BF"/>
          <w:sz w:val="32"/>
          <w:szCs w:val="32"/>
          <w:u w:val="single"/>
        </w:rPr>
        <w:lastRenderedPageBreak/>
        <w:t>Methodology</w:t>
      </w:r>
    </w:p>
    <w:p w:rsidR="001651CD" w:rsidRPr="0007450F" w:rsidRDefault="001651CD" w:rsidP="001651CD">
      <w:pPr>
        <w:pStyle w:val="Heading4"/>
        <w:rPr>
          <w:rFonts w:asciiTheme="minorHAnsi" w:hAnsiTheme="minorHAnsi" w:cstheme="minorHAnsi"/>
          <w:color w:val="548DD4" w:themeColor="text2" w:themeTint="99"/>
          <w:sz w:val="32"/>
          <w:szCs w:val="32"/>
        </w:rPr>
      </w:pPr>
      <w:r w:rsidRPr="0007450F">
        <w:rPr>
          <w:rFonts w:asciiTheme="minorHAnsi" w:hAnsiTheme="minorHAnsi" w:cstheme="minorHAnsi"/>
          <w:color w:val="548DD4" w:themeColor="text2" w:themeTint="99"/>
          <w:sz w:val="32"/>
          <w:szCs w:val="32"/>
        </w:rPr>
        <w:t>1.</w:t>
      </w:r>
      <w:r w:rsidRPr="0007450F">
        <w:rPr>
          <w:rStyle w:val="Strong"/>
          <w:rFonts w:asciiTheme="minorHAnsi" w:hAnsiTheme="minorHAnsi" w:cstheme="minorHAnsi"/>
          <w:b/>
          <w:bCs/>
          <w:color w:val="548DD4" w:themeColor="text2" w:themeTint="99"/>
          <w:sz w:val="32"/>
          <w:szCs w:val="32"/>
        </w:rPr>
        <w:t xml:space="preserve"> Data Collection</w:t>
      </w:r>
    </w:p>
    <w:p w:rsidR="001651CD" w:rsidRPr="0007450F" w:rsidRDefault="001651CD" w:rsidP="001651CD">
      <w:pPr>
        <w:spacing w:before="100" w:beforeAutospacing="1" w:after="100" w:afterAutospacing="1"/>
        <w:rPr>
          <w:rFonts w:cstheme="minorHAnsi"/>
          <w:sz w:val="32"/>
          <w:szCs w:val="32"/>
        </w:rPr>
      </w:pPr>
      <w:r w:rsidRPr="0007450F">
        <w:rPr>
          <w:rFonts w:cstheme="minorHAnsi"/>
          <w:sz w:val="32"/>
          <w:szCs w:val="32"/>
        </w:rPr>
        <w:t xml:space="preserve">The dataset used for this project was collected from a telecom service provider and includes a wide range of customer-related information. It contains both </w:t>
      </w:r>
      <w:r w:rsidRPr="0007450F">
        <w:rPr>
          <w:rStyle w:val="Strong"/>
          <w:rFonts w:cstheme="minorHAnsi"/>
          <w:sz w:val="32"/>
          <w:szCs w:val="32"/>
        </w:rPr>
        <w:t>demographic data</w:t>
      </w:r>
      <w:r w:rsidRPr="0007450F">
        <w:rPr>
          <w:rFonts w:cstheme="minorHAnsi"/>
          <w:sz w:val="32"/>
          <w:szCs w:val="32"/>
        </w:rPr>
        <w:t xml:space="preserve"> (such as gender, age group, and senior citizen status) and </w:t>
      </w:r>
      <w:r w:rsidRPr="0007450F">
        <w:rPr>
          <w:rStyle w:val="Strong"/>
          <w:rFonts w:cstheme="minorHAnsi"/>
          <w:sz w:val="32"/>
          <w:szCs w:val="32"/>
        </w:rPr>
        <w:t>service usage details</w:t>
      </w:r>
      <w:r w:rsidRPr="0007450F">
        <w:rPr>
          <w:rFonts w:cstheme="minorHAnsi"/>
          <w:sz w:val="32"/>
          <w:szCs w:val="32"/>
        </w:rPr>
        <w:t xml:space="preserve"> (such as tenure, contract type, monthly charges, internet service, and additional subscriptions like online security, tech support, and streaming services). It also includes the </w:t>
      </w:r>
      <w:r w:rsidRPr="0007450F">
        <w:rPr>
          <w:rStyle w:val="HTMLCode"/>
          <w:rFonts w:asciiTheme="minorHAnsi" w:eastAsiaTheme="majorEastAsia" w:hAnsiTheme="minorHAnsi" w:cstheme="minorHAnsi"/>
          <w:b/>
          <w:bCs/>
          <w:sz w:val="32"/>
          <w:szCs w:val="32"/>
        </w:rPr>
        <w:t>Churn</w:t>
      </w:r>
      <w:r w:rsidRPr="0007450F">
        <w:rPr>
          <w:rFonts w:cstheme="minorHAnsi"/>
          <w:sz w:val="32"/>
          <w:szCs w:val="32"/>
        </w:rPr>
        <w:t xml:space="preserve"> column, which indicates whether a customer has left the service.</w:t>
      </w:r>
    </w:p>
    <w:p w:rsidR="001651CD" w:rsidRPr="0007450F" w:rsidRDefault="001651CD" w:rsidP="001651CD">
      <w:pPr>
        <w:spacing w:before="100" w:beforeAutospacing="1" w:after="100" w:afterAutospacing="1"/>
        <w:rPr>
          <w:rFonts w:cstheme="minorHAnsi"/>
          <w:sz w:val="32"/>
          <w:szCs w:val="32"/>
        </w:rPr>
      </w:pPr>
      <w:r w:rsidRPr="0007450F">
        <w:rPr>
          <w:rFonts w:cstheme="minorHAnsi"/>
          <w:sz w:val="32"/>
          <w:szCs w:val="32"/>
        </w:rPr>
        <w:t>The data reflects real-world customer behavior and service interaction patterns, making it ideal for training a predictive churn model. This diverse and structured dataset enables meaningful analysis of how different factors contribute to churn. Special attention was given to ensuring the dataset was complete, relevant, and sufficiently representative of different customer segments and churn scenarios.</w:t>
      </w:r>
    </w:p>
    <w:p w:rsidR="00FF1D8B" w:rsidRPr="0007450F" w:rsidRDefault="00FF1D8B" w:rsidP="00FF1D8B">
      <w:pPr>
        <w:pStyle w:val="Heading3"/>
        <w:rPr>
          <w:rFonts w:asciiTheme="minorHAnsi" w:hAnsiTheme="minorHAnsi" w:cstheme="minorHAnsi"/>
          <w:color w:val="548DD4" w:themeColor="text2" w:themeTint="99"/>
          <w:sz w:val="32"/>
          <w:szCs w:val="32"/>
        </w:rPr>
      </w:pPr>
      <w:proofErr w:type="gramStart"/>
      <w:r w:rsidRPr="0007450F">
        <w:rPr>
          <w:rStyle w:val="Strong"/>
          <w:rFonts w:asciiTheme="minorHAnsi" w:hAnsiTheme="minorHAnsi" w:cstheme="minorHAnsi"/>
          <w:b/>
          <w:bCs/>
          <w:color w:val="548DD4" w:themeColor="text2" w:themeTint="99"/>
          <w:sz w:val="32"/>
          <w:szCs w:val="32"/>
        </w:rPr>
        <w:t>2.Exploratory</w:t>
      </w:r>
      <w:proofErr w:type="gramEnd"/>
      <w:r w:rsidRPr="0007450F">
        <w:rPr>
          <w:rStyle w:val="Strong"/>
          <w:rFonts w:asciiTheme="minorHAnsi" w:hAnsiTheme="minorHAnsi" w:cstheme="minorHAnsi"/>
          <w:b/>
          <w:bCs/>
          <w:color w:val="548DD4" w:themeColor="text2" w:themeTint="99"/>
          <w:sz w:val="32"/>
          <w:szCs w:val="32"/>
        </w:rPr>
        <w:t xml:space="preserve"> Data Analysis (EDA)</w:t>
      </w:r>
    </w:p>
    <w:p w:rsidR="00FF1D8B" w:rsidRPr="0007450F" w:rsidRDefault="00FF1D8B" w:rsidP="00FF1D8B">
      <w:pPr>
        <w:spacing w:before="100" w:beforeAutospacing="1" w:after="100" w:afterAutospacing="1"/>
        <w:rPr>
          <w:rFonts w:cstheme="minorHAnsi"/>
          <w:sz w:val="32"/>
          <w:szCs w:val="32"/>
        </w:rPr>
      </w:pPr>
      <w:r w:rsidRPr="0007450F">
        <w:rPr>
          <w:rFonts w:cstheme="minorHAnsi"/>
          <w:sz w:val="32"/>
          <w:szCs w:val="32"/>
        </w:rPr>
        <w:t xml:space="preserve">The project began with an in-depth exploratory data analysis to understand customer behavior and detect trends linked to churn. Various visualizations such as bar plots, histograms, and </w:t>
      </w:r>
      <w:proofErr w:type="spellStart"/>
      <w:r w:rsidRPr="0007450F">
        <w:rPr>
          <w:rFonts w:cstheme="minorHAnsi"/>
          <w:sz w:val="32"/>
          <w:szCs w:val="32"/>
        </w:rPr>
        <w:t>heatmaps</w:t>
      </w:r>
      <w:proofErr w:type="spellEnd"/>
      <w:r w:rsidRPr="0007450F">
        <w:rPr>
          <w:rFonts w:cstheme="minorHAnsi"/>
          <w:sz w:val="32"/>
          <w:szCs w:val="32"/>
        </w:rPr>
        <w:t xml:space="preserve"> were used to analyze the distribution of key features and their correlation with the target variable (</w:t>
      </w:r>
      <w:r w:rsidRPr="0007450F">
        <w:rPr>
          <w:rStyle w:val="HTMLCode"/>
          <w:rFonts w:asciiTheme="minorHAnsi" w:eastAsiaTheme="majorEastAsia" w:hAnsiTheme="minorHAnsi" w:cstheme="minorHAnsi"/>
          <w:sz w:val="32"/>
          <w:szCs w:val="32"/>
        </w:rPr>
        <w:t>Churn</w:t>
      </w:r>
      <w:r w:rsidRPr="0007450F">
        <w:rPr>
          <w:rFonts w:cstheme="minorHAnsi"/>
          <w:sz w:val="32"/>
          <w:szCs w:val="32"/>
        </w:rPr>
        <w:t>).</w:t>
      </w:r>
      <w:r w:rsidRPr="0007450F">
        <w:rPr>
          <w:rFonts w:cstheme="minorHAnsi"/>
          <w:sz w:val="32"/>
          <w:szCs w:val="32"/>
        </w:rPr>
        <w:br/>
        <w:t>Significant patterns were discovered — for instance:</w:t>
      </w:r>
    </w:p>
    <w:p w:rsidR="00FF1D8B" w:rsidRPr="0007450F" w:rsidRDefault="00FF1D8B" w:rsidP="00FF1D8B">
      <w:pPr>
        <w:numPr>
          <w:ilvl w:val="0"/>
          <w:numId w:val="3"/>
        </w:numPr>
        <w:spacing w:before="100" w:beforeAutospacing="1" w:after="100" w:afterAutospacing="1" w:line="240" w:lineRule="auto"/>
        <w:rPr>
          <w:rFonts w:cstheme="minorHAnsi"/>
          <w:sz w:val="32"/>
          <w:szCs w:val="32"/>
        </w:rPr>
      </w:pPr>
      <w:r w:rsidRPr="0007450F">
        <w:rPr>
          <w:rFonts w:cstheme="minorHAnsi"/>
          <w:sz w:val="32"/>
          <w:szCs w:val="32"/>
        </w:rPr>
        <w:t xml:space="preserve">Customers with </w:t>
      </w:r>
      <w:r w:rsidRPr="0007450F">
        <w:rPr>
          <w:rStyle w:val="Strong"/>
          <w:rFonts w:cstheme="minorHAnsi"/>
          <w:sz w:val="32"/>
          <w:szCs w:val="32"/>
        </w:rPr>
        <w:t>month-to-month contracts</w:t>
      </w:r>
      <w:r w:rsidRPr="0007450F">
        <w:rPr>
          <w:rFonts w:cstheme="minorHAnsi"/>
          <w:sz w:val="32"/>
          <w:szCs w:val="32"/>
        </w:rPr>
        <w:t xml:space="preserve"> showed a much higher likelihood of churning.</w:t>
      </w:r>
    </w:p>
    <w:p w:rsidR="00FF1D8B" w:rsidRPr="0007450F" w:rsidRDefault="00FF1D8B" w:rsidP="00FF1D8B">
      <w:pPr>
        <w:numPr>
          <w:ilvl w:val="0"/>
          <w:numId w:val="3"/>
        </w:numPr>
        <w:spacing w:before="100" w:beforeAutospacing="1" w:after="100" w:afterAutospacing="1" w:line="240" w:lineRule="auto"/>
        <w:rPr>
          <w:rFonts w:cstheme="minorHAnsi"/>
          <w:sz w:val="32"/>
          <w:szCs w:val="32"/>
        </w:rPr>
      </w:pPr>
      <w:r w:rsidRPr="0007450F">
        <w:rPr>
          <w:rStyle w:val="Strong"/>
          <w:rFonts w:cstheme="minorHAnsi"/>
          <w:sz w:val="32"/>
          <w:szCs w:val="32"/>
        </w:rPr>
        <w:lastRenderedPageBreak/>
        <w:t>Shorter tenure</w:t>
      </w:r>
      <w:r w:rsidRPr="0007450F">
        <w:rPr>
          <w:rFonts w:cstheme="minorHAnsi"/>
          <w:sz w:val="32"/>
          <w:szCs w:val="32"/>
        </w:rPr>
        <w:t xml:space="preserve"> was closely associated with higher churn rates.</w:t>
      </w:r>
    </w:p>
    <w:p w:rsidR="00FF1D8B" w:rsidRPr="0007450F" w:rsidRDefault="00FF1D8B" w:rsidP="00FF1D8B">
      <w:pPr>
        <w:numPr>
          <w:ilvl w:val="0"/>
          <w:numId w:val="3"/>
        </w:numPr>
        <w:spacing w:before="100" w:beforeAutospacing="1" w:after="100" w:afterAutospacing="1" w:line="240" w:lineRule="auto"/>
        <w:rPr>
          <w:rFonts w:cstheme="minorHAnsi"/>
          <w:sz w:val="32"/>
          <w:szCs w:val="32"/>
        </w:rPr>
      </w:pPr>
      <w:r w:rsidRPr="0007450F">
        <w:rPr>
          <w:rStyle w:val="Strong"/>
          <w:rFonts w:cstheme="minorHAnsi"/>
          <w:sz w:val="32"/>
          <w:szCs w:val="32"/>
        </w:rPr>
        <w:t>Higher monthly charges</w:t>
      </w:r>
      <w:r w:rsidRPr="0007450F">
        <w:rPr>
          <w:rFonts w:cstheme="minorHAnsi"/>
          <w:sz w:val="32"/>
          <w:szCs w:val="32"/>
        </w:rPr>
        <w:t xml:space="preserve"> also increased the probability of churn, especially when paired with limited additional services.</w:t>
      </w:r>
    </w:p>
    <w:p w:rsidR="00FF1D8B" w:rsidRPr="0007450F" w:rsidRDefault="00FF1D8B" w:rsidP="00FF1D8B">
      <w:pPr>
        <w:spacing w:before="100" w:beforeAutospacing="1" w:after="100" w:afterAutospacing="1"/>
        <w:rPr>
          <w:rFonts w:cstheme="minorHAnsi"/>
          <w:sz w:val="32"/>
          <w:szCs w:val="32"/>
        </w:rPr>
      </w:pPr>
      <w:r w:rsidRPr="0007450F">
        <w:rPr>
          <w:rFonts w:cstheme="minorHAnsi"/>
          <w:sz w:val="32"/>
          <w:szCs w:val="32"/>
        </w:rPr>
        <w:t>These findings helped shape the feature selection process and provided a clear direction for model training.</w:t>
      </w:r>
    </w:p>
    <w:p w:rsidR="00FF1D8B" w:rsidRPr="0007450F" w:rsidRDefault="00FF1D8B" w:rsidP="00FF1D8B">
      <w:pPr>
        <w:spacing w:after="0"/>
        <w:rPr>
          <w:rFonts w:cstheme="minorHAnsi"/>
          <w:sz w:val="32"/>
          <w:szCs w:val="32"/>
        </w:rPr>
      </w:pPr>
    </w:p>
    <w:p w:rsidR="00FF1D8B" w:rsidRPr="0007450F" w:rsidRDefault="00FF1D8B" w:rsidP="00FF1D8B">
      <w:pPr>
        <w:pStyle w:val="Heading3"/>
        <w:rPr>
          <w:rFonts w:asciiTheme="minorHAnsi" w:hAnsiTheme="minorHAnsi" w:cstheme="minorHAnsi"/>
          <w:color w:val="548DD4" w:themeColor="text2" w:themeTint="99"/>
          <w:sz w:val="32"/>
          <w:szCs w:val="32"/>
        </w:rPr>
      </w:pPr>
      <w:proofErr w:type="gramStart"/>
      <w:r w:rsidRPr="0007450F">
        <w:rPr>
          <w:rStyle w:val="Strong"/>
          <w:rFonts w:asciiTheme="minorHAnsi" w:hAnsiTheme="minorHAnsi" w:cstheme="minorHAnsi"/>
          <w:b/>
          <w:bCs/>
          <w:color w:val="548DD4" w:themeColor="text2" w:themeTint="99"/>
          <w:sz w:val="32"/>
          <w:szCs w:val="32"/>
        </w:rPr>
        <w:t>3.Data</w:t>
      </w:r>
      <w:proofErr w:type="gramEnd"/>
      <w:r w:rsidRPr="0007450F">
        <w:rPr>
          <w:rStyle w:val="Strong"/>
          <w:rFonts w:asciiTheme="minorHAnsi" w:hAnsiTheme="minorHAnsi" w:cstheme="minorHAnsi"/>
          <w:b/>
          <w:bCs/>
          <w:color w:val="548DD4" w:themeColor="text2" w:themeTint="99"/>
          <w:sz w:val="32"/>
          <w:szCs w:val="32"/>
        </w:rPr>
        <w:t xml:space="preserve"> Preprocessing</w:t>
      </w:r>
    </w:p>
    <w:p w:rsidR="00FF1D8B" w:rsidRPr="0007450F" w:rsidRDefault="00FF1D8B" w:rsidP="00FF1D8B">
      <w:pPr>
        <w:spacing w:before="100" w:beforeAutospacing="1" w:after="100" w:afterAutospacing="1"/>
        <w:rPr>
          <w:rFonts w:cstheme="minorHAnsi"/>
          <w:sz w:val="32"/>
          <w:szCs w:val="32"/>
        </w:rPr>
      </w:pPr>
      <w:r w:rsidRPr="0007450F">
        <w:rPr>
          <w:rFonts w:cstheme="minorHAnsi"/>
          <w:sz w:val="32"/>
          <w:szCs w:val="32"/>
        </w:rPr>
        <w:t>To ensure the data was ready for machine learning, several preprocessing steps were applied:</w:t>
      </w:r>
    </w:p>
    <w:p w:rsidR="00FF1D8B" w:rsidRPr="0007450F" w:rsidRDefault="00FF1D8B" w:rsidP="00FF1D8B">
      <w:pPr>
        <w:numPr>
          <w:ilvl w:val="0"/>
          <w:numId w:val="4"/>
        </w:numPr>
        <w:spacing w:before="100" w:beforeAutospacing="1" w:after="100" w:afterAutospacing="1" w:line="240" w:lineRule="auto"/>
        <w:rPr>
          <w:rFonts w:cstheme="minorHAnsi"/>
          <w:sz w:val="32"/>
          <w:szCs w:val="32"/>
        </w:rPr>
      </w:pPr>
      <w:r w:rsidRPr="0007450F">
        <w:rPr>
          <w:rStyle w:val="Strong"/>
          <w:rFonts w:cstheme="minorHAnsi"/>
          <w:sz w:val="32"/>
          <w:szCs w:val="32"/>
        </w:rPr>
        <w:t>Encoding Categorical Variables</w:t>
      </w:r>
      <w:r w:rsidRPr="0007450F">
        <w:rPr>
          <w:rFonts w:cstheme="minorHAnsi"/>
          <w:sz w:val="32"/>
          <w:szCs w:val="32"/>
        </w:rPr>
        <w:t>: Categorical features were converted into numerical format using one-hot encoding and label encoding as appropriate.</w:t>
      </w:r>
    </w:p>
    <w:p w:rsidR="00FF1D8B" w:rsidRPr="0007450F" w:rsidRDefault="00FF1D8B" w:rsidP="00FF1D8B">
      <w:pPr>
        <w:numPr>
          <w:ilvl w:val="0"/>
          <w:numId w:val="4"/>
        </w:numPr>
        <w:spacing w:before="100" w:beforeAutospacing="1" w:after="100" w:afterAutospacing="1" w:line="240" w:lineRule="auto"/>
        <w:rPr>
          <w:rFonts w:cstheme="minorHAnsi"/>
          <w:sz w:val="32"/>
          <w:szCs w:val="32"/>
        </w:rPr>
      </w:pPr>
      <w:r w:rsidRPr="0007450F">
        <w:rPr>
          <w:rStyle w:val="Strong"/>
          <w:rFonts w:cstheme="minorHAnsi"/>
          <w:sz w:val="32"/>
          <w:szCs w:val="32"/>
        </w:rPr>
        <w:t>Handling Missing Values</w:t>
      </w:r>
      <w:r w:rsidRPr="0007450F">
        <w:rPr>
          <w:rFonts w:cstheme="minorHAnsi"/>
          <w:sz w:val="32"/>
          <w:szCs w:val="32"/>
        </w:rPr>
        <w:t xml:space="preserve">: Blank or non-convertible entries in the </w:t>
      </w:r>
      <w:proofErr w:type="spellStart"/>
      <w:r w:rsidRPr="0007450F">
        <w:rPr>
          <w:rStyle w:val="HTMLCode"/>
          <w:rFonts w:asciiTheme="minorHAnsi" w:eastAsiaTheme="majorEastAsia" w:hAnsiTheme="minorHAnsi" w:cstheme="minorHAnsi"/>
          <w:sz w:val="32"/>
          <w:szCs w:val="32"/>
        </w:rPr>
        <w:t>TotalCharges</w:t>
      </w:r>
      <w:proofErr w:type="spellEnd"/>
      <w:r w:rsidRPr="0007450F">
        <w:rPr>
          <w:rFonts w:cstheme="minorHAnsi"/>
          <w:sz w:val="32"/>
          <w:szCs w:val="32"/>
        </w:rPr>
        <w:t xml:space="preserve"> column were identified and converted to </w:t>
      </w:r>
      <w:proofErr w:type="spellStart"/>
      <w:r w:rsidRPr="0007450F">
        <w:rPr>
          <w:rStyle w:val="HTMLCode"/>
          <w:rFonts w:asciiTheme="minorHAnsi" w:eastAsiaTheme="majorEastAsia" w:hAnsiTheme="minorHAnsi" w:cstheme="minorHAnsi"/>
          <w:sz w:val="32"/>
          <w:szCs w:val="32"/>
        </w:rPr>
        <w:t>NaN</w:t>
      </w:r>
      <w:proofErr w:type="spellEnd"/>
      <w:r w:rsidRPr="0007450F">
        <w:rPr>
          <w:rFonts w:cstheme="minorHAnsi"/>
          <w:sz w:val="32"/>
          <w:szCs w:val="32"/>
        </w:rPr>
        <w:t>, then handled through imputation or removal.</w:t>
      </w:r>
    </w:p>
    <w:p w:rsidR="00FF1D8B" w:rsidRPr="0007450F" w:rsidRDefault="00FF1D8B" w:rsidP="00FF1D8B">
      <w:pPr>
        <w:numPr>
          <w:ilvl w:val="0"/>
          <w:numId w:val="4"/>
        </w:numPr>
        <w:spacing w:before="100" w:beforeAutospacing="1" w:after="100" w:afterAutospacing="1" w:line="240" w:lineRule="auto"/>
        <w:rPr>
          <w:rFonts w:cstheme="minorHAnsi"/>
          <w:sz w:val="32"/>
          <w:szCs w:val="32"/>
        </w:rPr>
      </w:pPr>
      <w:r w:rsidRPr="0007450F">
        <w:rPr>
          <w:rStyle w:val="Strong"/>
          <w:rFonts w:cstheme="minorHAnsi"/>
          <w:sz w:val="32"/>
          <w:szCs w:val="32"/>
        </w:rPr>
        <w:t>Scaling Features</w:t>
      </w:r>
      <w:r w:rsidRPr="0007450F">
        <w:rPr>
          <w:rFonts w:cstheme="minorHAnsi"/>
          <w:sz w:val="32"/>
          <w:szCs w:val="32"/>
        </w:rPr>
        <w:t>: Numerical features were normalized to bring them onto a similar scale, which helps certain models perform better.</w:t>
      </w:r>
    </w:p>
    <w:p w:rsidR="00FF1D8B" w:rsidRPr="0007450F" w:rsidRDefault="00FF1D8B" w:rsidP="00FF1D8B">
      <w:pPr>
        <w:numPr>
          <w:ilvl w:val="0"/>
          <w:numId w:val="4"/>
        </w:numPr>
        <w:spacing w:before="100" w:beforeAutospacing="1" w:after="100" w:afterAutospacing="1" w:line="240" w:lineRule="auto"/>
        <w:rPr>
          <w:rFonts w:cstheme="minorHAnsi"/>
          <w:sz w:val="32"/>
          <w:szCs w:val="32"/>
        </w:rPr>
      </w:pPr>
      <w:r w:rsidRPr="0007450F">
        <w:rPr>
          <w:rStyle w:val="Strong"/>
          <w:rFonts w:cstheme="minorHAnsi"/>
          <w:sz w:val="32"/>
          <w:szCs w:val="32"/>
        </w:rPr>
        <w:t>Balancing Classes</w:t>
      </w:r>
      <w:r w:rsidRPr="0007450F">
        <w:rPr>
          <w:rFonts w:cstheme="minorHAnsi"/>
          <w:sz w:val="32"/>
          <w:szCs w:val="32"/>
        </w:rPr>
        <w:t xml:space="preserve">: The dataset was imbalanced (more non-churned than churned customers), so </w:t>
      </w:r>
      <w:r w:rsidRPr="0007450F">
        <w:rPr>
          <w:rStyle w:val="Strong"/>
          <w:rFonts w:cstheme="minorHAnsi"/>
          <w:sz w:val="32"/>
          <w:szCs w:val="32"/>
        </w:rPr>
        <w:t>SMOTEENN</w:t>
      </w:r>
      <w:r w:rsidRPr="0007450F">
        <w:rPr>
          <w:rFonts w:cstheme="minorHAnsi"/>
          <w:sz w:val="32"/>
          <w:szCs w:val="32"/>
        </w:rPr>
        <w:t xml:space="preserve"> was used to balance it by combining over-sampling (SMOTE) with cleaning (ENN).</w:t>
      </w:r>
    </w:p>
    <w:p w:rsidR="00FF1D8B" w:rsidRPr="0007450F" w:rsidRDefault="00FF1D8B" w:rsidP="00FF1D8B">
      <w:pPr>
        <w:spacing w:after="0"/>
        <w:rPr>
          <w:rFonts w:cstheme="minorHAnsi"/>
          <w:sz w:val="32"/>
          <w:szCs w:val="32"/>
        </w:rPr>
      </w:pPr>
    </w:p>
    <w:p w:rsidR="00FF1D8B" w:rsidRPr="0007450F" w:rsidRDefault="00FF1D8B" w:rsidP="00FF1D8B">
      <w:pPr>
        <w:pStyle w:val="Heading3"/>
        <w:rPr>
          <w:rFonts w:asciiTheme="minorHAnsi" w:hAnsiTheme="minorHAnsi" w:cstheme="minorHAnsi"/>
          <w:color w:val="548DD4" w:themeColor="text2" w:themeTint="99"/>
          <w:sz w:val="32"/>
          <w:szCs w:val="32"/>
        </w:rPr>
      </w:pPr>
      <w:proofErr w:type="gramStart"/>
      <w:r w:rsidRPr="0007450F">
        <w:rPr>
          <w:rStyle w:val="Strong"/>
          <w:rFonts w:asciiTheme="minorHAnsi" w:hAnsiTheme="minorHAnsi" w:cstheme="minorHAnsi"/>
          <w:b/>
          <w:bCs/>
          <w:color w:val="548DD4" w:themeColor="text2" w:themeTint="99"/>
          <w:sz w:val="32"/>
          <w:szCs w:val="32"/>
        </w:rPr>
        <w:t>4.Model</w:t>
      </w:r>
      <w:proofErr w:type="gramEnd"/>
      <w:r w:rsidRPr="0007450F">
        <w:rPr>
          <w:rStyle w:val="Strong"/>
          <w:rFonts w:asciiTheme="minorHAnsi" w:hAnsiTheme="minorHAnsi" w:cstheme="minorHAnsi"/>
          <w:b/>
          <w:bCs/>
          <w:color w:val="548DD4" w:themeColor="text2" w:themeTint="99"/>
          <w:sz w:val="32"/>
          <w:szCs w:val="32"/>
        </w:rPr>
        <w:t xml:space="preserve"> Selection and Evaluation</w:t>
      </w:r>
    </w:p>
    <w:p w:rsidR="00FF1D8B" w:rsidRPr="0007450F" w:rsidRDefault="00FF1D8B" w:rsidP="00FF1D8B">
      <w:pPr>
        <w:spacing w:before="100" w:beforeAutospacing="1" w:after="100" w:afterAutospacing="1"/>
        <w:rPr>
          <w:rFonts w:cstheme="minorHAnsi"/>
          <w:sz w:val="32"/>
          <w:szCs w:val="32"/>
        </w:rPr>
      </w:pPr>
      <w:r w:rsidRPr="0007450F">
        <w:rPr>
          <w:rFonts w:cstheme="minorHAnsi"/>
          <w:sz w:val="32"/>
          <w:szCs w:val="32"/>
        </w:rPr>
        <w:t>Multiple machine learning algorithms were tested and compared using key performance metrics:</w:t>
      </w:r>
    </w:p>
    <w:p w:rsidR="00FF1D8B" w:rsidRPr="0007450F" w:rsidRDefault="00FF1D8B" w:rsidP="00FF1D8B">
      <w:pPr>
        <w:pStyle w:val="Heading4"/>
        <w:rPr>
          <w:rFonts w:asciiTheme="minorHAnsi" w:hAnsiTheme="minorHAnsi" w:cstheme="minorHAnsi"/>
          <w:color w:val="auto"/>
          <w:sz w:val="32"/>
          <w:szCs w:val="32"/>
        </w:rPr>
      </w:pPr>
      <w:r w:rsidRPr="0007450F">
        <w:rPr>
          <w:rFonts w:asciiTheme="minorHAnsi" w:hAnsiTheme="minorHAnsi" w:cstheme="minorHAnsi"/>
          <w:color w:val="auto"/>
          <w:sz w:val="32"/>
          <w:szCs w:val="32"/>
        </w:rPr>
        <w:lastRenderedPageBreak/>
        <w:t xml:space="preserve"> Models Evaluated:</w:t>
      </w:r>
    </w:p>
    <w:p w:rsidR="00FF1D8B" w:rsidRPr="0007450F" w:rsidRDefault="00FF1D8B" w:rsidP="00FF1D8B">
      <w:pPr>
        <w:numPr>
          <w:ilvl w:val="0"/>
          <w:numId w:val="5"/>
        </w:numPr>
        <w:spacing w:before="100" w:beforeAutospacing="1" w:after="100" w:afterAutospacing="1" w:line="240" w:lineRule="auto"/>
        <w:rPr>
          <w:rFonts w:cstheme="minorHAnsi"/>
          <w:sz w:val="32"/>
          <w:szCs w:val="32"/>
        </w:rPr>
      </w:pPr>
      <w:r w:rsidRPr="0007450F">
        <w:rPr>
          <w:rFonts w:cstheme="minorHAnsi"/>
          <w:sz w:val="32"/>
          <w:szCs w:val="32"/>
        </w:rPr>
        <w:t>Decision Tree</w:t>
      </w:r>
    </w:p>
    <w:p w:rsidR="00FF1D8B" w:rsidRPr="0007450F" w:rsidRDefault="00FF1D8B" w:rsidP="00FF1D8B">
      <w:pPr>
        <w:numPr>
          <w:ilvl w:val="0"/>
          <w:numId w:val="5"/>
        </w:numPr>
        <w:spacing w:before="100" w:beforeAutospacing="1" w:after="100" w:afterAutospacing="1" w:line="240" w:lineRule="auto"/>
        <w:rPr>
          <w:rFonts w:cstheme="minorHAnsi"/>
          <w:sz w:val="32"/>
          <w:szCs w:val="32"/>
        </w:rPr>
      </w:pPr>
      <w:r w:rsidRPr="0007450F">
        <w:rPr>
          <w:rStyle w:val="Strong"/>
          <w:rFonts w:cstheme="minorHAnsi"/>
          <w:sz w:val="32"/>
          <w:szCs w:val="32"/>
        </w:rPr>
        <w:t>Random Forest</w:t>
      </w:r>
      <w:r w:rsidRPr="0007450F">
        <w:rPr>
          <w:rFonts w:cstheme="minorHAnsi"/>
          <w:sz w:val="32"/>
          <w:szCs w:val="32"/>
        </w:rPr>
        <w:t xml:space="preserve"> (selected as the final model)</w:t>
      </w:r>
    </w:p>
    <w:p w:rsidR="00FF1D8B" w:rsidRPr="0007450F" w:rsidRDefault="00FF1D8B" w:rsidP="00FF1D8B">
      <w:pPr>
        <w:pStyle w:val="Heading4"/>
        <w:rPr>
          <w:rFonts w:asciiTheme="minorHAnsi" w:hAnsiTheme="minorHAnsi" w:cstheme="minorHAnsi"/>
          <w:color w:val="auto"/>
          <w:sz w:val="32"/>
          <w:szCs w:val="32"/>
        </w:rPr>
      </w:pPr>
      <w:r w:rsidRPr="0007450F">
        <w:rPr>
          <w:rFonts w:asciiTheme="minorHAnsi" w:hAnsiTheme="minorHAnsi" w:cstheme="minorHAnsi"/>
          <w:color w:val="auto"/>
          <w:sz w:val="32"/>
          <w:szCs w:val="32"/>
        </w:rPr>
        <w:t>Evaluation Metrics:</w:t>
      </w:r>
    </w:p>
    <w:p w:rsidR="00FF1D8B" w:rsidRPr="0007450F" w:rsidRDefault="00FF1D8B" w:rsidP="00FF1D8B">
      <w:pPr>
        <w:numPr>
          <w:ilvl w:val="0"/>
          <w:numId w:val="6"/>
        </w:numPr>
        <w:spacing w:before="100" w:beforeAutospacing="1" w:after="100" w:afterAutospacing="1" w:line="240" w:lineRule="auto"/>
        <w:rPr>
          <w:rFonts w:cstheme="minorHAnsi"/>
          <w:sz w:val="32"/>
          <w:szCs w:val="32"/>
        </w:rPr>
      </w:pPr>
      <w:r w:rsidRPr="0007450F">
        <w:rPr>
          <w:rFonts w:cstheme="minorHAnsi"/>
          <w:sz w:val="32"/>
          <w:szCs w:val="32"/>
        </w:rPr>
        <w:t>Accuracy</w:t>
      </w:r>
    </w:p>
    <w:p w:rsidR="00FF1D8B" w:rsidRPr="0007450F" w:rsidRDefault="00FF1D8B" w:rsidP="00FF1D8B">
      <w:pPr>
        <w:numPr>
          <w:ilvl w:val="0"/>
          <w:numId w:val="6"/>
        </w:numPr>
        <w:spacing w:before="100" w:beforeAutospacing="1" w:after="100" w:afterAutospacing="1" w:line="240" w:lineRule="auto"/>
        <w:rPr>
          <w:rFonts w:cstheme="minorHAnsi"/>
          <w:sz w:val="32"/>
          <w:szCs w:val="32"/>
        </w:rPr>
      </w:pPr>
      <w:r w:rsidRPr="0007450F">
        <w:rPr>
          <w:rFonts w:cstheme="minorHAnsi"/>
          <w:sz w:val="32"/>
          <w:szCs w:val="32"/>
        </w:rPr>
        <w:t>Precision, Recall, and F1-Score</w:t>
      </w:r>
    </w:p>
    <w:p w:rsidR="00FF1D8B" w:rsidRPr="0007450F" w:rsidRDefault="00FF1D8B" w:rsidP="00FF1D8B">
      <w:pPr>
        <w:numPr>
          <w:ilvl w:val="0"/>
          <w:numId w:val="6"/>
        </w:numPr>
        <w:spacing w:before="100" w:beforeAutospacing="1" w:after="100" w:afterAutospacing="1" w:line="240" w:lineRule="auto"/>
        <w:rPr>
          <w:rFonts w:cstheme="minorHAnsi"/>
          <w:sz w:val="32"/>
          <w:szCs w:val="32"/>
        </w:rPr>
      </w:pPr>
      <w:r w:rsidRPr="0007450F">
        <w:rPr>
          <w:rFonts w:cstheme="minorHAnsi"/>
          <w:sz w:val="32"/>
          <w:szCs w:val="32"/>
        </w:rPr>
        <w:t>ROC-AUC Curve</w:t>
      </w:r>
    </w:p>
    <w:p w:rsidR="00FF1D8B" w:rsidRPr="0007450F" w:rsidRDefault="00FF1D8B" w:rsidP="00FF1D8B">
      <w:pPr>
        <w:numPr>
          <w:ilvl w:val="0"/>
          <w:numId w:val="6"/>
        </w:numPr>
        <w:spacing w:before="100" w:beforeAutospacing="1" w:after="100" w:afterAutospacing="1" w:line="240" w:lineRule="auto"/>
        <w:rPr>
          <w:rFonts w:cstheme="minorHAnsi"/>
          <w:sz w:val="32"/>
          <w:szCs w:val="32"/>
        </w:rPr>
      </w:pPr>
      <w:r w:rsidRPr="0007450F">
        <w:rPr>
          <w:rFonts w:cstheme="minorHAnsi"/>
          <w:sz w:val="32"/>
          <w:szCs w:val="32"/>
        </w:rPr>
        <w:t>Confusion Matrix</w:t>
      </w:r>
    </w:p>
    <w:p w:rsidR="00FF1D8B" w:rsidRPr="0007450F" w:rsidRDefault="00FF1D8B" w:rsidP="00FF1D8B">
      <w:pPr>
        <w:spacing w:before="100" w:beforeAutospacing="1" w:after="100" w:afterAutospacing="1"/>
        <w:rPr>
          <w:rFonts w:cstheme="minorHAnsi"/>
          <w:sz w:val="32"/>
          <w:szCs w:val="32"/>
        </w:rPr>
      </w:pPr>
      <w:r w:rsidRPr="0007450F">
        <w:rPr>
          <w:rFonts w:cstheme="minorHAnsi"/>
          <w:sz w:val="32"/>
          <w:szCs w:val="32"/>
        </w:rPr>
        <w:t xml:space="preserve">After rigorous evaluation, the </w:t>
      </w:r>
      <w:r w:rsidRPr="0007450F">
        <w:rPr>
          <w:rStyle w:val="Strong"/>
          <w:rFonts w:cstheme="minorHAnsi"/>
          <w:sz w:val="32"/>
          <w:szCs w:val="32"/>
        </w:rPr>
        <w:t>Random Forest Classifier</w:t>
      </w:r>
      <w:r w:rsidRPr="0007450F">
        <w:rPr>
          <w:rFonts w:cstheme="minorHAnsi"/>
          <w:sz w:val="32"/>
          <w:szCs w:val="32"/>
        </w:rPr>
        <w:t xml:space="preserve"> was selected as the final model due to its strong balance between precision and recall and its ability to handle complex feature interactions. It achieved an impressive </w:t>
      </w:r>
      <w:r w:rsidR="001D6FDF">
        <w:rPr>
          <w:rStyle w:val="Strong"/>
          <w:rFonts w:cstheme="minorHAnsi"/>
          <w:sz w:val="32"/>
          <w:szCs w:val="32"/>
        </w:rPr>
        <w:t>accuracy of 94.27</w:t>
      </w:r>
      <w:r w:rsidRPr="0007450F">
        <w:rPr>
          <w:rStyle w:val="Strong"/>
          <w:rFonts w:cstheme="minorHAnsi"/>
          <w:sz w:val="32"/>
          <w:szCs w:val="32"/>
        </w:rPr>
        <w:t>%</w:t>
      </w:r>
      <w:r w:rsidRPr="0007450F">
        <w:rPr>
          <w:rFonts w:cstheme="minorHAnsi"/>
          <w:sz w:val="32"/>
          <w:szCs w:val="32"/>
        </w:rPr>
        <w:t xml:space="preserve"> on the test dataset.</w:t>
      </w:r>
    </w:p>
    <w:p w:rsidR="00FF1D8B" w:rsidRPr="0007450F" w:rsidRDefault="00FF1D8B" w:rsidP="00FF1D8B">
      <w:pPr>
        <w:spacing w:after="0"/>
        <w:rPr>
          <w:rFonts w:cstheme="minorHAnsi"/>
          <w:sz w:val="32"/>
          <w:szCs w:val="32"/>
        </w:rPr>
      </w:pPr>
      <w:bookmarkStart w:id="0" w:name="_GoBack"/>
      <w:bookmarkEnd w:id="0"/>
    </w:p>
    <w:p w:rsidR="00FF1D8B" w:rsidRPr="0007450F" w:rsidRDefault="00FF1D8B" w:rsidP="00FF1D8B">
      <w:pPr>
        <w:pStyle w:val="Heading3"/>
        <w:rPr>
          <w:rFonts w:asciiTheme="minorHAnsi" w:hAnsiTheme="minorHAnsi" w:cstheme="minorHAnsi"/>
          <w:color w:val="548DD4" w:themeColor="text2" w:themeTint="99"/>
          <w:sz w:val="32"/>
          <w:szCs w:val="32"/>
        </w:rPr>
      </w:pPr>
      <w:proofErr w:type="gramStart"/>
      <w:r w:rsidRPr="0007450F">
        <w:rPr>
          <w:rStyle w:val="Strong"/>
          <w:rFonts w:asciiTheme="minorHAnsi" w:hAnsiTheme="minorHAnsi" w:cstheme="minorHAnsi"/>
          <w:b/>
          <w:bCs/>
          <w:color w:val="548DD4" w:themeColor="text2" w:themeTint="99"/>
          <w:sz w:val="32"/>
          <w:szCs w:val="32"/>
        </w:rPr>
        <w:t>5.Dashboard</w:t>
      </w:r>
      <w:proofErr w:type="gramEnd"/>
      <w:r w:rsidRPr="0007450F">
        <w:rPr>
          <w:rStyle w:val="Strong"/>
          <w:rFonts w:asciiTheme="minorHAnsi" w:hAnsiTheme="minorHAnsi" w:cstheme="minorHAnsi"/>
          <w:b/>
          <w:bCs/>
          <w:color w:val="548DD4" w:themeColor="text2" w:themeTint="99"/>
          <w:sz w:val="32"/>
          <w:szCs w:val="32"/>
        </w:rPr>
        <w:t xml:space="preserve"> Development</w:t>
      </w:r>
    </w:p>
    <w:p w:rsidR="00FF1D8B" w:rsidRPr="0007450F" w:rsidRDefault="00FF1D8B" w:rsidP="00FF1D8B">
      <w:pPr>
        <w:spacing w:before="100" w:beforeAutospacing="1" w:after="100" w:afterAutospacing="1"/>
        <w:rPr>
          <w:rFonts w:cstheme="minorHAnsi"/>
          <w:sz w:val="32"/>
          <w:szCs w:val="32"/>
        </w:rPr>
      </w:pPr>
      <w:r w:rsidRPr="0007450F">
        <w:rPr>
          <w:rFonts w:cstheme="minorHAnsi"/>
          <w:sz w:val="32"/>
          <w:szCs w:val="32"/>
        </w:rPr>
        <w:t xml:space="preserve">To make the model insights and predictions more interactive and user-friendly, a </w:t>
      </w:r>
      <w:r w:rsidRPr="0007450F">
        <w:rPr>
          <w:rStyle w:val="Strong"/>
          <w:rFonts w:cstheme="minorHAnsi"/>
          <w:sz w:val="32"/>
          <w:szCs w:val="32"/>
        </w:rPr>
        <w:t>dashboard</w:t>
      </w:r>
      <w:r w:rsidRPr="0007450F">
        <w:rPr>
          <w:rFonts w:cstheme="minorHAnsi"/>
          <w:sz w:val="32"/>
          <w:szCs w:val="32"/>
        </w:rPr>
        <w:t xml:space="preserve"> was developed. The dashboard allows users to:</w:t>
      </w:r>
    </w:p>
    <w:p w:rsidR="00FF1D8B" w:rsidRPr="0007450F" w:rsidRDefault="00FF1D8B" w:rsidP="00FF1D8B">
      <w:pPr>
        <w:numPr>
          <w:ilvl w:val="0"/>
          <w:numId w:val="7"/>
        </w:numPr>
        <w:spacing w:before="100" w:beforeAutospacing="1" w:after="100" w:afterAutospacing="1" w:line="240" w:lineRule="auto"/>
        <w:rPr>
          <w:rFonts w:cstheme="minorHAnsi"/>
          <w:sz w:val="32"/>
          <w:szCs w:val="32"/>
        </w:rPr>
      </w:pPr>
      <w:r w:rsidRPr="0007450F">
        <w:rPr>
          <w:rStyle w:val="Strong"/>
          <w:rFonts w:cstheme="minorHAnsi"/>
          <w:sz w:val="32"/>
          <w:szCs w:val="32"/>
        </w:rPr>
        <w:t>Input new customer data</w:t>
      </w:r>
      <w:r w:rsidRPr="0007450F">
        <w:rPr>
          <w:rFonts w:cstheme="minorHAnsi"/>
          <w:sz w:val="32"/>
          <w:szCs w:val="32"/>
        </w:rPr>
        <w:t xml:space="preserve"> and instantly get a churn prediction.</w:t>
      </w:r>
    </w:p>
    <w:p w:rsidR="00FF1D8B" w:rsidRPr="0007450F" w:rsidRDefault="00FF1D8B" w:rsidP="00FF1D8B">
      <w:pPr>
        <w:numPr>
          <w:ilvl w:val="0"/>
          <w:numId w:val="7"/>
        </w:numPr>
        <w:spacing w:before="100" w:beforeAutospacing="1" w:after="100" w:afterAutospacing="1" w:line="240" w:lineRule="auto"/>
        <w:rPr>
          <w:rFonts w:cstheme="minorHAnsi"/>
          <w:sz w:val="32"/>
          <w:szCs w:val="32"/>
        </w:rPr>
      </w:pPr>
      <w:r w:rsidRPr="0007450F">
        <w:rPr>
          <w:rStyle w:val="Strong"/>
          <w:rFonts w:cstheme="minorHAnsi"/>
          <w:sz w:val="32"/>
          <w:szCs w:val="32"/>
        </w:rPr>
        <w:t>Visualize churn trends</w:t>
      </w:r>
      <w:r w:rsidRPr="0007450F">
        <w:rPr>
          <w:rFonts w:cstheme="minorHAnsi"/>
          <w:sz w:val="32"/>
          <w:szCs w:val="32"/>
        </w:rPr>
        <w:t xml:space="preserve"> by feature (e.g., by contract type, tenure, charges).</w:t>
      </w:r>
    </w:p>
    <w:p w:rsidR="00FF1D8B" w:rsidRPr="0007450F" w:rsidRDefault="00FF1D8B" w:rsidP="00FF1D8B">
      <w:pPr>
        <w:numPr>
          <w:ilvl w:val="0"/>
          <w:numId w:val="7"/>
        </w:numPr>
        <w:spacing w:before="100" w:beforeAutospacing="1" w:after="100" w:afterAutospacing="1" w:line="240" w:lineRule="auto"/>
        <w:rPr>
          <w:rFonts w:cstheme="minorHAnsi"/>
          <w:sz w:val="32"/>
          <w:szCs w:val="32"/>
        </w:rPr>
      </w:pPr>
      <w:r w:rsidRPr="0007450F">
        <w:rPr>
          <w:rStyle w:val="Strong"/>
          <w:rFonts w:cstheme="minorHAnsi"/>
          <w:sz w:val="32"/>
          <w:szCs w:val="32"/>
        </w:rPr>
        <w:t>Explore feature importance</w:t>
      </w:r>
      <w:r w:rsidRPr="0007450F">
        <w:rPr>
          <w:rFonts w:cstheme="minorHAnsi"/>
          <w:sz w:val="32"/>
          <w:szCs w:val="32"/>
        </w:rPr>
        <w:t xml:space="preserve"> as determined by the Random Forest model.</w:t>
      </w:r>
    </w:p>
    <w:p w:rsidR="00FF1D8B" w:rsidRPr="0007450F" w:rsidRDefault="00FF1D8B" w:rsidP="00FF1D8B">
      <w:pPr>
        <w:spacing w:before="100" w:beforeAutospacing="1" w:after="100" w:afterAutospacing="1"/>
        <w:rPr>
          <w:rFonts w:cstheme="minorHAnsi"/>
          <w:sz w:val="32"/>
          <w:szCs w:val="32"/>
        </w:rPr>
      </w:pPr>
      <w:r w:rsidRPr="0007450F">
        <w:rPr>
          <w:rFonts w:cstheme="minorHAnsi"/>
          <w:sz w:val="32"/>
          <w:szCs w:val="32"/>
        </w:rPr>
        <w:t>This dashboard bridges the gap between technical analysis and business decision-making, giving telecom stakeholders a clear, visual way to understand and act on churn predictions.</w:t>
      </w:r>
    </w:p>
    <w:p w:rsidR="00FF1D8B" w:rsidRPr="0007450F" w:rsidRDefault="00FF1D8B" w:rsidP="00FF1D8B">
      <w:pPr>
        <w:spacing w:before="100" w:beforeAutospacing="1" w:after="100" w:afterAutospacing="1"/>
        <w:rPr>
          <w:rFonts w:cstheme="minorHAnsi"/>
          <w:sz w:val="32"/>
          <w:szCs w:val="32"/>
        </w:rPr>
      </w:pPr>
    </w:p>
    <w:p w:rsidR="00FF1D8B" w:rsidRPr="0007450F" w:rsidRDefault="00FF1D8B" w:rsidP="00FF1D8B">
      <w:pPr>
        <w:pStyle w:val="Heading4"/>
        <w:rPr>
          <w:rFonts w:asciiTheme="minorHAnsi" w:hAnsiTheme="minorHAnsi" w:cstheme="minorHAnsi"/>
          <w:b w:val="0"/>
          <w:bCs w:val="0"/>
          <w:i w:val="0"/>
          <w:iCs w:val="0"/>
          <w:color w:val="365F91" w:themeColor="accent1" w:themeShade="BF"/>
          <w:sz w:val="32"/>
          <w:szCs w:val="32"/>
          <w:u w:val="single"/>
        </w:rPr>
      </w:pPr>
      <w:r w:rsidRPr="0007450F">
        <w:rPr>
          <w:rStyle w:val="Strong"/>
          <w:rFonts w:asciiTheme="minorHAnsi" w:hAnsiTheme="minorHAnsi" w:cstheme="minorHAnsi"/>
          <w:b/>
          <w:bCs/>
          <w:i w:val="0"/>
          <w:iCs w:val="0"/>
          <w:color w:val="365F91" w:themeColor="accent1" w:themeShade="BF"/>
          <w:sz w:val="32"/>
          <w:szCs w:val="32"/>
          <w:u w:val="single"/>
        </w:rPr>
        <w:t>Tools &amp; Technologies</w:t>
      </w:r>
    </w:p>
    <w:p w:rsidR="00FF1D8B" w:rsidRPr="0007450F" w:rsidRDefault="00FF1D8B" w:rsidP="00FF1D8B">
      <w:pPr>
        <w:numPr>
          <w:ilvl w:val="0"/>
          <w:numId w:val="8"/>
        </w:numPr>
        <w:spacing w:before="100" w:beforeAutospacing="1" w:after="100" w:afterAutospacing="1" w:line="240" w:lineRule="auto"/>
        <w:rPr>
          <w:rFonts w:cstheme="minorHAnsi"/>
          <w:sz w:val="32"/>
          <w:szCs w:val="32"/>
        </w:rPr>
      </w:pPr>
      <w:r w:rsidRPr="0007450F">
        <w:rPr>
          <w:rStyle w:val="Strong"/>
          <w:rFonts w:cstheme="minorHAnsi"/>
          <w:sz w:val="32"/>
          <w:szCs w:val="32"/>
        </w:rPr>
        <w:t>Language</w:t>
      </w:r>
      <w:r w:rsidRPr="0007450F">
        <w:rPr>
          <w:rFonts w:cstheme="minorHAnsi"/>
          <w:sz w:val="32"/>
          <w:szCs w:val="32"/>
        </w:rPr>
        <w:t>: Python</w:t>
      </w:r>
    </w:p>
    <w:p w:rsidR="00FF1D8B" w:rsidRPr="0007450F" w:rsidRDefault="00FF1D8B" w:rsidP="00FF1D8B">
      <w:pPr>
        <w:numPr>
          <w:ilvl w:val="0"/>
          <w:numId w:val="8"/>
        </w:numPr>
        <w:spacing w:before="100" w:beforeAutospacing="1" w:after="100" w:afterAutospacing="1" w:line="240" w:lineRule="auto"/>
        <w:rPr>
          <w:rFonts w:cstheme="minorHAnsi"/>
          <w:sz w:val="32"/>
          <w:szCs w:val="32"/>
        </w:rPr>
      </w:pPr>
      <w:r w:rsidRPr="0007450F">
        <w:rPr>
          <w:rStyle w:val="Strong"/>
          <w:rFonts w:cstheme="minorHAnsi"/>
          <w:sz w:val="32"/>
          <w:szCs w:val="32"/>
        </w:rPr>
        <w:t>IDE</w:t>
      </w:r>
      <w:r w:rsidRPr="0007450F">
        <w:rPr>
          <w:rFonts w:cstheme="minorHAnsi"/>
          <w:sz w:val="32"/>
          <w:szCs w:val="32"/>
        </w:rPr>
        <w:t xml:space="preserve">: </w:t>
      </w:r>
      <w:proofErr w:type="spellStart"/>
      <w:r w:rsidRPr="0007450F">
        <w:rPr>
          <w:rFonts w:cstheme="minorHAnsi"/>
          <w:sz w:val="32"/>
          <w:szCs w:val="32"/>
        </w:rPr>
        <w:t>Jupyter</w:t>
      </w:r>
      <w:proofErr w:type="spellEnd"/>
      <w:r w:rsidRPr="0007450F">
        <w:rPr>
          <w:rFonts w:cstheme="minorHAnsi"/>
          <w:sz w:val="32"/>
          <w:szCs w:val="32"/>
        </w:rPr>
        <w:t xml:space="preserve"> Notebook</w:t>
      </w:r>
    </w:p>
    <w:p w:rsidR="00FF1D8B" w:rsidRDefault="00FF1D8B" w:rsidP="00FF1D8B">
      <w:pPr>
        <w:numPr>
          <w:ilvl w:val="0"/>
          <w:numId w:val="8"/>
        </w:numPr>
        <w:spacing w:before="100" w:beforeAutospacing="1" w:after="100" w:afterAutospacing="1" w:line="240" w:lineRule="auto"/>
        <w:rPr>
          <w:rFonts w:cstheme="minorHAnsi"/>
          <w:sz w:val="32"/>
          <w:szCs w:val="32"/>
        </w:rPr>
      </w:pPr>
      <w:r w:rsidRPr="0007450F">
        <w:rPr>
          <w:rStyle w:val="Strong"/>
          <w:rFonts w:cstheme="minorHAnsi"/>
          <w:sz w:val="32"/>
          <w:szCs w:val="32"/>
        </w:rPr>
        <w:t>Libraries</w:t>
      </w:r>
      <w:r w:rsidRPr="0007450F">
        <w:rPr>
          <w:rFonts w:cstheme="minorHAnsi"/>
          <w:sz w:val="32"/>
          <w:szCs w:val="32"/>
        </w:rPr>
        <w:t xml:space="preserve">: pandas, </w:t>
      </w:r>
      <w:proofErr w:type="spellStart"/>
      <w:r w:rsidRPr="0007450F">
        <w:rPr>
          <w:rFonts w:cstheme="minorHAnsi"/>
          <w:sz w:val="32"/>
          <w:szCs w:val="32"/>
        </w:rPr>
        <w:t>numpy</w:t>
      </w:r>
      <w:proofErr w:type="spellEnd"/>
      <w:r w:rsidRPr="0007450F">
        <w:rPr>
          <w:rFonts w:cstheme="minorHAnsi"/>
          <w:sz w:val="32"/>
          <w:szCs w:val="32"/>
        </w:rPr>
        <w:t xml:space="preserve">, </w:t>
      </w:r>
      <w:proofErr w:type="spellStart"/>
      <w:r w:rsidRPr="0007450F">
        <w:rPr>
          <w:rFonts w:cstheme="minorHAnsi"/>
          <w:sz w:val="32"/>
          <w:szCs w:val="32"/>
        </w:rPr>
        <w:t>matplotlib</w:t>
      </w:r>
      <w:proofErr w:type="spellEnd"/>
      <w:r w:rsidRPr="0007450F">
        <w:rPr>
          <w:rFonts w:cstheme="minorHAnsi"/>
          <w:sz w:val="32"/>
          <w:szCs w:val="32"/>
        </w:rPr>
        <w:t xml:space="preserve">, </w:t>
      </w:r>
      <w:proofErr w:type="spellStart"/>
      <w:r w:rsidRPr="0007450F">
        <w:rPr>
          <w:rFonts w:cstheme="minorHAnsi"/>
          <w:sz w:val="32"/>
          <w:szCs w:val="32"/>
        </w:rPr>
        <w:t>seaborn</w:t>
      </w:r>
      <w:proofErr w:type="spellEnd"/>
      <w:r w:rsidRPr="0007450F">
        <w:rPr>
          <w:rFonts w:cstheme="minorHAnsi"/>
          <w:sz w:val="32"/>
          <w:szCs w:val="32"/>
        </w:rPr>
        <w:t xml:space="preserve">, </w:t>
      </w:r>
      <w:proofErr w:type="spellStart"/>
      <w:r w:rsidRPr="0007450F">
        <w:rPr>
          <w:rFonts w:cstheme="minorHAnsi"/>
          <w:sz w:val="32"/>
          <w:szCs w:val="32"/>
        </w:rPr>
        <w:t>scikit</w:t>
      </w:r>
      <w:proofErr w:type="spellEnd"/>
      <w:r w:rsidRPr="0007450F">
        <w:rPr>
          <w:rFonts w:cstheme="minorHAnsi"/>
          <w:sz w:val="32"/>
          <w:szCs w:val="32"/>
        </w:rPr>
        <w:t>-learn, imbalanced-learn</w:t>
      </w:r>
    </w:p>
    <w:p w:rsidR="0007450F" w:rsidRDefault="0007450F" w:rsidP="0007450F">
      <w:pPr>
        <w:spacing w:before="100" w:beforeAutospacing="1" w:after="100" w:afterAutospacing="1" w:line="240" w:lineRule="auto"/>
        <w:ind w:left="720"/>
        <w:rPr>
          <w:rStyle w:val="Strong"/>
          <w:rFonts w:cstheme="minorHAnsi"/>
          <w:sz w:val="32"/>
          <w:szCs w:val="32"/>
        </w:rPr>
      </w:pPr>
    </w:p>
    <w:p w:rsidR="0007450F" w:rsidRDefault="0007450F" w:rsidP="0007450F">
      <w:pPr>
        <w:spacing w:before="100" w:beforeAutospacing="1" w:after="100" w:afterAutospacing="1" w:line="240" w:lineRule="auto"/>
        <w:ind w:left="720"/>
        <w:rPr>
          <w:rStyle w:val="Strong"/>
          <w:rFonts w:cstheme="minorHAnsi"/>
          <w:sz w:val="32"/>
          <w:szCs w:val="32"/>
        </w:rPr>
      </w:pPr>
    </w:p>
    <w:p w:rsidR="0007450F" w:rsidRPr="0007450F" w:rsidRDefault="0007450F" w:rsidP="0007450F">
      <w:pPr>
        <w:spacing w:before="100" w:beforeAutospacing="1" w:after="100" w:afterAutospacing="1" w:line="240" w:lineRule="auto"/>
        <w:ind w:left="720"/>
        <w:rPr>
          <w:rFonts w:cstheme="minorHAnsi"/>
          <w:sz w:val="32"/>
          <w:szCs w:val="32"/>
        </w:rPr>
      </w:pPr>
    </w:p>
    <w:p w:rsidR="00EE7E96" w:rsidRPr="0007450F" w:rsidRDefault="00EE7E96" w:rsidP="00EE7E96">
      <w:pPr>
        <w:pStyle w:val="Heading3"/>
        <w:rPr>
          <w:rFonts w:asciiTheme="minorHAnsi" w:hAnsiTheme="minorHAnsi" w:cstheme="minorHAnsi"/>
          <w:b w:val="0"/>
          <w:bCs w:val="0"/>
          <w:color w:val="365F91" w:themeColor="accent1" w:themeShade="BF"/>
          <w:sz w:val="32"/>
          <w:szCs w:val="32"/>
          <w:u w:val="single"/>
        </w:rPr>
      </w:pPr>
      <w:r w:rsidRPr="0007450F">
        <w:rPr>
          <w:rStyle w:val="Strong"/>
          <w:rFonts w:asciiTheme="minorHAnsi" w:hAnsiTheme="minorHAnsi" w:cstheme="minorHAnsi"/>
          <w:b/>
          <w:bCs/>
          <w:color w:val="365F91" w:themeColor="accent1" w:themeShade="BF"/>
          <w:sz w:val="32"/>
          <w:szCs w:val="32"/>
          <w:u w:val="single"/>
        </w:rPr>
        <w:t xml:space="preserve"> Results</w:t>
      </w:r>
    </w:p>
    <w:p w:rsidR="00EE7E96" w:rsidRPr="0007450F" w:rsidRDefault="00EE7E96" w:rsidP="00EE7E96">
      <w:pPr>
        <w:spacing w:before="100" w:beforeAutospacing="1" w:after="100" w:afterAutospacing="1"/>
        <w:rPr>
          <w:rFonts w:cstheme="minorHAnsi"/>
          <w:sz w:val="32"/>
          <w:szCs w:val="32"/>
        </w:rPr>
      </w:pPr>
      <w:r w:rsidRPr="0007450F">
        <w:rPr>
          <w:rFonts w:cstheme="minorHAnsi"/>
          <w:sz w:val="32"/>
          <w:szCs w:val="32"/>
        </w:rPr>
        <w:t xml:space="preserve">The final model selected for this project was the </w:t>
      </w:r>
      <w:r w:rsidRPr="0007450F">
        <w:rPr>
          <w:rStyle w:val="Strong"/>
          <w:rFonts w:cstheme="minorHAnsi"/>
          <w:sz w:val="32"/>
          <w:szCs w:val="32"/>
        </w:rPr>
        <w:t>Random Forest Classifier</w:t>
      </w:r>
      <w:r w:rsidRPr="0007450F">
        <w:rPr>
          <w:rFonts w:cstheme="minorHAnsi"/>
          <w:sz w:val="32"/>
          <w:szCs w:val="32"/>
        </w:rPr>
        <w:t xml:space="preserve">, which demonstrated strong predictive power with an </w:t>
      </w:r>
      <w:r w:rsidRPr="0007450F">
        <w:rPr>
          <w:rStyle w:val="Strong"/>
          <w:rFonts w:cstheme="minorHAnsi"/>
          <w:sz w:val="32"/>
          <w:szCs w:val="32"/>
        </w:rPr>
        <w:t>accuracy of 92.78%</w:t>
      </w:r>
      <w:r w:rsidRPr="0007450F">
        <w:rPr>
          <w:rFonts w:cstheme="minorHAnsi"/>
          <w:sz w:val="32"/>
          <w:szCs w:val="32"/>
        </w:rPr>
        <w:t xml:space="preserve"> and a high </w:t>
      </w:r>
      <w:r w:rsidRPr="0007450F">
        <w:rPr>
          <w:rStyle w:val="Strong"/>
          <w:rFonts w:cstheme="minorHAnsi"/>
          <w:sz w:val="32"/>
          <w:szCs w:val="32"/>
        </w:rPr>
        <w:t>F1-score</w:t>
      </w:r>
      <w:r w:rsidRPr="0007450F">
        <w:rPr>
          <w:rFonts w:cstheme="minorHAnsi"/>
          <w:sz w:val="32"/>
          <w:szCs w:val="32"/>
        </w:rPr>
        <w:t>, indicating a balanced performance between precision and recall — especially for identifying customers who are likely to churn.</w:t>
      </w:r>
    </w:p>
    <w:p w:rsidR="00EE7E96" w:rsidRPr="0007450F" w:rsidRDefault="00EE7E96" w:rsidP="00EE7E96">
      <w:pPr>
        <w:spacing w:before="100" w:beforeAutospacing="1" w:after="100" w:afterAutospacing="1"/>
        <w:rPr>
          <w:rFonts w:cstheme="minorHAnsi"/>
          <w:sz w:val="32"/>
          <w:szCs w:val="32"/>
        </w:rPr>
      </w:pPr>
      <w:r w:rsidRPr="0007450F">
        <w:rPr>
          <w:rFonts w:cstheme="minorHAnsi"/>
          <w:sz w:val="32"/>
          <w:szCs w:val="32"/>
        </w:rPr>
        <w:t xml:space="preserve">To address class imbalance in the dataset, the </w:t>
      </w:r>
      <w:r w:rsidRPr="0007450F">
        <w:rPr>
          <w:rStyle w:val="Strong"/>
          <w:rFonts w:cstheme="minorHAnsi"/>
          <w:sz w:val="32"/>
          <w:szCs w:val="32"/>
        </w:rPr>
        <w:t>SMOTEENN technique</w:t>
      </w:r>
      <w:r w:rsidRPr="0007450F">
        <w:rPr>
          <w:rFonts w:cstheme="minorHAnsi"/>
          <w:sz w:val="32"/>
          <w:szCs w:val="32"/>
        </w:rPr>
        <w:t xml:space="preserve"> was applied, which effectively improved model generalization and helped capture minority class (churn) behavior more accurately.</w:t>
      </w:r>
    </w:p>
    <w:p w:rsidR="00EE7E96" w:rsidRPr="0007450F" w:rsidRDefault="00EE7E96" w:rsidP="00EE7E96">
      <w:pPr>
        <w:pStyle w:val="Heading4"/>
        <w:rPr>
          <w:rFonts w:asciiTheme="minorHAnsi" w:hAnsiTheme="minorHAnsi" w:cstheme="minorHAnsi"/>
          <w:b w:val="0"/>
          <w:bCs w:val="0"/>
          <w:i w:val="0"/>
          <w:iCs w:val="0"/>
          <w:color w:val="auto"/>
          <w:sz w:val="32"/>
          <w:szCs w:val="32"/>
        </w:rPr>
      </w:pPr>
      <w:r w:rsidRPr="0007450F">
        <w:rPr>
          <w:rFonts w:asciiTheme="minorHAnsi" w:hAnsiTheme="minorHAnsi" w:cstheme="minorHAnsi"/>
          <w:b w:val="0"/>
          <w:bCs w:val="0"/>
          <w:i w:val="0"/>
          <w:iCs w:val="0"/>
          <w:color w:val="auto"/>
          <w:sz w:val="32"/>
          <w:szCs w:val="32"/>
        </w:rPr>
        <w:t>Key Findings from the Data:</w:t>
      </w:r>
    </w:p>
    <w:p w:rsidR="00EE7E96" w:rsidRPr="0007450F" w:rsidRDefault="00EE7E96" w:rsidP="00EE7E96">
      <w:pPr>
        <w:spacing w:before="100" w:beforeAutospacing="1" w:after="100" w:afterAutospacing="1"/>
        <w:rPr>
          <w:rFonts w:cstheme="minorHAnsi"/>
          <w:sz w:val="32"/>
          <w:szCs w:val="32"/>
        </w:rPr>
      </w:pPr>
      <w:r w:rsidRPr="0007450F">
        <w:rPr>
          <w:rFonts w:cstheme="minorHAnsi"/>
          <w:sz w:val="32"/>
          <w:szCs w:val="32"/>
        </w:rPr>
        <w:t>The following features were found to have the most significant impact on customer churn:</w:t>
      </w:r>
    </w:p>
    <w:p w:rsidR="00EE7E96" w:rsidRPr="0007450F" w:rsidRDefault="00EE7E96" w:rsidP="00EE7E96">
      <w:pPr>
        <w:numPr>
          <w:ilvl w:val="0"/>
          <w:numId w:val="9"/>
        </w:numPr>
        <w:spacing w:before="100" w:beforeAutospacing="1" w:after="100" w:afterAutospacing="1" w:line="240" w:lineRule="auto"/>
        <w:rPr>
          <w:rFonts w:cstheme="minorHAnsi"/>
          <w:sz w:val="32"/>
          <w:szCs w:val="32"/>
        </w:rPr>
      </w:pPr>
      <w:r w:rsidRPr="0007450F">
        <w:rPr>
          <w:rStyle w:val="Strong"/>
          <w:rFonts w:cstheme="minorHAnsi"/>
          <w:sz w:val="32"/>
          <w:szCs w:val="32"/>
        </w:rPr>
        <w:lastRenderedPageBreak/>
        <w:t>Tenure</w:t>
      </w:r>
      <w:r w:rsidRPr="0007450F">
        <w:rPr>
          <w:rFonts w:cstheme="minorHAnsi"/>
          <w:sz w:val="32"/>
          <w:szCs w:val="32"/>
        </w:rPr>
        <w:t>: Customers with shorter service durations were more likely to churn, indicating that newer users tend to leave if not satisfied early.</w:t>
      </w:r>
    </w:p>
    <w:p w:rsidR="00EE7E96" w:rsidRPr="0007450F" w:rsidRDefault="00EE7E96" w:rsidP="00EE7E96">
      <w:pPr>
        <w:numPr>
          <w:ilvl w:val="0"/>
          <w:numId w:val="9"/>
        </w:numPr>
        <w:spacing w:before="100" w:beforeAutospacing="1" w:after="100" w:afterAutospacing="1" w:line="240" w:lineRule="auto"/>
        <w:rPr>
          <w:rFonts w:cstheme="minorHAnsi"/>
          <w:sz w:val="32"/>
          <w:szCs w:val="32"/>
        </w:rPr>
      </w:pPr>
      <w:r w:rsidRPr="0007450F">
        <w:rPr>
          <w:rStyle w:val="Strong"/>
          <w:rFonts w:cstheme="minorHAnsi"/>
          <w:sz w:val="32"/>
          <w:szCs w:val="32"/>
        </w:rPr>
        <w:t>Contract Type</w:t>
      </w:r>
      <w:r w:rsidRPr="0007450F">
        <w:rPr>
          <w:rFonts w:cstheme="minorHAnsi"/>
          <w:sz w:val="32"/>
          <w:szCs w:val="32"/>
        </w:rPr>
        <w:t xml:space="preserve">: Customers on </w:t>
      </w:r>
      <w:r w:rsidRPr="0007450F">
        <w:rPr>
          <w:rStyle w:val="Strong"/>
          <w:rFonts w:cstheme="minorHAnsi"/>
          <w:sz w:val="32"/>
          <w:szCs w:val="32"/>
        </w:rPr>
        <w:t>month-to-month contracts</w:t>
      </w:r>
      <w:r w:rsidRPr="0007450F">
        <w:rPr>
          <w:rFonts w:cstheme="minorHAnsi"/>
          <w:sz w:val="32"/>
          <w:szCs w:val="32"/>
        </w:rPr>
        <w:t xml:space="preserve"> showed a much higher churn rate, likely due to the flexibility to leave without penalties.</w:t>
      </w:r>
    </w:p>
    <w:p w:rsidR="00EE7E96" w:rsidRPr="0007450F" w:rsidRDefault="00EE7E96" w:rsidP="00EE7E96">
      <w:pPr>
        <w:numPr>
          <w:ilvl w:val="0"/>
          <w:numId w:val="9"/>
        </w:numPr>
        <w:spacing w:before="100" w:beforeAutospacing="1" w:after="100" w:afterAutospacing="1" w:line="240" w:lineRule="auto"/>
        <w:rPr>
          <w:rFonts w:cstheme="minorHAnsi"/>
          <w:sz w:val="32"/>
          <w:szCs w:val="32"/>
        </w:rPr>
      </w:pPr>
      <w:r w:rsidRPr="0007450F">
        <w:rPr>
          <w:rStyle w:val="Strong"/>
          <w:rFonts w:cstheme="minorHAnsi"/>
          <w:sz w:val="32"/>
          <w:szCs w:val="32"/>
        </w:rPr>
        <w:t>Monthly Charges</w:t>
      </w:r>
      <w:r w:rsidRPr="0007450F">
        <w:rPr>
          <w:rFonts w:cstheme="minorHAnsi"/>
          <w:sz w:val="32"/>
          <w:szCs w:val="32"/>
        </w:rPr>
        <w:t>: Higher monthly fees were correlated with increased churn, especially when customers did not receive additional service value.</w:t>
      </w:r>
    </w:p>
    <w:p w:rsidR="00EE7E96" w:rsidRPr="0007450F" w:rsidRDefault="00EE7E96" w:rsidP="00EE7E96">
      <w:pPr>
        <w:numPr>
          <w:ilvl w:val="0"/>
          <w:numId w:val="9"/>
        </w:numPr>
        <w:spacing w:before="100" w:beforeAutospacing="1" w:after="100" w:afterAutospacing="1" w:line="240" w:lineRule="auto"/>
        <w:rPr>
          <w:rFonts w:cstheme="minorHAnsi"/>
          <w:sz w:val="32"/>
          <w:szCs w:val="32"/>
        </w:rPr>
      </w:pPr>
      <w:r w:rsidRPr="0007450F">
        <w:rPr>
          <w:rStyle w:val="Strong"/>
          <w:rFonts w:cstheme="minorHAnsi"/>
          <w:sz w:val="32"/>
          <w:szCs w:val="32"/>
        </w:rPr>
        <w:t>Electronic Check Payment Method</w:t>
      </w:r>
      <w:r w:rsidRPr="0007450F">
        <w:rPr>
          <w:rFonts w:cstheme="minorHAnsi"/>
          <w:sz w:val="32"/>
          <w:szCs w:val="32"/>
        </w:rPr>
        <w:t xml:space="preserve">: Customers paying via </w:t>
      </w:r>
      <w:r w:rsidRPr="0007450F">
        <w:rPr>
          <w:rStyle w:val="Strong"/>
          <w:rFonts w:cstheme="minorHAnsi"/>
          <w:sz w:val="32"/>
          <w:szCs w:val="32"/>
        </w:rPr>
        <w:t>electronic check</w:t>
      </w:r>
      <w:r w:rsidRPr="0007450F">
        <w:rPr>
          <w:rFonts w:cstheme="minorHAnsi"/>
          <w:sz w:val="32"/>
          <w:szCs w:val="32"/>
        </w:rPr>
        <w:t xml:space="preserve"> had the highest churn rate, possibly due to less commitment or auto-renewal.</w:t>
      </w:r>
    </w:p>
    <w:p w:rsidR="00EE7E96" w:rsidRPr="0007450F" w:rsidRDefault="00EE7E96" w:rsidP="00EE7E96">
      <w:pPr>
        <w:numPr>
          <w:ilvl w:val="0"/>
          <w:numId w:val="9"/>
        </w:numPr>
        <w:spacing w:before="100" w:beforeAutospacing="1" w:after="100" w:afterAutospacing="1" w:line="240" w:lineRule="auto"/>
        <w:rPr>
          <w:rFonts w:cstheme="minorHAnsi"/>
          <w:sz w:val="32"/>
          <w:szCs w:val="32"/>
        </w:rPr>
      </w:pPr>
      <w:r w:rsidRPr="0007450F">
        <w:rPr>
          <w:rStyle w:val="Strong"/>
          <w:rFonts w:cstheme="minorHAnsi"/>
          <w:sz w:val="32"/>
          <w:szCs w:val="32"/>
        </w:rPr>
        <w:t>Online Security &amp; Tech Support</w:t>
      </w:r>
      <w:r w:rsidRPr="0007450F">
        <w:rPr>
          <w:rFonts w:cstheme="minorHAnsi"/>
          <w:sz w:val="32"/>
          <w:szCs w:val="32"/>
        </w:rPr>
        <w:t xml:space="preserve">: Customers who </w:t>
      </w:r>
      <w:r w:rsidRPr="0007450F">
        <w:rPr>
          <w:rStyle w:val="Strong"/>
          <w:rFonts w:cstheme="minorHAnsi"/>
          <w:sz w:val="32"/>
          <w:szCs w:val="32"/>
        </w:rPr>
        <w:t>did not subscribe to online security or tech support services</w:t>
      </w:r>
      <w:r w:rsidRPr="0007450F">
        <w:rPr>
          <w:rFonts w:cstheme="minorHAnsi"/>
          <w:sz w:val="32"/>
          <w:szCs w:val="32"/>
        </w:rPr>
        <w:t xml:space="preserve"> were significantly more likely to churn, suggesting these services add perceived value and improve retention.</w:t>
      </w:r>
    </w:p>
    <w:p w:rsidR="00EE7E96" w:rsidRPr="0007450F" w:rsidRDefault="00EE7E96" w:rsidP="00EE7E96">
      <w:pPr>
        <w:numPr>
          <w:ilvl w:val="0"/>
          <w:numId w:val="9"/>
        </w:numPr>
        <w:spacing w:before="100" w:beforeAutospacing="1" w:after="100" w:afterAutospacing="1" w:line="240" w:lineRule="auto"/>
        <w:rPr>
          <w:rFonts w:cstheme="minorHAnsi"/>
          <w:sz w:val="32"/>
          <w:szCs w:val="32"/>
        </w:rPr>
      </w:pPr>
      <w:r w:rsidRPr="0007450F">
        <w:rPr>
          <w:rStyle w:val="Strong"/>
          <w:rFonts w:cstheme="minorHAnsi"/>
          <w:sz w:val="32"/>
          <w:szCs w:val="32"/>
        </w:rPr>
        <w:t>Senior Citizen Status</w:t>
      </w:r>
      <w:r w:rsidRPr="0007450F">
        <w:rPr>
          <w:rFonts w:cstheme="minorHAnsi"/>
          <w:sz w:val="32"/>
          <w:szCs w:val="32"/>
        </w:rPr>
        <w:t xml:space="preserve">: Interestingly, </w:t>
      </w:r>
      <w:r w:rsidRPr="0007450F">
        <w:rPr>
          <w:rStyle w:val="Strong"/>
          <w:rFonts w:cstheme="minorHAnsi"/>
          <w:sz w:val="32"/>
          <w:szCs w:val="32"/>
        </w:rPr>
        <w:t>non-senior citizens</w:t>
      </w:r>
      <w:r w:rsidRPr="0007450F">
        <w:rPr>
          <w:rFonts w:cstheme="minorHAnsi"/>
          <w:sz w:val="32"/>
          <w:szCs w:val="32"/>
        </w:rPr>
        <w:t xml:space="preserve"> had a higher churn rate, indicating that younger or more mobile customers may be more likely to switch providers.</w:t>
      </w:r>
    </w:p>
    <w:p w:rsidR="00EE7E96" w:rsidRDefault="00EE7E96" w:rsidP="00EE7E96">
      <w:pPr>
        <w:spacing w:before="100" w:beforeAutospacing="1" w:after="100" w:afterAutospacing="1"/>
        <w:rPr>
          <w:rFonts w:cstheme="minorHAnsi"/>
          <w:sz w:val="32"/>
          <w:szCs w:val="32"/>
        </w:rPr>
      </w:pPr>
      <w:r w:rsidRPr="0007450F">
        <w:rPr>
          <w:rFonts w:cstheme="minorHAnsi"/>
          <w:sz w:val="32"/>
          <w:szCs w:val="32"/>
        </w:rPr>
        <w:t>These results not only validate the strength of the model but also provide actionable insights for telecom companies. By targeting high-risk customer groups — such as those without added services, those on flexible payment plans, or early-stage users — companies can design tailored retention strategies to reduce churn and enhance customer satisfaction.</w:t>
      </w:r>
    </w:p>
    <w:p w:rsidR="0007450F" w:rsidRDefault="0007450F" w:rsidP="00EE7E96">
      <w:pPr>
        <w:spacing w:before="100" w:beforeAutospacing="1" w:after="100" w:afterAutospacing="1"/>
        <w:rPr>
          <w:rFonts w:cstheme="minorHAnsi"/>
          <w:sz w:val="32"/>
          <w:szCs w:val="32"/>
        </w:rPr>
      </w:pPr>
    </w:p>
    <w:p w:rsidR="0007450F" w:rsidRPr="0007450F" w:rsidRDefault="0007450F" w:rsidP="00EE7E96">
      <w:pPr>
        <w:spacing w:before="100" w:beforeAutospacing="1" w:after="100" w:afterAutospacing="1"/>
        <w:rPr>
          <w:rFonts w:cstheme="minorHAnsi"/>
          <w:sz w:val="32"/>
          <w:szCs w:val="32"/>
        </w:rPr>
      </w:pPr>
    </w:p>
    <w:p w:rsidR="009A2FC5" w:rsidRPr="0007450F" w:rsidRDefault="009A2FC5" w:rsidP="009A2FC5">
      <w:pPr>
        <w:pStyle w:val="Heading4"/>
        <w:rPr>
          <w:rFonts w:asciiTheme="minorHAnsi" w:hAnsiTheme="minorHAnsi" w:cstheme="minorHAnsi"/>
          <w:b w:val="0"/>
          <w:bCs w:val="0"/>
          <w:i w:val="0"/>
          <w:iCs w:val="0"/>
          <w:color w:val="365F91" w:themeColor="accent1" w:themeShade="BF"/>
          <w:sz w:val="32"/>
          <w:szCs w:val="32"/>
          <w:u w:val="single"/>
        </w:rPr>
      </w:pPr>
      <w:r w:rsidRPr="0007450F">
        <w:rPr>
          <w:rStyle w:val="Strong"/>
          <w:rFonts w:asciiTheme="minorHAnsi" w:hAnsiTheme="minorHAnsi" w:cstheme="minorHAnsi"/>
          <w:b/>
          <w:bCs/>
          <w:i w:val="0"/>
          <w:iCs w:val="0"/>
          <w:color w:val="365F91" w:themeColor="accent1" w:themeShade="BF"/>
          <w:sz w:val="32"/>
          <w:szCs w:val="32"/>
          <w:u w:val="single"/>
        </w:rPr>
        <w:lastRenderedPageBreak/>
        <w:t>Business Insights &amp; Recommendations</w:t>
      </w:r>
    </w:p>
    <w:p w:rsidR="009A2FC5" w:rsidRPr="0007450F" w:rsidRDefault="009A2FC5" w:rsidP="009A2FC5">
      <w:pPr>
        <w:numPr>
          <w:ilvl w:val="0"/>
          <w:numId w:val="10"/>
        </w:numPr>
        <w:spacing w:before="100" w:beforeAutospacing="1" w:after="100" w:afterAutospacing="1" w:line="240" w:lineRule="auto"/>
        <w:rPr>
          <w:rFonts w:cstheme="minorHAnsi"/>
          <w:sz w:val="32"/>
          <w:szCs w:val="32"/>
        </w:rPr>
      </w:pPr>
      <w:r w:rsidRPr="0007450F">
        <w:rPr>
          <w:rFonts w:cstheme="minorHAnsi"/>
          <w:sz w:val="32"/>
          <w:szCs w:val="32"/>
        </w:rPr>
        <w:t xml:space="preserve">Customers on </w:t>
      </w:r>
      <w:r w:rsidRPr="0007450F">
        <w:rPr>
          <w:rStyle w:val="Strong"/>
          <w:rFonts w:cstheme="minorHAnsi"/>
          <w:sz w:val="32"/>
          <w:szCs w:val="32"/>
        </w:rPr>
        <w:t>month-to-month contracts</w:t>
      </w:r>
      <w:r w:rsidRPr="0007450F">
        <w:rPr>
          <w:rFonts w:cstheme="minorHAnsi"/>
          <w:sz w:val="32"/>
          <w:szCs w:val="32"/>
        </w:rPr>
        <w:t xml:space="preserve"> with </w:t>
      </w:r>
      <w:r w:rsidRPr="0007450F">
        <w:rPr>
          <w:rStyle w:val="Strong"/>
          <w:rFonts w:cstheme="minorHAnsi"/>
          <w:sz w:val="32"/>
          <w:szCs w:val="32"/>
        </w:rPr>
        <w:t>high monthly charges</w:t>
      </w:r>
      <w:r w:rsidRPr="0007450F">
        <w:rPr>
          <w:rFonts w:cstheme="minorHAnsi"/>
          <w:sz w:val="32"/>
          <w:szCs w:val="32"/>
        </w:rPr>
        <w:t xml:space="preserve"> are more likely to churn.</w:t>
      </w:r>
    </w:p>
    <w:p w:rsidR="009A2FC5" w:rsidRPr="0007450F" w:rsidRDefault="009A2FC5" w:rsidP="009A2FC5">
      <w:pPr>
        <w:numPr>
          <w:ilvl w:val="0"/>
          <w:numId w:val="10"/>
        </w:numPr>
        <w:spacing w:before="100" w:beforeAutospacing="1" w:after="100" w:afterAutospacing="1" w:line="240" w:lineRule="auto"/>
        <w:rPr>
          <w:rFonts w:cstheme="minorHAnsi"/>
          <w:sz w:val="32"/>
          <w:szCs w:val="32"/>
        </w:rPr>
      </w:pPr>
      <w:r w:rsidRPr="0007450F">
        <w:rPr>
          <w:rFonts w:cstheme="minorHAnsi"/>
          <w:sz w:val="32"/>
          <w:szCs w:val="32"/>
        </w:rPr>
        <w:t xml:space="preserve">Offering </w:t>
      </w:r>
      <w:r w:rsidRPr="0007450F">
        <w:rPr>
          <w:rStyle w:val="Strong"/>
          <w:rFonts w:cstheme="minorHAnsi"/>
          <w:sz w:val="32"/>
          <w:szCs w:val="32"/>
        </w:rPr>
        <w:t>longer-term discounts</w:t>
      </w:r>
      <w:r w:rsidRPr="0007450F">
        <w:rPr>
          <w:rFonts w:cstheme="minorHAnsi"/>
          <w:sz w:val="32"/>
          <w:szCs w:val="32"/>
        </w:rPr>
        <w:t xml:space="preserve"> or </w:t>
      </w:r>
      <w:r w:rsidRPr="0007450F">
        <w:rPr>
          <w:rStyle w:val="Strong"/>
          <w:rFonts w:cstheme="minorHAnsi"/>
          <w:sz w:val="32"/>
          <w:szCs w:val="32"/>
        </w:rPr>
        <w:t>value-added services</w:t>
      </w:r>
      <w:r w:rsidRPr="0007450F">
        <w:rPr>
          <w:rFonts w:cstheme="minorHAnsi"/>
          <w:sz w:val="32"/>
          <w:szCs w:val="32"/>
        </w:rPr>
        <w:t xml:space="preserve"> could improve retention.</w:t>
      </w:r>
    </w:p>
    <w:p w:rsidR="009A2FC5" w:rsidRDefault="009A2FC5" w:rsidP="009A2FC5">
      <w:pPr>
        <w:numPr>
          <w:ilvl w:val="0"/>
          <w:numId w:val="10"/>
        </w:numPr>
        <w:spacing w:before="100" w:beforeAutospacing="1" w:after="100" w:afterAutospacing="1" w:line="240" w:lineRule="auto"/>
        <w:rPr>
          <w:rFonts w:cstheme="minorHAnsi"/>
          <w:sz w:val="32"/>
          <w:szCs w:val="32"/>
        </w:rPr>
      </w:pPr>
      <w:r w:rsidRPr="0007450F">
        <w:rPr>
          <w:rFonts w:cstheme="minorHAnsi"/>
          <w:sz w:val="32"/>
          <w:szCs w:val="32"/>
        </w:rPr>
        <w:t>Personalized communication should target high-risk customer profiles based on model outputs.</w:t>
      </w:r>
    </w:p>
    <w:p w:rsidR="0007450F" w:rsidRDefault="0007450F" w:rsidP="0007450F">
      <w:pPr>
        <w:spacing w:before="100" w:beforeAutospacing="1" w:after="100" w:afterAutospacing="1" w:line="240" w:lineRule="auto"/>
        <w:rPr>
          <w:rFonts w:cstheme="minorHAnsi"/>
          <w:sz w:val="32"/>
          <w:szCs w:val="32"/>
        </w:rPr>
      </w:pPr>
    </w:p>
    <w:p w:rsidR="0007450F" w:rsidRPr="0007450F" w:rsidRDefault="0007450F" w:rsidP="0007450F">
      <w:pPr>
        <w:spacing w:before="100" w:beforeAutospacing="1" w:after="100" w:afterAutospacing="1" w:line="240" w:lineRule="auto"/>
        <w:rPr>
          <w:rFonts w:cstheme="minorHAnsi"/>
          <w:sz w:val="32"/>
          <w:szCs w:val="32"/>
        </w:rPr>
      </w:pPr>
    </w:p>
    <w:p w:rsidR="009A2FC5" w:rsidRPr="0007450F" w:rsidRDefault="009A2FC5" w:rsidP="009A2FC5">
      <w:pPr>
        <w:pStyle w:val="Heading4"/>
        <w:rPr>
          <w:rFonts w:asciiTheme="minorHAnsi" w:hAnsiTheme="minorHAnsi" w:cstheme="minorHAnsi"/>
          <w:b w:val="0"/>
          <w:bCs w:val="0"/>
          <w:i w:val="0"/>
          <w:iCs w:val="0"/>
          <w:color w:val="365F91" w:themeColor="accent1" w:themeShade="BF"/>
          <w:sz w:val="32"/>
          <w:szCs w:val="32"/>
          <w:u w:val="single"/>
        </w:rPr>
      </w:pPr>
      <w:r w:rsidRPr="0007450F">
        <w:rPr>
          <w:rStyle w:val="Strong"/>
          <w:rFonts w:asciiTheme="minorHAnsi" w:hAnsiTheme="minorHAnsi" w:cstheme="minorHAnsi"/>
          <w:b/>
          <w:bCs/>
          <w:i w:val="0"/>
          <w:iCs w:val="0"/>
          <w:color w:val="365F91" w:themeColor="accent1" w:themeShade="BF"/>
          <w:sz w:val="32"/>
          <w:szCs w:val="32"/>
          <w:u w:val="single"/>
        </w:rPr>
        <w:t>Limitations</w:t>
      </w:r>
    </w:p>
    <w:p w:rsidR="009A2FC5" w:rsidRPr="0007450F" w:rsidRDefault="009A2FC5" w:rsidP="009A2FC5">
      <w:pPr>
        <w:numPr>
          <w:ilvl w:val="0"/>
          <w:numId w:val="11"/>
        </w:numPr>
        <w:spacing w:before="100" w:beforeAutospacing="1" w:after="100" w:afterAutospacing="1" w:line="240" w:lineRule="auto"/>
        <w:rPr>
          <w:rFonts w:cstheme="minorHAnsi"/>
          <w:sz w:val="32"/>
          <w:szCs w:val="32"/>
        </w:rPr>
      </w:pPr>
      <w:r w:rsidRPr="0007450F">
        <w:rPr>
          <w:rFonts w:cstheme="minorHAnsi"/>
          <w:sz w:val="32"/>
          <w:szCs w:val="32"/>
        </w:rPr>
        <w:t>Sentiment analysis from call center logs or support chats was not included due to data unavailability.</w:t>
      </w:r>
    </w:p>
    <w:p w:rsidR="009A2FC5" w:rsidRPr="0007450F" w:rsidRDefault="009A2FC5" w:rsidP="009A2FC5">
      <w:pPr>
        <w:numPr>
          <w:ilvl w:val="0"/>
          <w:numId w:val="11"/>
        </w:numPr>
        <w:spacing w:before="100" w:beforeAutospacing="1" w:after="100" w:afterAutospacing="1" w:line="240" w:lineRule="auto"/>
        <w:rPr>
          <w:rFonts w:cstheme="minorHAnsi"/>
          <w:sz w:val="32"/>
          <w:szCs w:val="32"/>
        </w:rPr>
      </w:pPr>
      <w:r w:rsidRPr="0007450F">
        <w:rPr>
          <w:rFonts w:cstheme="minorHAnsi"/>
          <w:sz w:val="32"/>
          <w:szCs w:val="32"/>
        </w:rPr>
        <w:t>Real-time churn prediction was not implemented.</w:t>
      </w:r>
    </w:p>
    <w:p w:rsidR="009A2FC5" w:rsidRDefault="009A2FC5" w:rsidP="009A2FC5">
      <w:pPr>
        <w:numPr>
          <w:ilvl w:val="0"/>
          <w:numId w:val="11"/>
        </w:numPr>
        <w:spacing w:before="100" w:beforeAutospacing="1" w:after="100" w:afterAutospacing="1" w:line="240" w:lineRule="auto"/>
        <w:rPr>
          <w:rFonts w:cstheme="minorHAnsi"/>
          <w:sz w:val="32"/>
          <w:szCs w:val="32"/>
        </w:rPr>
      </w:pPr>
      <w:r w:rsidRPr="0007450F">
        <w:rPr>
          <w:rFonts w:cstheme="minorHAnsi"/>
          <w:sz w:val="32"/>
          <w:szCs w:val="32"/>
        </w:rPr>
        <w:t>External market factors (e.g., competitor offers) were not modeled.</w:t>
      </w:r>
    </w:p>
    <w:p w:rsidR="0007450F" w:rsidRDefault="0007450F" w:rsidP="0007450F">
      <w:pPr>
        <w:spacing w:before="100" w:beforeAutospacing="1" w:after="100" w:afterAutospacing="1" w:line="240" w:lineRule="auto"/>
        <w:rPr>
          <w:rFonts w:cstheme="minorHAnsi"/>
          <w:sz w:val="32"/>
          <w:szCs w:val="32"/>
        </w:rPr>
      </w:pPr>
    </w:p>
    <w:p w:rsidR="0007450F" w:rsidRPr="0007450F" w:rsidRDefault="0007450F" w:rsidP="0007450F">
      <w:pPr>
        <w:spacing w:before="100" w:beforeAutospacing="1" w:after="100" w:afterAutospacing="1" w:line="240" w:lineRule="auto"/>
        <w:rPr>
          <w:rFonts w:cstheme="minorHAnsi"/>
          <w:sz w:val="32"/>
          <w:szCs w:val="32"/>
        </w:rPr>
      </w:pPr>
    </w:p>
    <w:p w:rsidR="009A2FC5" w:rsidRPr="0007450F" w:rsidRDefault="009A2FC5" w:rsidP="009A2FC5">
      <w:pPr>
        <w:pStyle w:val="Heading4"/>
        <w:rPr>
          <w:rFonts w:asciiTheme="minorHAnsi" w:hAnsiTheme="minorHAnsi" w:cstheme="minorHAnsi"/>
          <w:b w:val="0"/>
          <w:bCs w:val="0"/>
          <w:i w:val="0"/>
          <w:iCs w:val="0"/>
          <w:color w:val="365F91" w:themeColor="accent1" w:themeShade="BF"/>
          <w:sz w:val="32"/>
          <w:szCs w:val="32"/>
          <w:u w:val="single"/>
        </w:rPr>
      </w:pPr>
      <w:r w:rsidRPr="0007450F">
        <w:rPr>
          <w:rStyle w:val="Strong"/>
          <w:rFonts w:asciiTheme="minorHAnsi" w:hAnsiTheme="minorHAnsi" w:cstheme="minorHAnsi"/>
          <w:b/>
          <w:bCs/>
          <w:i w:val="0"/>
          <w:iCs w:val="0"/>
          <w:color w:val="365F91" w:themeColor="accent1" w:themeShade="BF"/>
          <w:sz w:val="32"/>
          <w:szCs w:val="32"/>
          <w:u w:val="single"/>
        </w:rPr>
        <w:t>Conclusion</w:t>
      </w:r>
    </w:p>
    <w:p w:rsidR="009A2FC5" w:rsidRPr="0007450F" w:rsidRDefault="009A2FC5" w:rsidP="009A2FC5">
      <w:pPr>
        <w:spacing w:before="100" w:beforeAutospacing="1" w:after="100" w:afterAutospacing="1"/>
        <w:rPr>
          <w:rFonts w:cstheme="minorHAnsi"/>
          <w:sz w:val="32"/>
          <w:szCs w:val="32"/>
        </w:rPr>
      </w:pPr>
      <w:r w:rsidRPr="0007450F">
        <w:rPr>
          <w:rFonts w:cstheme="minorHAnsi"/>
          <w:sz w:val="32"/>
          <w:szCs w:val="32"/>
        </w:rPr>
        <w:t>This project successfully built a churn prediction model using telecom customer data. By identifying at-risk users, telecom providers can take proactive steps to reduce churn. The findings and recommendations can be directly applied in customer retention strategies. Future work may integrate NLP techniques to include customer feedback analysis for even more robust predictions.</w:t>
      </w:r>
    </w:p>
    <w:p w:rsidR="001651CD" w:rsidRPr="0007450F" w:rsidRDefault="009A2FC5" w:rsidP="001651CD">
      <w:pPr>
        <w:rPr>
          <w:rFonts w:cstheme="minorHAnsi"/>
          <w:b/>
          <w:bCs/>
          <w:color w:val="365F91" w:themeColor="accent1" w:themeShade="BF"/>
          <w:sz w:val="32"/>
          <w:szCs w:val="32"/>
          <w:u w:val="single"/>
        </w:rPr>
      </w:pPr>
      <w:r w:rsidRPr="0007450F">
        <w:rPr>
          <w:rFonts w:cstheme="minorHAnsi"/>
          <w:b/>
          <w:bCs/>
          <w:color w:val="365F91" w:themeColor="accent1" w:themeShade="BF"/>
          <w:sz w:val="32"/>
          <w:szCs w:val="32"/>
          <w:u w:val="single"/>
        </w:rPr>
        <w:lastRenderedPageBreak/>
        <w:t>References</w:t>
      </w:r>
    </w:p>
    <w:p w:rsidR="009A2FC5" w:rsidRPr="0007450F" w:rsidRDefault="0097711A" w:rsidP="009A2FC5">
      <w:pPr>
        <w:pStyle w:val="ListParagraph"/>
        <w:numPr>
          <w:ilvl w:val="0"/>
          <w:numId w:val="12"/>
        </w:numPr>
        <w:rPr>
          <w:rFonts w:cstheme="minorHAnsi"/>
          <w:sz w:val="32"/>
          <w:szCs w:val="32"/>
        </w:rPr>
      </w:pPr>
      <w:hyperlink r:id="rId11" w:history="1">
        <w:r w:rsidR="009A2FC5" w:rsidRPr="0007450F">
          <w:rPr>
            <w:rStyle w:val="Hyperlink"/>
            <w:rFonts w:cstheme="minorHAnsi"/>
            <w:sz w:val="32"/>
            <w:szCs w:val="32"/>
          </w:rPr>
          <w:t>https://youtu.be/bDhvCp3_lYw?si=Mnhm0Tn-QHXiw_BW</w:t>
        </w:r>
      </w:hyperlink>
    </w:p>
    <w:p w:rsidR="009A2FC5" w:rsidRPr="0007450F" w:rsidRDefault="0097711A" w:rsidP="004B42F0">
      <w:pPr>
        <w:pStyle w:val="ListParagraph"/>
        <w:numPr>
          <w:ilvl w:val="0"/>
          <w:numId w:val="12"/>
        </w:numPr>
        <w:rPr>
          <w:rFonts w:cstheme="minorHAnsi"/>
          <w:sz w:val="32"/>
          <w:szCs w:val="32"/>
        </w:rPr>
      </w:pPr>
      <w:hyperlink r:id="rId12" w:history="1">
        <w:r w:rsidR="004B42F0" w:rsidRPr="0007450F">
          <w:rPr>
            <w:rStyle w:val="Hyperlink"/>
            <w:rFonts w:cstheme="minorHAnsi"/>
            <w:sz w:val="32"/>
            <w:szCs w:val="32"/>
          </w:rPr>
          <w:t>https://youtu.be/38SUUaMX5Rg?si=1miNYvx-ftl8mTqQ</w:t>
        </w:r>
      </w:hyperlink>
      <w:r w:rsidR="004B42F0" w:rsidRPr="0007450F">
        <w:rPr>
          <w:rFonts w:cstheme="minorHAnsi"/>
          <w:sz w:val="32"/>
          <w:szCs w:val="32"/>
        </w:rPr>
        <w:t xml:space="preserve"> </w:t>
      </w:r>
    </w:p>
    <w:p w:rsidR="004B42F0" w:rsidRPr="0007450F" w:rsidRDefault="004B42F0" w:rsidP="004B42F0">
      <w:pPr>
        <w:pStyle w:val="ListParagraph"/>
        <w:rPr>
          <w:rFonts w:cstheme="minorHAnsi"/>
          <w:sz w:val="32"/>
          <w:szCs w:val="32"/>
        </w:rPr>
      </w:pPr>
    </w:p>
    <w:sectPr w:rsidR="004B42F0" w:rsidRPr="0007450F" w:rsidSect="001D6FDF">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11A" w:rsidRDefault="0097711A" w:rsidP="008F4D98">
      <w:pPr>
        <w:spacing w:after="0" w:line="240" w:lineRule="auto"/>
      </w:pPr>
      <w:r>
        <w:separator/>
      </w:r>
    </w:p>
  </w:endnote>
  <w:endnote w:type="continuationSeparator" w:id="0">
    <w:p w:rsidR="0097711A" w:rsidRDefault="0097711A" w:rsidP="008F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91104"/>
      <w:docPartObj>
        <w:docPartGallery w:val="Page Numbers (Bottom of Page)"/>
        <w:docPartUnique/>
      </w:docPartObj>
    </w:sdtPr>
    <w:sdtContent>
      <w:p w:rsidR="001D6FDF" w:rsidRDefault="001D6FDF">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1D6FDF" w:rsidRDefault="001D6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11A" w:rsidRDefault="0097711A" w:rsidP="008F4D98">
      <w:pPr>
        <w:spacing w:after="0" w:line="240" w:lineRule="auto"/>
      </w:pPr>
      <w:r>
        <w:separator/>
      </w:r>
    </w:p>
  </w:footnote>
  <w:footnote w:type="continuationSeparator" w:id="0">
    <w:p w:rsidR="0097711A" w:rsidRDefault="0097711A" w:rsidP="008F4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D98" w:rsidRDefault="008F4D98">
    <w:pPr>
      <w:pStyle w:val="Header"/>
    </w:pPr>
  </w:p>
  <w:p w:rsidR="008F4D98" w:rsidRDefault="008F4D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73811"/>
    <w:multiLevelType w:val="multilevel"/>
    <w:tmpl w:val="35D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C4A4E"/>
    <w:multiLevelType w:val="multilevel"/>
    <w:tmpl w:val="B9AA2E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41BF9"/>
    <w:multiLevelType w:val="multilevel"/>
    <w:tmpl w:val="918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B2E25"/>
    <w:multiLevelType w:val="multilevel"/>
    <w:tmpl w:val="E2FA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6F1B4C"/>
    <w:multiLevelType w:val="multilevel"/>
    <w:tmpl w:val="C1F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130DE"/>
    <w:multiLevelType w:val="multilevel"/>
    <w:tmpl w:val="CC06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E3029B"/>
    <w:multiLevelType w:val="multilevel"/>
    <w:tmpl w:val="45DC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2F1E11"/>
    <w:multiLevelType w:val="multilevel"/>
    <w:tmpl w:val="6AC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A12DAE"/>
    <w:multiLevelType w:val="multilevel"/>
    <w:tmpl w:val="75B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933C90"/>
    <w:multiLevelType w:val="multilevel"/>
    <w:tmpl w:val="4F5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14BD4"/>
    <w:multiLevelType w:val="multilevel"/>
    <w:tmpl w:val="8568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71496F"/>
    <w:multiLevelType w:val="multilevel"/>
    <w:tmpl w:val="CA6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23519B"/>
    <w:multiLevelType w:val="hybridMultilevel"/>
    <w:tmpl w:val="FFC0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9"/>
  </w:num>
  <w:num w:numId="5">
    <w:abstractNumId w:val="0"/>
  </w:num>
  <w:num w:numId="6">
    <w:abstractNumId w:val="3"/>
  </w:num>
  <w:num w:numId="7">
    <w:abstractNumId w:val="2"/>
  </w:num>
  <w:num w:numId="8">
    <w:abstractNumId w:val="7"/>
  </w:num>
  <w:num w:numId="9">
    <w:abstractNumId w:val="4"/>
  </w:num>
  <w:num w:numId="10">
    <w:abstractNumId w:val="5"/>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93"/>
    <w:rsid w:val="0007450F"/>
    <w:rsid w:val="001651CD"/>
    <w:rsid w:val="001D6FDF"/>
    <w:rsid w:val="00200BC8"/>
    <w:rsid w:val="004B42F0"/>
    <w:rsid w:val="004D4EAB"/>
    <w:rsid w:val="008F4D98"/>
    <w:rsid w:val="0097711A"/>
    <w:rsid w:val="009A2FC5"/>
    <w:rsid w:val="00BC50CA"/>
    <w:rsid w:val="00DB52F4"/>
    <w:rsid w:val="00E04B91"/>
    <w:rsid w:val="00ED1C93"/>
    <w:rsid w:val="00EE7E96"/>
    <w:rsid w:val="00F23D49"/>
    <w:rsid w:val="00FF1D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3">
    <w:name w:val="heading 3"/>
    <w:basedOn w:val="Normal"/>
    <w:link w:val="Heading3Char"/>
    <w:uiPriority w:val="9"/>
    <w:qFormat/>
    <w:rsid w:val="00F23D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51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D49"/>
    <w:rPr>
      <w:rFonts w:ascii="Times New Roman" w:eastAsia="Times New Roman" w:hAnsi="Times New Roman" w:cs="Times New Roman"/>
      <w:b/>
      <w:bCs/>
      <w:sz w:val="27"/>
      <w:szCs w:val="27"/>
    </w:rPr>
  </w:style>
  <w:style w:type="character" w:styleId="Strong">
    <w:name w:val="Strong"/>
    <w:basedOn w:val="DefaultParagraphFont"/>
    <w:uiPriority w:val="22"/>
    <w:qFormat/>
    <w:rsid w:val="00F23D49"/>
    <w:rPr>
      <w:b/>
      <w:bCs/>
    </w:rPr>
  </w:style>
  <w:style w:type="character" w:customStyle="1" w:styleId="Heading4Char">
    <w:name w:val="Heading 4 Char"/>
    <w:basedOn w:val="DefaultParagraphFont"/>
    <w:link w:val="Heading4"/>
    <w:uiPriority w:val="9"/>
    <w:semiHidden/>
    <w:rsid w:val="001651C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651CD"/>
    <w:rPr>
      <w:rFonts w:ascii="Courier New" w:eastAsia="Times New Roman" w:hAnsi="Courier New" w:cs="Courier New"/>
      <w:sz w:val="20"/>
      <w:szCs w:val="20"/>
    </w:rPr>
  </w:style>
  <w:style w:type="paragraph" w:styleId="ListParagraph">
    <w:name w:val="List Paragraph"/>
    <w:basedOn w:val="Normal"/>
    <w:uiPriority w:val="34"/>
    <w:qFormat/>
    <w:rsid w:val="009A2FC5"/>
    <w:pPr>
      <w:ind w:left="720"/>
      <w:contextualSpacing/>
    </w:pPr>
  </w:style>
  <w:style w:type="character" w:styleId="Hyperlink">
    <w:name w:val="Hyperlink"/>
    <w:basedOn w:val="DefaultParagraphFont"/>
    <w:uiPriority w:val="99"/>
    <w:unhideWhenUsed/>
    <w:rsid w:val="009A2FC5"/>
    <w:rPr>
      <w:color w:val="0000FF" w:themeColor="hyperlink"/>
      <w:u w:val="single"/>
    </w:rPr>
  </w:style>
  <w:style w:type="paragraph" w:styleId="BalloonText">
    <w:name w:val="Balloon Text"/>
    <w:basedOn w:val="Normal"/>
    <w:link w:val="BalloonTextChar"/>
    <w:uiPriority w:val="99"/>
    <w:semiHidden/>
    <w:unhideWhenUsed/>
    <w:rsid w:val="008F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98"/>
    <w:rPr>
      <w:rFonts w:ascii="Tahoma" w:hAnsi="Tahoma" w:cs="Tahoma"/>
      <w:sz w:val="16"/>
      <w:szCs w:val="16"/>
    </w:rPr>
  </w:style>
  <w:style w:type="paragraph" w:styleId="Header">
    <w:name w:val="header"/>
    <w:basedOn w:val="Normal"/>
    <w:link w:val="HeaderChar"/>
    <w:uiPriority w:val="99"/>
    <w:unhideWhenUsed/>
    <w:rsid w:val="008F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D98"/>
    <w:rPr>
      <w:rFonts w:cs="Latha"/>
    </w:rPr>
  </w:style>
  <w:style w:type="paragraph" w:styleId="Footer">
    <w:name w:val="footer"/>
    <w:basedOn w:val="Normal"/>
    <w:link w:val="FooterChar"/>
    <w:uiPriority w:val="99"/>
    <w:unhideWhenUsed/>
    <w:rsid w:val="008F4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D98"/>
    <w:rPr>
      <w:rFonts w:cs="Lath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3">
    <w:name w:val="heading 3"/>
    <w:basedOn w:val="Normal"/>
    <w:link w:val="Heading3Char"/>
    <w:uiPriority w:val="9"/>
    <w:qFormat/>
    <w:rsid w:val="00F23D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51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D49"/>
    <w:rPr>
      <w:rFonts w:ascii="Times New Roman" w:eastAsia="Times New Roman" w:hAnsi="Times New Roman" w:cs="Times New Roman"/>
      <w:b/>
      <w:bCs/>
      <w:sz w:val="27"/>
      <w:szCs w:val="27"/>
    </w:rPr>
  </w:style>
  <w:style w:type="character" w:styleId="Strong">
    <w:name w:val="Strong"/>
    <w:basedOn w:val="DefaultParagraphFont"/>
    <w:uiPriority w:val="22"/>
    <w:qFormat/>
    <w:rsid w:val="00F23D49"/>
    <w:rPr>
      <w:b/>
      <w:bCs/>
    </w:rPr>
  </w:style>
  <w:style w:type="character" w:customStyle="1" w:styleId="Heading4Char">
    <w:name w:val="Heading 4 Char"/>
    <w:basedOn w:val="DefaultParagraphFont"/>
    <w:link w:val="Heading4"/>
    <w:uiPriority w:val="9"/>
    <w:semiHidden/>
    <w:rsid w:val="001651C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651CD"/>
    <w:rPr>
      <w:rFonts w:ascii="Courier New" w:eastAsia="Times New Roman" w:hAnsi="Courier New" w:cs="Courier New"/>
      <w:sz w:val="20"/>
      <w:szCs w:val="20"/>
    </w:rPr>
  </w:style>
  <w:style w:type="paragraph" w:styleId="ListParagraph">
    <w:name w:val="List Paragraph"/>
    <w:basedOn w:val="Normal"/>
    <w:uiPriority w:val="34"/>
    <w:qFormat/>
    <w:rsid w:val="009A2FC5"/>
    <w:pPr>
      <w:ind w:left="720"/>
      <w:contextualSpacing/>
    </w:pPr>
  </w:style>
  <w:style w:type="character" w:styleId="Hyperlink">
    <w:name w:val="Hyperlink"/>
    <w:basedOn w:val="DefaultParagraphFont"/>
    <w:uiPriority w:val="99"/>
    <w:unhideWhenUsed/>
    <w:rsid w:val="009A2FC5"/>
    <w:rPr>
      <w:color w:val="0000FF" w:themeColor="hyperlink"/>
      <w:u w:val="single"/>
    </w:rPr>
  </w:style>
  <w:style w:type="paragraph" w:styleId="BalloonText">
    <w:name w:val="Balloon Text"/>
    <w:basedOn w:val="Normal"/>
    <w:link w:val="BalloonTextChar"/>
    <w:uiPriority w:val="99"/>
    <w:semiHidden/>
    <w:unhideWhenUsed/>
    <w:rsid w:val="008F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98"/>
    <w:rPr>
      <w:rFonts w:ascii="Tahoma" w:hAnsi="Tahoma" w:cs="Tahoma"/>
      <w:sz w:val="16"/>
      <w:szCs w:val="16"/>
    </w:rPr>
  </w:style>
  <w:style w:type="paragraph" w:styleId="Header">
    <w:name w:val="header"/>
    <w:basedOn w:val="Normal"/>
    <w:link w:val="HeaderChar"/>
    <w:uiPriority w:val="99"/>
    <w:unhideWhenUsed/>
    <w:rsid w:val="008F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D98"/>
    <w:rPr>
      <w:rFonts w:cs="Latha"/>
    </w:rPr>
  </w:style>
  <w:style w:type="paragraph" w:styleId="Footer">
    <w:name w:val="footer"/>
    <w:basedOn w:val="Normal"/>
    <w:link w:val="FooterChar"/>
    <w:uiPriority w:val="99"/>
    <w:unhideWhenUsed/>
    <w:rsid w:val="008F4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D98"/>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4">
      <w:bodyDiv w:val="1"/>
      <w:marLeft w:val="0"/>
      <w:marRight w:val="0"/>
      <w:marTop w:val="0"/>
      <w:marBottom w:val="0"/>
      <w:divBdr>
        <w:top w:val="none" w:sz="0" w:space="0" w:color="auto"/>
        <w:left w:val="none" w:sz="0" w:space="0" w:color="auto"/>
        <w:bottom w:val="none" w:sz="0" w:space="0" w:color="auto"/>
        <w:right w:val="none" w:sz="0" w:space="0" w:color="auto"/>
      </w:divBdr>
    </w:div>
    <w:div w:id="50690251">
      <w:bodyDiv w:val="1"/>
      <w:marLeft w:val="0"/>
      <w:marRight w:val="0"/>
      <w:marTop w:val="0"/>
      <w:marBottom w:val="0"/>
      <w:divBdr>
        <w:top w:val="none" w:sz="0" w:space="0" w:color="auto"/>
        <w:left w:val="none" w:sz="0" w:space="0" w:color="auto"/>
        <w:bottom w:val="none" w:sz="0" w:space="0" w:color="auto"/>
        <w:right w:val="none" w:sz="0" w:space="0" w:color="auto"/>
      </w:divBdr>
    </w:div>
    <w:div w:id="474643764">
      <w:bodyDiv w:val="1"/>
      <w:marLeft w:val="0"/>
      <w:marRight w:val="0"/>
      <w:marTop w:val="0"/>
      <w:marBottom w:val="0"/>
      <w:divBdr>
        <w:top w:val="none" w:sz="0" w:space="0" w:color="auto"/>
        <w:left w:val="none" w:sz="0" w:space="0" w:color="auto"/>
        <w:bottom w:val="none" w:sz="0" w:space="0" w:color="auto"/>
        <w:right w:val="none" w:sz="0" w:space="0" w:color="auto"/>
      </w:divBdr>
    </w:div>
    <w:div w:id="532499009">
      <w:bodyDiv w:val="1"/>
      <w:marLeft w:val="0"/>
      <w:marRight w:val="0"/>
      <w:marTop w:val="0"/>
      <w:marBottom w:val="0"/>
      <w:divBdr>
        <w:top w:val="none" w:sz="0" w:space="0" w:color="auto"/>
        <w:left w:val="none" w:sz="0" w:space="0" w:color="auto"/>
        <w:bottom w:val="none" w:sz="0" w:space="0" w:color="auto"/>
        <w:right w:val="none" w:sz="0" w:space="0" w:color="auto"/>
      </w:divBdr>
    </w:div>
    <w:div w:id="564268735">
      <w:bodyDiv w:val="1"/>
      <w:marLeft w:val="0"/>
      <w:marRight w:val="0"/>
      <w:marTop w:val="0"/>
      <w:marBottom w:val="0"/>
      <w:divBdr>
        <w:top w:val="none" w:sz="0" w:space="0" w:color="auto"/>
        <w:left w:val="none" w:sz="0" w:space="0" w:color="auto"/>
        <w:bottom w:val="none" w:sz="0" w:space="0" w:color="auto"/>
        <w:right w:val="none" w:sz="0" w:space="0" w:color="auto"/>
      </w:divBdr>
    </w:div>
    <w:div w:id="666832971">
      <w:bodyDiv w:val="1"/>
      <w:marLeft w:val="0"/>
      <w:marRight w:val="0"/>
      <w:marTop w:val="0"/>
      <w:marBottom w:val="0"/>
      <w:divBdr>
        <w:top w:val="none" w:sz="0" w:space="0" w:color="auto"/>
        <w:left w:val="none" w:sz="0" w:space="0" w:color="auto"/>
        <w:bottom w:val="none" w:sz="0" w:space="0" w:color="auto"/>
        <w:right w:val="none" w:sz="0" w:space="0" w:color="auto"/>
      </w:divBdr>
    </w:div>
    <w:div w:id="728504464">
      <w:bodyDiv w:val="1"/>
      <w:marLeft w:val="0"/>
      <w:marRight w:val="0"/>
      <w:marTop w:val="0"/>
      <w:marBottom w:val="0"/>
      <w:divBdr>
        <w:top w:val="none" w:sz="0" w:space="0" w:color="auto"/>
        <w:left w:val="none" w:sz="0" w:space="0" w:color="auto"/>
        <w:bottom w:val="none" w:sz="0" w:space="0" w:color="auto"/>
        <w:right w:val="none" w:sz="0" w:space="0" w:color="auto"/>
      </w:divBdr>
    </w:div>
    <w:div w:id="1050036131">
      <w:bodyDiv w:val="1"/>
      <w:marLeft w:val="0"/>
      <w:marRight w:val="0"/>
      <w:marTop w:val="0"/>
      <w:marBottom w:val="0"/>
      <w:divBdr>
        <w:top w:val="none" w:sz="0" w:space="0" w:color="auto"/>
        <w:left w:val="none" w:sz="0" w:space="0" w:color="auto"/>
        <w:bottom w:val="none" w:sz="0" w:space="0" w:color="auto"/>
        <w:right w:val="none" w:sz="0" w:space="0" w:color="auto"/>
      </w:divBdr>
    </w:div>
    <w:div w:id="1330139905">
      <w:bodyDiv w:val="1"/>
      <w:marLeft w:val="0"/>
      <w:marRight w:val="0"/>
      <w:marTop w:val="0"/>
      <w:marBottom w:val="0"/>
      <w:divBdr>
        <w:top w:val="none" w:sz="0" w:space="0" w:color="auto"/>
        <w:left w:val="none" w:sz="0" w:space="0" w:color="auto"/>
        <w:bottom w:val="none" w:sz="0" w:space="0" w:color="auto"/>
        <w:right w:val="none" w:sz="0" w:space="0" w:color="auto"/>
      </w:divBdr>
    </w:div>
    <w:div w:id="1419131898">
      <w:bodyDiv w:val="1"/>
      <w:marLeft w:val="0"/>
      <w:marRight w:val="0"/>
      <w:marTop w:val="0"/>
      <w:marBottom w:val="0"/>
      <w:divBdr>
        <w:top w:val="none" w:sz="0" w:space="0" w:color="auto"/>
        <w:left w:val="none" w:sz="0" w:space="0" w:color="auto"/>
        <w:bottom w:val="none" w:sz="0" w:space="0" w:color="auto"/>
        <w:right w:val="none" w:sz="0" w:space="0" w:color="auto"/>
      </w:divBdr>
    </w:div>
    <w:div w:id="1640459384">
      <w:bodyDiv w:val="1"/>
      <w:marLeft w:val="0"/>
      <w:marRight w:val="0"/>
      <w:marTop w:val="0"/>
      <w:marBottom w:val="0"/>
      <w:divBdr>
        <w:top w:val="none" w:sz="0" w:space="0" w:color="auto"/>
        <w:left w:val="none" w:sz="0" w:space="0" w:color="auto"/>
        <w:bottom w:val="none" w:sz="0" w:space="0" w:color="auto"/>
        <w:right w:val="none" w:sz="0" w:space="0" w:color="auto"/>
      </w:divBdr>
    </w:div>
    <w:div w:id="206401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youtu.be/38SUUaMX5Rg?si=1miNYvx-ftl8mTq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bDhvCp3_lYw?si=Mnhm0Tn-QHXiw_B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CA356-05D2-4D32-B818-2C7F124B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12</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spt</dc:creator>
  <cp:lastModifiedBy>spt</cp:lastModifiedBy>
  <cp:revision>4</cp:revision>
  <dcterms:created xsi:type="dcterms:W3CDTF">2025-05-08T15:48:00Z</dcterms:created>
  <dcterms:modified xsi:type="dcterms:W3CDTF">2025-05-10T05:42:00Z</dcterms:modified>
</cp:coreProperties>
</file>