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b w:val="1"/>
          <w:bCs w:val="1"/>
          <w:sz w:val="38"/>
          <w:szCs w:val="38"/>
          <w:rtl w:val="0"/>
        </w:rPr>
        <w:t xml:space="preserve">MEDCORE HOSPITALS</w:t>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b w:val="1"/>
          <w:bCs w:val="1"/>
          <w:sz w:val="32"/>
          <w:szCs w:val="32"/>
          <w:rtl w:val="0"/>
        </w:rPr>
        <w:t xml:space="preserve">Appointment Management SOP</w:t>
      </w:r>
      <w:r w:rsidDel="00000000" w:rsidR="00000000" w:rsidRPr="00000000">
        <w:rPr>
          <w:rtl w:val="0"/>
        </w:rPr>
      </w:r>
    </w:p>
    <w:tbl>
      <w:tblPr>
        <w:tblStyle w:val="Table1"/>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03">
            <w:pPr>
              <w:spacing w:after="0" w:lineRule="auto"/>
              <w:rPr>
                <w:sz w:val="26"/>
                <w:szCs w:val="26"/>
              </w:rPr>
            </w:pPr>
            <w:r w:rsidDel="00000000" w:rsidR="00000000" w:rsidRPr="00000000">
              <w:rPr>
                <w:b w:val="1"/>
                <w:bCs w:val="1"/>
                <w:sz w:val="19"/>
                <w:szCs w:val="19"/>
                <w:rtl w:val="0"/>
              </w:rPr>
              <w:t xml:space="preserve">Document ID</w:t>
            </w:r>
            <w:r w:rsidDel="00000000" w:rsidR="00000000" w:rsidRPr="00000000">
              <w:rPr>
                <w:rtl w:val="0"/>
              </w:rPr>
            </w:r>
          </w:p>
        </w:tc>
        <w:tc>
          <w:tcPr/>
          <w:p w:rsidR="00000000" w:rsidDel="00000000" w:rsidP="00000000" w:rsidRDefault="00000000" w:rsidRPr="00000000" w14:paraId="00000004">
            <w:pPr>
              <w:spacing w:after="0" w:lineRule="auto"/>
              <w:rPr>
                <w:sz w:val="26"/>
                <w:szCs w:val="26"/>
              </w:rPr>
            </w:pPr>
            <w:r w:rsidDel="00000000" w:rsidR="00000000" w:rsidRPr="00000000">
              <w:rPr>
                <w:b w:val="0"/>
                <w:bCs w:val="0"/>
                <w:sz w:val="19"/>
                <w:szCs w:val="19"/>
                <w:rtl w:val="0"/>
              </w:rPr>
              <w:t xml:space="preserve">PTS-APT-002</w:t>
            </w:r>
            <w:r w:rsidDel="00000000" w:rsidR="00000000" w:rsidRPr="00000000">
              <w:rPr>
                <w:rtl w:val="0"/>
              </w:rPr>
            </w:r>
          </w:p>
        </w:tc>
        <w:tc>
          <w:tcPr/>
          <w:p w:rsidR="00000000" w:rsidDel="00000000" w:rsidP="00000000" w:rsidRDefault="00000000" w:rsidRPr="00000000" w14:paraId="00000005">
            <w:pPr>
              <w:spacing w:after="0" w:lineRule="auto"/>
              <w:rPr>
                <w:sz w:val="26"/>
                <w:szCs w:val="26"/>
              </w:rPr>
            </w:pPr>
            <w:r w:rsidDel="00000000" w:rsidR="00000000" w:rsidRPr="00000000">
              <w:rPr>
                <w:b w:val="1"/>
                <w:bCs w:val="1"/>
                <w:sz w:val="19"/>
                <w:szCs w:val="19"/>
                <w:rtl w:val="0"/>
              </w:rPr>
              <w:t xml:space="preserve">Version</w:t>
            </w:r>
            <w:r w:rsidDel="00000000" w:rsidR="00000000" w:rsidRPr="00000000">
              <w:rPr>
                <w:rtl w:val="0"/>
              </w:rPr>
            </w:r>
          </w:p>
        </w:tc>
        <w:tc>
          <w:tcPr/>
          <w:p w:rsidR="00000000" w:rsidDel="00000000" w:rsidP="00000000" w:rsidRDefault="00000000" w:rsidRPr="00000000" w14:paraId="00000006">
            <w:pPr>
              <w:spacing w:after="0" w:lineRule="auto"/>
              <w:rPr>
                <w:sz w:val="26"/>
                <w:szCs w:val="26"/>
              </w:rPr>
            </w:pPr>
            <w:r w:rsidDel="00000000" w:rsidR="00000000" w:rsidRPr="00000000">
              <w:rPr>
                <w:b w:val="0"/>
                <w:bCs w:val="0"/>
                <w:sz w:val="19"/>
                <w:szCs w:val="19"/>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0" w:lineRule="auto"/>
              <w:rPr>
                <w:sz w:val="26"/>
                <w:szCs w:val="26"/>
              </w:rPr>
            </w:pPr>
            <w:r w:rsidDel="00000000" w:rsidR="00000000" w:rsidRPr="00000000">
              <w:rPr>
                <w:b w:val="1"/>
                <w:bCs w:val="1"/>
                <w:sz w:val="19"/>
                <w:szCs w:val="19"/>
                <w:rtl w:val="0"/>
              </w:rPr>
              <w:t xml:space="preserve">Effective Date</w:t>
            </w:r>
            <w:r w:rsidDel="00000000" w:rsidR="00000000" w:rsidRPr="00000000">
              <w:rPr>
                <w:rtl w:val="0"/>
              </w:rPr>
            </w:r>
          </w:p>
        </w:tc>
        <w:tc>
          <w:tcPr/>
          <w:p w:rsidR="00000000" w:rsidDel="00000000" w:rsidP="00000000" w:rsidRDefault="00000000" w:rsidRPr="00000000" w14:paraId="00000008">
            <w:pPr>
              <w:spacing w:after="0" w:lineRule="auto"/>
              <w:rPr>
                <w:sz w:val="26"/>
                <w:szCs w:val="26"/>
              </w:rPr>
            </w:pPr>
            <w:r w:rsidDel="00000000" w:rsidR="00000000" w:rsidRPr="00000000">
              <w:rPr>
                <w:b w:val="0"/>
                <w:bCs w:val="0"/>
                <w:sz w:val="19"/>
                <w:szCs w:val="19"/>
                <w:rtl w:val="0"/>
              </w:rPr>
              <w:t xml:space="preserve">01 September 2026</w:t>
            </w:r>
            <w:r w:rsidDel="00000000" w:rsidR="00000000" w:rsidRPr="00000000">
              <w:rPr>
                <w:rtl w:val="0"/>
              </w:rPr>
            </w:r>
          </w:p>
        </w:tc>
        <w:tc>
          <w:tcPr/>
          <w:p w:rsidR="00000000" w:rsidDel="00000000" w:rsidP="00000000" w:rsidRDefault="00000000" w:rsidRPr="00000000" w14:paraId="00000009">
            <w:pPr>
              <w:spacing w:after="0" w:lineRule="auto"/>
              <w:rPr>
                <w:sz w:val="26"/>
                <w:szCs w:val="26"/>
              </w:rPr>
            </w:pPr>
            <w:r w:rsidDel="00000000" w:rsidR="00000000" w:rsidRPr="00000000">
              <w:rPr>
                <w:b w:val="1"/>
                <w:bCs w:val="1"/>
                <w:sz w:val="19"/>
                <w:szCs w:val="19"/>
                <w:rtl w:val="0"/>
              </w:rPr>
              <w:t xml:space="preserve">Department</w:t>
            </w:r>
            <w:r w:rsidDel="00000000" w:rsidR="00000000" w:rsidRPr="00000000">
              <w:rPr>
                <w:rtl w:val="0"/>
              </w:rPr>
            </w:r>
          </w:p>
        </w:tc>
        <w:tc>
          <w:tcPr/>
          <w:p w:rsidR="00000000" w:rsidDel="00000000" w:rsidP="00000000" w:rsidRDefault="00000000" w:rsidRPr="00000000" w14:paraId="0000000A">
            <w:pPr>
              <w:spacing w:after="0" w:lineRule="auto"/>
              <w:rPr>
                <w:sz w:val="26"/>
                <w:szCs w:val="26"/>
              </w:rPr>
            </w:pPr>
            <w:r w:rsidDel="00000000" w:rsidR="00000000" w:rsidRPr="00000000">
              <w:rPr>
                <w:b w:val="0"/>
                <w:bCs w:val="0"/>
                <w:sz w:val="19"/>
                <w:szCs w:val="19"/>
                <w:rtl w:val="0"/>
              </w:rPr>
              <w:t xml:space="preserve">Patient Services</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0" w:lineRule="auto"/>
              <w:rPr>
                <w:sz w:val="26"/>
                <w:szCs w:val="26"/>
              </w:rPr>
            </w:pPr>
            <w:r w:rsidDel="00000000" w:rsidR="00000000" w:rsidRPr="00000000">
              <w:rPr>
                <w:b w:val="1"/>
                <w:bCs w:val="1"/>
                <w:sz w:val="19"/>
                <w:szCs w:val="19"/>
                <w:rtl w:val="0"/>
              </w:rPr>
              <w:t xml:space="preserve">Classification</w:t>
            </w:r>
            <w:r w:rsidDel="00000000" w:rsidR="00000000" w:rsidRPr="00000000">
              <w:rPr>
                <w:rtl w:val="0"/>
              </w:rPr>
            </w:r>
          </w:p>
        </w:tc>
        <w:tc>
          <w:tcPr/>
          <w:p w:rsidR="00000000" w:rsidDel="00000000" w:rsidP="00000000" w:rsidRDefault="00000000" w:rsidRPr="00000000" w14:paraId="0000000C">
            <w:pPr>
              <w:spacing w:after="0" w:lineRule="auto"/>
              <w:rPr>
                <w:sz w:val="26"/>
                <w:szCs w:val="26"/>
              </w:rPr>
            </w:pPr>
            <w:r w:rsidDel="00000000" w:rsidR="00000000" w:rsidRPr="00000000">
              <w:rPr>
                <w:b w:val="0"/>
                <w:bCs w:val="0"/>
                <w:sz w:val="19"/>
                <w:szCs w:val="19"/>
                <w:rtl w:val="0"/>
              </w:rPr>
              <w:t xml:space="preserve">Internal</w:t>
            </w:r>
            <w:r w:rsidDel="00000000" w:rsidR="00000000" w:rsidRPr="00000000">
              <w:rPr>
                <w:rtl w:val="0"/>
              </w:rPr>
            </w:r>
          </w:p>
        </w:tc>
        <w:tc>
          <w:tcPr/>
          <w:p w:rsidR="00000000" w:rsidDel="00000000" w:rsidP="00000000" w:rsidRDefault="00000000" w:rsidRPr="00000000" w14:paraId="0000000D">
            <w:pPr>
              <w:spacing w:after="0" w:lineRule="auto"/>
              <w:rPr>
                <w:sz w:val="26"/>
                <w:szCs w:val="26"/>
              </w:rPr>
            </w:pPr>
            <w:r w:rsidDel="00000000" w:rsidR="00000000" w:rsidRPr="00000000">
              <w:rPr>
                <w:b w:val="1"/>
                <w:bCs w:val="1"/>
                <w:sz w:val="19"/>
                <w:szCs w:val="19"/>
                <w:rtl w:val="0"/>
              </w:rPr>
              <w:t xml:space="preserve">Owner</w:t>
            </w:r>
            <w:r w:rsidDel="00000000" w:rsidR="00000000" w:rsidRPr="00000000">
              <w:rPr>
                <w:rtl w:val="0"/>
              </w:rPr>
            </w:r>
          </w:p>
        </w:tc>
        <w:tc>
          <w:tcPr/>
          <w:p w:rsidR="00000000" w:rsidDel="00000000" w:rsidP="00000000" w:rsidRDefault="00000000" w:rsidRPr="00000000" w14:paraId="0000000E">
            <w:pPr>
              <w:spacing w:after="0" w:lineRule="auto"/>
              <w:rPr>
                <w:sz w:val="26"/>
                <w:szCs w:val="26"/>
              </w:rPr>
            </w:pPr>
            <w:r w:rsidDel="00000000" w:rsidR="00000000" w:rsidRPr="00000000">
              <w:rPr>
                <w:b w:val="0"/>
                <w:bCs w:val="0"/>
                <w:sz w:val="19"/>
                <w:szCs w:val="19"/>
                <w:rtl w:val="0"/>
              </w:rPr>
              <w:t xml:space="preserve">Patient Services</w:t>
            </w:r>
            <w:r w:rsidDel="00000000" w:rsidR="00000000" w:rsidRPr="00000000">
              <w:rPr>
                <w:rtl w:val="0"/>
              </w:rPr>
            </w:r>
          </w:p>
        </w:tc>
      </w:tr>
    </w:tbl>
    <w:p w:rsidR="00000000" w:rsidDel="00000000" w:rsidP="00000000" w:rsidRDefault="00000000" w:rsidRPr="00000000" w14:paraId="0000000F">
      <w:pPr>
        <w:keepNext w:val="1"/>
        <w:spacing w:after="40" w:before="120" w:lineRule="auto"/>
        <w:rPr>
          <w:sz w:val="26"/>
          <w:szCs w:val="26"/>
        </w:rPr>
      </w:pPr>
      <w:r w:rsidDel="00000000" w:rsidR="00000000" w:rsidRPr="00000000">
        <w:rPr>
          <w:b w:val="1"/>
          <w:bCs w:val="1"/>
          <w:sz w:val="25"/>
          <w:szCs w:val="25"/>
          <w:rtl w:val="0"/>
        </w:rPr>
        <w:t xml:space="preserve">Document Control</w:t>
      </w:r>
      <w:r w:rsidDel="00000000" w:rsidR="00000000" w:rsidRPr="00000000">
        <w:rPr>
          <w:rtl w:val="0"/>
        </w:rPr>
      </w:r>
    </w:p>
    <w:p w:rsidR="00000000" w:rsidDel="00000000" w:rsidP="00000000" w:rsidRDefault="00000000" w:rsidRPr="00000000" w14:paraId="00000010">
      <w:pPr>
        <w:spacing w:after="60" w:line="245" w:lineRule="auto"/>
        <w:rPr>
          <w:sz w:val="26"/>
          <w:szCs w:val="26"/>
        </w:rPr>
      </w:pPr>
      <w:r w:rsidDel="00000000" w:rsidR="00000000" w:rsidRPr="00000000">
        <w:rPr>
          <w:sz w:val="21"/>
          <w:szCs w:val="21"/>
          <w:rtl w:val="0"/>
        </w:rPr>
        <w:t xml:space="preserve">Controlled operational SOP for appointment management. Staff should use the current approved version and record material appointment changes through the designated system.</w:t>
      </w:r>
      <w:r w:rsidDel="00000000" w:rsidR="00000000" w:rsidRPr="00000000">
        <w:rPr>
          <w:rtl w:val="0"/>
        </w:rPr>
      </w:r>
    </w:p>
    <w:p w:rsidR="00000000" w:rsidDel="00000000" w:rsidP="00000000" w:rsidRDefault="00000000" w:rsidRPr="00000000" w14:paraId="00000011">
      <w:pPr>
        <w:keepNext w:val="1"/>
        <w:spacing w:after="40" w:before="120" w:lineRule="auto"/>
        <w:rPr>
          <w:sz w:val="26"/>
          <w:szCs w:val="26"/>
        </w:rPr>
      </w:pPr>
      <w:r w:rsidDel="00000000" w:rsidR="00000000" w:rsidRPr="00000000">
        <w:rPr>
          <w:b w:val="1"/>
          <w:bCs w:val="1"/>
          <w:sz w:val="25"/>
          <w:szCs w:val="25"/>
          <w:rtl w:val="0"/>
        </w:rPr>
        <w:t xml:space="preserve">1. Purpose and Scope</w:t>
      </w:r>
      <w:r w:rsidDel="00000000" w:rsidR="00000000" w:rsidRPr="00000000">
        <w:rPr>
          <w:rtl w:val="0"/>
        </w:rPr>
      </w:r>
    </w:p>
    <w:p w:rsidR="00000000" w:rsidDel="00000000" w:rsidP="00000000" w:rsidRDefault="00000000" w:rsidRPr="00000000" w14:paraId="00000012">
      <w:pPr>
        <w:spacing w:after="60" w:line="245" w:lineRule="auto"/>
        <w:rPr>
          <w:sz w:val="26"/>
          <w:szCs w:val="26"/>
        </w:rPr>
      </w:pPr>
      <w:r w:rsidDel="00000000" w:rsidR="00000000" w:rsidRPr="00000000">
        <w:rPr>
          <w:sz w:val="21"/>
          <w:szCs w:val="21"/>
          <w:rtl w:val="0"/>
        </w:rPr>
        <w:t xml:space="preserve">This SOP establishes the standard process for appointment creation, verification, modification, cancellation, waitlist management and daily reconciliation. It applies to scheduling staff, reception, Patient Services and specialty coordinators. It supports accurate capacity use, correct patient association, clear communication and consistent escalation.</w:t>
      </w:r>
      <w:r w:rsidDel="00000000" w:rsidR="00000000" w:rsidRPr="00000000">
        <w:rPr>
          <w:rtl w:val="0"/>
        </w:rPr>
      </w:r>
    </w:p>
    <w:p w:rsidR="00000000" w:rsidDel="00000000" w:rsidP="00000000" w:rsidRDefault="00000000" w:rsidRPr="00000000" w14:paraId="00000013">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14">
      <w:pPr>
        <w:keepNext w:val="1"/>
        <w:spacing w:after="40" w:before="120" w:lineRule="auto"/>
        <w:rPr>
          <w:sz w:val="26"/>
          <w:szCs w:val="26"/>
        </w:rPr>
      </w:pPr>
      <w:r w:rsidDel="00000000" w:rsidR="00000000" w:rsidRPr="00000000">
        <w:rPr>
          <w:b w:val="1"/>
          <w:bCs w:val="1"/>
          <w:sz w:val="25"/>
          <w:szCs w:val="25"/>
          <w:rtl w:val="0"/>
        </w:rPr>
        <w:t xml:space="preserve">2. Appointment Types</w:t>
      </w:r>
      <w:r w:rsidDel="00000000" w:rsidR="00000000" w:rsidRPr="00000000">
        <w:rPr>
          <w:rtl w:val="0"/>
        </w:rPr>
      </w:r>
    </w:p>
    <w:p w:rsidR="00000000" w:rsidDel="00000000" w:rsidP="00000000" w:rsidRDefault="00000000" w:rsidRPr="00000000" w14:paraId="00000015">
      <w:pPr>
        <w:spacing w:after="60" w:line="245" w:lineRule="auto"/>
        <w:rPr>
          <w:sz w:val="26"/>
          <w:szCs w:val="26"/>
        </w:rPr>
      </w:pPr>
      <w:r w:rsidDel="00000000" w:rsidR="00000000" w:rsidRPr="00000000">
        <w:rPr>
          <w:sz w:val="21"/>
          <w:szCs w:val="21"/>
          <w:rtl w:val="0"/>
        </w:rPr>
        <w:t xml:space="preserve">Approved appointment types may include new consultation, follow-up, diagnostic service, planned procedure and tele-consult. Staff should identify the service, specialty, stated reason, expected duration and any administrative prerequisites before selecting a slot. Incorrect appointment types can create capacity and communication problems.</w:t>
      </w:r>
      <w:r w:rsidDel="00000000" w:rsidR="00000000" w:rsidRPr="00000000">
        <w:rPr>
          <w:rtl w:val="0"/>
        </w:rPr>
      </w:r>
    </w:p>
    <w:p w:rsidR="00000000" w:rsidDel="00000000" w:rsidP="00000000" w:rsidRDefault="00000000" w:rsidRPr="00000000" w14:paraId="00000016">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17">
      <w:pPr>
        <w:keepNext w:val="1"/>
        <w:spacing w:after="40" w:before="120" w:lineRule="auto"/>
        <w:rPr>
          <w:sz w:val="26"/>
          <w:szCs w:val="26"/>
        </w:rPr>
      </w:pPr>
      <w:r w:rsidDel="00000000" w:rsidR="00000000" w:rsidRPr="00000000">
        <w:rPr>
          <w:b w:val="1"/>
          <w:bCs w:val="1"/>
          <w:sz w:val="25"/>
          <w:szCs w:val="25"/>
          <w:rtl w:val="0"/>
        </w:rPr>
        <w:t xml:space="preserve">3. Patient Identity Check</w:t>
      </w:r>
      <w:r w:rsidDel="00000000" w:rsidR="00000000" w:rsidRPr="00000000">
        <w:rPr>
          <w:rtl w:val="0"/>
        </w:rPr>
      </w:r>
    </w:p>
    <w:p w:rsidR="00000000" w:rsidDel="00000000" w:rsidP="00000000" w:rsidRDefault="00000000" w:rsidRPr="00000000" w14:paraId="00000018">
      <w:pPr>
        <w:spacing w:after="60" w:line="245" w:lineRule="auto"/>
        <w:rPr>
          <w:sz w:val="26"/>
          <w:szCs w:val="26"/>
        </w:rPr>
      </w:pPr>
      <w:r w:rsidDel="00000000" w:rsidR="00000000" w:rsidRPr="00000000">
        <w:rPr>
          <w:sz w:val="21"/>
          <w:szCs w:val="21"/>
          <w:rtl w:val="0"/>
        </w:rPr>
        <w:t xml:space="preserve">The correct patient record should be located before an appointment is attached. Staff should use available identifiers and stop if identity remains uncertain. Creating a new identity to bypass a difficult search is not an acceptable workaround.</w:t>
      </w:r>
      <w:r w:rsidDel="00000000" w:rsidR="00000000" w:rsidRPr="00000000">
        <w:rPr>
          <w:rtl w:val="0"/>
        </w:rPr>
      </w:r>
    </w:p>
    <w:tbl>
      <w:tblPr>
        <w:tblStyle w:val="Table2"/>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19">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1A">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1B">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1C">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1E">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1F">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20">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21">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22">
      <w:pPr>
        <w:keepNext w:val="1"/>
        <w:spacing w:after="40" w:before="120" w:lineRule="auto"/>
        <w:rPr>
          <w:sz w:val="26"/>
          <w:szCs w:val="26"/>
        </w:rPr>
      </w:pPr>
      <w:r w:rsidDel="00000000" w:rsidR="00000000" w:rsidRPr="00000000">
        <w:rPr>
          <w:b w:val="1"/>
          <w:bCs w:val="1"/>
          <w:sz w:val="25"/>
          <w:szCs w:val="25"/>
          <w:rtl w:val="0"/>
        </w:rPr>
        <w:t xml:space="preserve">4. Prerequisite Review</w:t>
      </w:r>
      <w:r w:rsidDel="00000000" w:rsidR="00000000" w:rsidRPr="00000000">
        <w:rPr>
          <w:rtl w:val="0"/>
        </w:rPr>
      </w:r>
    </w:p>
    <w:p w:rsidR="00000000" w:rsidDel="00000000" w:rsidP="00000000" w:rsidRDefault="00000000" w:rsidRPr="00000000" w14:paraId="00000023">
      <w:pPr>
        <w:spacing w:after="60" w:line="245" w:lineRule="auto"/>
        <w:rPr>
          <w:sz w:val="26"/>
          <w:szCs w:val="26"/>
        </w:rPr>
      </w:pPr>
      <w:r w:rsidDel="00000000" w:rsidR="00000000" w:rsidRPr="00000000">
        <w:rPr>
          <w:sz w:val="21"/>
          <w:szCs w:val="21"/>
          <w:rtl w:val="0"/>
        </w:rPr>
        <w:t xml:space="preserve">Where an appointment type requires an administrative prerequisite, staff should confirm the prerequisite through the designated workflow before finalizing. Examples may include an approved referral, authorization step, preparation status or service-specific scheduling condition. Staff should not invent clinical prerequisites.</w:t>
      </w:r>
      <w:r w:rsidDel="00000000" w:rsidR="00000000" w:rsidRPr="00000000">
        <w:rPr>
          <w:rtl w:val="0"/>
        </w:rPr>
      </w:r>
    </w:p>
    <w:tbl>
      <w:tblPr>
        <w:tblStyle w:val="Table3"/>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24">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25">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26">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27">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29">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2A">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2B">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2C">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2D">
      <w:pPr>
        <w:keepNext w:val="1"/>
        <w:spacing w:after="40" w:before="120" w:lineRule="auto"/>
        <w:rPr>
          <w:sz w:val="26"/>
          <w:szCs w:val="26"/>
        </w:rPr>
      </w:pPr>
      <w:r w:rsidDel="00000000" w:rsidR="00000000" w:rsidRPr="00000000">
        <w:rPr>
          <w:b w:val="1"/>
          <w:bCs w:val="1"/>
          <w:sz w:val="25"/>
          <w:szCs w:val="25"/>
          <w:rtl w:val="0"/>
        </w:rPr>
        <w:t xml:space="preserve">5. Appointment Creation Workflow</w:t>
      </w:r>
      <w:r w:rsidDel="00000000" w:rsidR="00000000" w:rsidRPr="00000000">
        <w:rPr>
          <w:rtl w:val="0"/>
        </w:rPr>
      </w:r>
    </w:p>
    <w:p w:rsidR="00000000" w:rsidDel="00000000" w:rsidP="00000000" w:rsidRDefault="00000000" w:rsidRPr="00000000" w14:paraId="0000002E">
      <w:pPr>
        <w:spacing w:after="60" w:line="245" w:lineRule="auto"/>
        <w:rPr>
          <w:sz w:val="26"/>
          <w:szCs w:val="26"/>
        </w:rPr>
      </w:pPr>
      <w:r w:rsidDel="00000000" w:rsidR="00000000" w:rsidRPr="00000000">
        <w:rPr>
          <w:sz w:val="21"/>
          <w:szCs w:val="21"/>
          <w:rtl w:val="0"/>
        </w:rPr>
        <w:t xml:space="preserve">The workflow is: identify service; confirm patient record; determine appointment type; check duration and prerequisites; select approved slot; confirm date, time, location and provider/service; save appointment status; communicate approved details; document exceptions. The final review should ensure that the booking reflects what the patient actually requested and what the service can support.</w:t>
      </w:r>
      <w:r w:rsidDel="00000000" w:rsidR="00000000" w:rsidRPr="00000000">
        <w:rPr>
          <w:rtl w:val="0"/>
        </w:rPr>
      </w:r>
    </w:p>
    <w:tbl>
      <w:tblPr>
        <w:tblStyle w:val="Table4"/>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2F">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30">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31">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32">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34">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35">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36">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37">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38">
      <w:pPr>
        <w:keepNext w:val="1"/>
        <w:spacing w:after="40" w:before="120" w:lineRule="auto"/>
        <w:rPr>
          <w:sz w:val="26"/>
          <w:szCs w:val="26"/>
        </w:rPr>
      </w:pPr>
      <w:r w:rsidDel="00000000" w:rsidR="00000000" w:rsidRPr="00000000">
        <w:rPr>
          <w:b w:val="1"/>
          <w:bCs w:val="1"/>
          <w:sz w:val="25"/>
          <w:szCs w:val="25"/>
          <w:rtl w:val="0"/>
        </w:rPr>
        <w:t xml:space="preserve">6. Rescheduling</w:t>
      </w:r>
      <w:r w:rsidDel="00000000" w:rsidR="00000000" w:rsidRPr="00000000">
        <w:rPr>
          <w:rtl w:val="0"/>
        </w:rPr>
      </w:r>
    </w:p>
    <w:p w:rsidR="00000000" w:rsidDel="00000000" w:rsidP="00000000" w:rsidRDefault="00000000" w:rsidRPr="00000000" w14:paraId="00000039">
      <w:pPr>
        <w:spacing w:after="60" w:line="245" w:lineRule="auto"/>
        <w:rPr>
          <w:sz w:val="26"/>
          <w:szCs w:val="26"/>
        </w:rPr>
      </w:pPr>
      <w:r w:rsidDel="00000000" w:rsidR="00000000" w:rsidRPr="00000000">
        <w:rPr>
          <w:sz w:val="21"/>
          <w:szCs w:val="21"/>
          <w:rtl w:val="0"/>
        </w:rPr>
        <w:t xml:space="preserve">Rescheduling should preserve the relevant appointment history and release the original slot through the approved system workflow. The new slot should be checked against appointment type, duration and service requirements. Patients should receive the updated details through an approved channel.</w:t>
      </w:r>
      <w:r w:rsidDel="00000000" w:rsidR="00000000" w:rsidRPr="00000000">
        <w:rPr>
          <w:rtl w:val="0"/>
        </w:rPr>
      </w:r>
    </w:p>
    <w:tbl>
      <w:tblPr>
        <w:tblStyle w:val="Table5"/>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3A">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3B">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3C">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3D">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3F">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40">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41">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42">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43">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44">
      <w:pPr>
        <w:keepNext w:val="1"/>
        <w:spacing w:after="40" w:before="120" w:lineRule="auto"/>
        <w:rPr>
          <w:sz w:val="26"/>
          <w:szCs w:val="26"/>
        </w:rPr>
      </w:pPr>
      <w:r w:rsidDel="00000000" w:rsidR="00000000" w:rsidRPr="00000000">
        <w:rPr>
          <w:b w:val="1"/>
          <w:bCs w:val="1"/>
          <w:sz w:val="25"/>
          <w:szCs w:val="25"/>
          <w:rtl w:val="0"/>
        </w:rPr>
        <w:t xml:space="preserve">7. Cancellation</w:t>
      </w:r>
      <w:r w:rsidDel="00000000" w:rsidR="00000000" w:rsidRPr="00000000">
        <w:rPr>
          <w:rtl w:val="0"/>
        </w:rPr>
      </w:r>
    </w:p>
    <w:p w:rsidR="00000000" w:rsidDel="00000000" w:rsidP="00000000" w:rsidRDefault="00000000" w:rsidRPr="00000000" w14:paraId="00000045">
      <w:pPr>
        <w:spacing w:after="60" w:line="245" w:lineRule="auto"/>
        <w:rPr>
          <w:sz w:val="26"/>
          <w:szCs w:val="26"/>
        </w:rPr>
      </w:pPr>
      <w:r w:rsidDel="00000000" w:rsidR="00000000" w:rsidRPr="00000000">
        <w:rPr>
          <w:sz w:val="21"/>
          <w:szCs w:val="21"/>
          <w:rtl w:val="0"/>
        </w:rPr>
        <w:t xml:space="preserve">Cancellations should be recorded with the appropriate status and reason where available. The released capacity should become available through the normal scheduling process. If cancellation affects preparation or another department, the responsible team should be notified through the approved workflow.</w:t>
      </w:r>
      <w:r w:rsidDel="00000000" w:rsidR="00000000" w:rsidRPr="00000000">
        <w:rPr>
          <w:rtl w:val="0"/>
        </w:rPr>
      </w:r>
    </w:p>
    <w:tbl>
      <w:tblPr>
        <w:tblStyle w:val="Table6"/>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46">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47">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48">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49">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4B">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4C">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4D">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4E">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4F">
      <w:pPr>
        <w:keepNext w:val="1"/>
        <w:spacing w:after="40" w:before="120" w:lineRule="auto"/>
        <w:rPr>
          <w:sz w:val="26"/>
          <w:szCs w:val="26"/>
        </w:rPr>
      </w:pPr>
      <w:r w:rsidDel="00000000" w:rsidR="00000000" w:rsidRPr="00000000">
        <w:rPr>
          <w:b w:val="1"/>
          <w:bCs w:val="1"/>
          <w:sz w:val="25"/>
          <w:szCs w:val="25"/>
          <w:rtl w:val="0"/>
        </w:rPr>
        <w:t xml:space="preserve">8. Waitlist Management</w:t>
      </w:r>
      <w:r w:rsidDel="00000000" w:rsidR="00000000" w:rsidRPr="00000000">
        <w:rPr>
          <w:rtl w:val="0"/>
        </w:rPr>
      </w:r>
    </w:p>
    <w:p w:rsidR="00000000" w:rsidDel="00000000" w:rsidP="00000000" w:rsidRDefault="00000000" w:rsidRPr="00000000" w14:paraId="00000050">
      <w:pPr>
        <w:spacing w:after="60" w:line="245" w:lineRule="auto"/>
        <w:rPr>
          <w:sz w:val="26"/>
          <w:szCs w:val="26"/>
        </w:rPr>
      </w:pPr>
      <w:r w:rsidDel="00000000" w:rsidR="00000000" w:rsidRPr="00000000">
        <w:rPr>
          <w:sz w:val="21"/>
          <w:szCs w:val="21"/>
          <w:rtl w:val="0"/>
        </w:rPr>
        <w:t xml:space="preserve">Waitlist entries should capture the patient's requested timing, service or specialty and approved communication route. When a suitable slot becomes available, staff should use the approved contact process and update the waitlist status. Repeated unsuccessful contact attempts should be recorded according to local procedure.</w:t>
      </w:r>
      <w:r w:rsidDel="00000000" w:rsidR="00000000" w:rsidRPr="00000000">
        <w:rPr>
          <w:rtl w:val="0"/>
        </w:rPr>
      </w:r>
    </w:p>
    <w:tbl>
      <w:tblPr>
        <w:tblStyle w:val="Table7"/>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51">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52">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53">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54">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56">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57">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58">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59">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5A">
      <w:pPr>
        <w:keepNext w:val="1"/>
        <w:spacing w:after="40" w:before="120" w:lineRule="auto"/>
        <w:rPr>
          <w:sz w:val="26"/>
          <w:szCs w:val="26"/>
        </w:rPr>
      </w:pPr>
      <w:r w:rsidDel="00000000" w:rsidR="00000000" w:rsidRPr="00000000">
        <w:rPr>
          <w:b w:val="1"/>
          <w:bCs w:val="1"/>
          <w:sz w:val="25"/>
          <w:szCs w:val="25"/>
          <w:rtl w:val="0"/>
        </w:rPr>
        <w:t xml:space="preserve">9. No-Shows</w:t>
      </w:r>
      <w:r w:rsidDel="00000000" w:rsidR="00000000" w:rsidRPr="00000000">
        <w:rPr>
          <w:rtl w:val="0"/>
        </w:rPr>
      </w:r>
    </w:p>
    <w:p w:rsidR="00000000" w:rsidDel="00000000" w:rsidP="00000000" w:rsidRDefault="00000000" w:rsidRPr="00000000" w14:paraId="0000005B">
      <w:pPr>
        <w:spacing w:after="60" w:line="245" w:lineRule="auto"/>
        <w:rPr>
          <w:sz w:val="26"/>
          <w:szCs w:val="26"/>
        </w:rPr>
      </w:pPr>
      <w:r w:rsidDel="00000000" w:rsidR="00000000" w:rsidRPr="00000000">
        <w:rPr>
          <w:sz w:val="21"/>
          <w:szCs w:val="21"/>
          <w:rtl w:val="0"/>
        </w:rPr>
        <w:t xml:space="preserve">No-shows should be recorded accurately. Follow-up or rebooking should use the approved workflow. Staff should avoid adding unsupported explanations to the record. Repeated no-shows may be reviewed by Patient Services when an operational response is required.</w:t>
      </w:r>
      <w:r w:rsidDel="00000000" w:rsidR="00000000" w:rsidRPr="00000000">
        <w:rPr>
          <w:rtl w:val="0"/>
        </w:rPr>
      </w:r>
    </w:p>
    <w:tbl>
      <w:tblPr>
        <w:tblStyle w:val="Table8"/>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5C">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5D">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5E">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5F">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61">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62">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63">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64">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65">
      <w:pPr>
        <w:keepNext w:val="1"/>
        <w:spacing w:after="40" w:before="120" w:lineRule="auto"/>
        <w:rPr>
          <w:sz w:val="26"/>
          <w:szCs w:val="26"/>
        </w:rPr>
      </w:pPr>
      <w:r w:rsidDel="00000000" w:rsidR="00000000" w:rsidRPr="00000000">
        <w:rPr>
          <w:b w:val="1"/>
          <w:bCs w:val="1"/>
          <w:sz w:val="25"/>
          <w:szCs w:val="25"/>
          <w:rtl w:val="0"/>
        </w:rPr>
        <w:t xml:space="preserve">10. Provider Changes</w:t>
      </w:r>
      <w:r w:rsidDel="00000000" w:rsidR="00000000" w:rsidRPr="00000000">
        <w:rPr>
          <w:rtl w:val="0"/>
        </w:rPr>
      </w:r>
    </w:p>
    <w:p w:rsidR="00000000" w:rsidDel="00000000" w:rsidP="00000000" w:rsidRDefault="00000000" w:rsidRPr="00000000" w14:paraId="00000066">
      <w:pPr>
        <w:spacing w:after="60" w:line="245" w:lineRule="auto"/>
        <w:rPr>
          <w:sz w:val="26"/>
          <w:szCs w:val="26"/>
        </w:rPr>
      </w:pPr>
      <w:r w:rsidDel="00000000" w:rsidR="00000000" w:rsidRPr="00000000">
        <w:rPr>
          <w:sz w:val="21"/>
          <w:szCs w:val="21"/>
          <w:rtl w:val="0"/>
        </w:rPr>
        <w:t xml:space="preserve">When a provider becomes unavailable, scheduling staff should identify affected appointments, locate authorized alternatives and communicate the change. Appointment records should be updated promptly. Staff should not independently interpret clinical urgency; urgent clinical concerns should be routed to the Clinical Team.</w:t>
      </w:r>
      <w:r w:rsidDel="00000000" w:rsidR="00000000" w:rsidRPr="00000000">
        <w:rPr>
          <w:rtl w:val="0"/>
        </w:rPr>
      </w:r>
    </w:p>
    <w:tbl>
      <w:tblPr>
        <w:tblStyle w:val="Table9"/>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67">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68">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69">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6A">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6C">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6D">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6E">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6F">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70">
      <w:pPr>
        <w:keepNext w:val="1"/>
        <w:spacing w:after="40" w:before="120" w:lineRule="auto"/>
        <w:rPr>
          <w:sz w:val="26"/>
          <w:szCs w:val="26"/>
        </w:rPr>
      </w:pPr>
      <w:r w:rsidDel="00000000" w:rsidR="00000000" w:rsidRPr="00000000">
        <w:rPr>
          <w:b w:val="1"/>
          <w:bCs w:val="1"/>
          <w:sz w:val="25"/>
          <w:szCs w:val="25"/>
          <w:rtl w:val="0"/>
        </w:rPr>
        <w:t xml:space="preserve">11. Daily Reconciliation</w:t>
      </w:r>
      <w:r w:rsidDel="00000000" w:rsidR="00000000" w:rsidRPr="00000000">
        <w:rPr>
          <w:rtl w:val="0"/>
        </w:rPr>
      </w:r>
    </w:p>
    <w:p w:rsidR="00000000" w:rsidDel="00000000" w:rsidP="00000000" w:rsidRDefault="00000000" w:rsidRPr="00000000" w14:paraId="00000071">
      <w:pPr>
        <w:spacing w:after="60" w:line="245" w:lineRule="auto"/>
        <w:rPr>
          <w:sz w:val="26"/>
          <w:szCs w:val="26"/>
        </w:rPr>
      </w:pPr>
      <w:r w:rsidDel="00000000" w:rsidR="00000000" w:rsidRPr="00000000">
        <w:rPr>
          <w:sz w:val="21"/>
          <w:szCs w:val="21"/>
          <w:rtl w:val="0"/>
        </w:rPr>
        <w:t xml:space="preserve">Daily reconciliation should review cancellations, provider changes, unconfirmed appointments, waitlist opportunities, incomplete bookings and unresolved exceptions. Each unresolved item should have an owner and next action. Reconciliation should occur through the approved operational checklist or system view.</w:t>
      </w:r>
      <w:r w:rsidDel="00000000" w:rsidR="00000000" w:rsidRPr="00000000">
        <w:rPr>
          <w:rtl w:val="0"/>
        </w:rPr>
      </w:r>
    </w:p>
    <w:tbl>
      <w:tblPr>
        <w:tblStyle w:val="Table10"/>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72">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73">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74">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75">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77">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78">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79">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7A">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7B">
      <w:pPr>
        <w:keepNext w:val="1"/>
        <w:spacing w:after="40" w:before="120" w:lineRule="auto"/>
        <w:rPr>
          <w:sz w:val="26"/>
          <w:szCs w:val="26"/>
        </w:rPr>
      </w:pPr>
      <w:r w:rsidDel="00000000" w:rsidR="00000000" w:rsidRPr="00000000">
        <w:rPr>
          <w:b w:val="1"/>
          <w:bCs w:val="1"/>
          <w:sz w:val="25"/>
          <w:szCs w:val="25"/>
          <w:rtl w:val="0"/>
        </w:rPr>
        <w:t xml:space="preserve">12. Communication Standards</w:t>
      </w:r>
      <w:r w:rsidDel="00000000" w:rsidR="00000000" w:rsidRPr="00000000">
        <w:rPr>
          <w:rtl w:val="0"/>
        </w:rPr>
      </w:r>
    </w:p>
    <w:p w:rsidR="00000000" w:rsidDel="00000000" w:rsidP="00000000" w:rsidRDefault="00000000" w:rsidRPr="00000000" w14:paraId="0000007C">
      <w:pPr>
        <w:spacing w:after="60" w:line="245" w:lineRule="auto"/>
        <w:rPr>
          <w:sz w:val="26"/>
          <w:szCs w:val="26"/>
        </w:rPr>
      </w:pPr>
      <w:r w:rsidDel="00000000" w:rsidR="00000000" w:rsidRPr="00000000">
        <w:rPr>
          <w:sz w:val="21"/>
          <w:szCs w:val="21"/>
          <w:rtl w:val="0"/>
        </w:rPr>
        <w:t xml:space="preserve">Appointment messages should state date, time, location and approved preparation or attendance instructions, together with the route for cancellation or rescheduling. Administrative staff should not add clinical interpretation. Material communication and changes should be recorded when required.</w:t>
      </w:r>
      <w:r w:rsidDel="00000000" w:rsidR="00000000" w:rsidRPr="00000000">
        <w:rPr>
          <w:rtl w:val="0"/>
        </w:rPr>
      </w:r>
    </w:p>
    <w:tbl>
      <w:tblPr>
        <w:tblStyle w:val="Table11"/>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7D">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7E">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7F">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80">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82">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83">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84">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85">
      <w:pPr>
        <w:keepNext w:val="1"/>
        <w:spacing w:after="40" w:before="120" w:lineRule="auto"/>
        <w:rPr>
          <w:sz w:val="26"/>
          <w:szCs w:val="26"/>
        </w:rPr>
      </w:pPr>
      <w:r w:rsidDel="00000000" w:rsidR="00000000" w:rsidRPr="00000000">
        <w:rPr>
          <w:b w:val="1"/>
          <w:bCs w:val="1"/>
          <w:sz w:val="25"/>
          <w:szCs w:val="25"/>
          <w:rtl w:val="0"/>
        </w:rPr>
        <w:t xml:space="preserve">13. Roles and Escalation</w:t>
      </w:r>
      <w:r w:rsidDel="00000000" w:rsidR="00000000" w:rsidRPr="00000000">
        <w:rPr>
          <w:rtl w:val="0"/>
        </w:rPr>
      </w:r>
    </w:p>
    <w:p w:rsidR="00000000" w:rsidDel="00000000" w:rsidP="00000000" w:rsidRDefault="00000000" w:rsidRPr="00000000" w14:paraId="00000086">
      <w:pPr>
        <w:spacing w:after="60" w:line="245" w:lineRule="auto"/>
        <w:rPr>
          <w:sz w:val="26"/>
          <w:szCs w:val="26"/>
        </w:rPr>
      </w:pPr>
      <w:r w:rsidDel="00000000" w:rsidR="00000000" w:rsidRPr="00000000">
        <w:rPr>
          <w:sz w:val="21"/>
          <w:szCs w:val="21"/>
          <w:rtl w:val="0"/>
        </w:rPr>
        <w:t xml:space="preserve">Scheduling staff manage routine appointments. The Scheduling Lead handles capacity conflicts and unusual scheduling requests. Patient Services coordinates patient-facing exceptions. Clinical staff handle clinical questions and urgency. IT Support handles system issues. Escalations should include the appointment reference, issue, actions taken and required next decision.</w:t>
      </w:r>
      <w:r w:rsidDel="00000000" w:rsidR="00000000" w:rsidRPr="00000000">
        <w:rPr>
          <w:rtl w:val="0"/>
        </w:rPr>
      </w:r>
    </w:p>
    <w:tbl>
      <w:tblPr>
        <w:tblStyle w:val="Table12"/>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87">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88">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89">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8A">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8C">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8D">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8E">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8F">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90">
      <w:pPr>
        <w:keepNext w:val="1"/>
        <w:spacing w:after="40" w:before="120" w:lineRule="auto"/>
        <w:rPr>
          <w:sz w:val="26"/>
          <w:szCs w:val="26"/>
        </w:rPr>
      </w:pPr>
      <w:r w:rsidDel="00000000" w:rsidR="00000000" w:rsidRPr="00000000">
        <w:rPr>
          <w:b w:val="1"/>
          <w:bCs w:val="1"/>
          <w:sz w:val="25"/>
          <w:szCs w:val="25"/>
          <w:rtl w:val="0"/>
        </w:rPr>
        <w:t xml:space="preserve">14. Quality Measures</w:t>
      </w:r>
      <w:r w:rsidDel="00000000" w:rsidR="00000000" w:rsidRPr="00000000">
        <w:rPr>
          <w:rtl w:val="0"/>
        </w:rPr>
      </w:r>
    </w:p>
    <w:p w:rsidR="00000000" w:rsidDel="00000000" w:rsidP="00000000" w:rsidRDefault="00000000" w:rsidRPr="00000000" w14:paraId="00000091">
      <w:pPr>
        <w:spacing w:after="60" w:line="245" w:lineRule="auto"/>
        <w:rPr>
          <w:sz w:val="26"/>
          <w:szCs w:val="26"/>
        </w:rPr>
      </w:pPr>
      <w:r w:rsidDel="00000000" w:rsidR="00000000" w:rsidRPr="00000000">
        <w:rPr>
          <w:sz w:val="21"/>
          <w:szCs w:val="21"/>
          <w:rtl w:val="0"/>
        </w:rPr>
        <w:t xml:space="preserve">Useful measures include booking accuracy, no-show rate, waitlist fill rate, rescheduling volume, provider-change communication completion and unresolved exceptions. Measures should be reviewed with operational context and used to identify process improvements.</w:t>
      </w:r>
      <w:r w:rsidDel="00000000" w:rsidR="00000000" w:rsidRPr="00000000">
        <w:rPr>
          <w:rtl w:val="0"/>
        </w:rPr>
      </w:r>
    </w:p>
    <w:tbl>
      <w:tblPr>
        <w:tblStyle w:val="Table13"/>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92">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93">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94">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95">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97">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98">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99">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9A">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9B">
      <w:pPr>
        <w:keepNext w:val="1"/>
        <w:spacing w:after="40" w:before="120" w:lineRule="auto"/>
        <w:rPr>
          <w:sz w:val="26"/>
          <w:szCs w:val="26"/>
        </w:rPr>
      </w:pPr>
      <w:r w:rsidDel="00000000" w:rsidR="00000000" w:rsidRPr="00000000">
        <w:rPr>
          <w:b w:val="1"/>
          <w:bCs w:val="1"/>
          <w:sz w:val="25"/>
          <w:szCs w:val="25"/>
          <w:rtl w:val="0"/>
        </w:rPr>
        <w:t xml:space="preserve">15. Downtime</w:t>
      </w:r>
      <w:r w:rsidDel="00000000" w:rsidR="00000000" w:rsidRPr="00000000">
        <w:rPr>
          <w:rtl w:val="0"/>
        </w:rPr>
      </w:r>
    </w:p>
    <w:p w:rsidR="00000000" w:rsidDel="00000000" w:rsidP="00000000" w:rsidRDefault="00000000" w:rsidRPr="00000000" w14:paraId="0000009C">
      <w:pPr>
        <w:spacing w:after="60" w:line="245" w:lineRule="auto"/>
        <w:rPr>
          <w:sz w:val="26"/>
          <w:szCs w:val="26"/>
        </w:rPr>
      </w:pPr>
      <w:r w:rsidDel="00000000" w:rsidR="00000000" w:rsidRPr="00000000">
        <w:rPr>
          <w:sz w:val="21"/>
          <w:szCs w:val="21"/>
          <w:rtl w:val="0"/>
        </w:rPr>
        <w:t xml:space="preserve">During system outages, staff should use the approved downtime workflow. Essential appointment information should be captured securely and reconciled after restoration. The reconciliation should confirm that duplicate bookings or missed updates have not been introduced.</w:t>
      </w:r>
      <w:r w:rsidDel="00000000" w:rsidR="00000000" w:rsidRPr="00000000">
        <w:rPr>
          <w:rtl w:val="0"/>
        </w:rPr>
      </w:r>
    </w:p>
    <w:tbl>
      <w:tblPr>
        <w:tblStyle w:val="Table14"/>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9D">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9E">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9F">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A0">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A2">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A3">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A4">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A5">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A6">
      <w:pPr>
        <w:keepNext w:val="1"/>
        <w:spacing w:after="40" w:before="120" w:lineRule="auto"/>
        <w:rPr>
          <w:sz w:val="26"/>
          <w:szCs w:val="26"/>
        </w:rPr>
      </w:pPr>
      <w:r w:rsidDel="00000000" w:rsidR="00000000" w:rsidRPr="00000000">
        <w:rPr>
          <w:b w:val="1"/>
          <w:bCs w:val="1"/>
          <w:sz w:val="25"/>
          <w:szCs w:val="25"/>
          <w:rtl w:val="0"/>
        </w:rPr>
        <w:t xml:space="preserve">16. Scenarios and FAQs</w:t>
      </w:r>
      <w:r w:rsidDel="00000000" w:rsidR="00000000" w:rsidRPr="00000000">
        <w:rPr>
          <w:rtl w:val="0"/>
        </w:rPr>
      </w:r>
    </w:p>
    <w:p w:rsidR="00000000" w:rsidDel="00000000" w:rsidP="00000000" w:rsidRDefault="00000000" w:rsidRPr="00000000" w14:paraId="000000A7">
      <w:pPr>
        <w:spacing w:after="60" w:line="245" w:lineRule="auto"/>
        <w:rPr>
          <w:sz w:val="26"/>
          <w:szCs w:val="26"/>
        </w:rPr>
      </w:pPr>
      <w:r w:rsidDel="00000000" w:rsidR="00000000" w:rsidRPr="00000000">
        <w:rPr>
          <w:sz w:val="21"/>
          <w:szCs w:val="21"/>
          <w:rtl w:val="0"/>
        </w:rPr>
        <w:t xml:space="preserve">A provider cancellation requires identification of affected patients, approved alternatives and communication. A patient asking for clinical interpretation should be routed to the clinical team. A request for an unsuitable appointment type should be escalated rather than placed into an incorrect slot. A system outage should trigger downtime procedures and post-restoration reconciliation.</w:t>
      </w:r>
      <w:r w:rsidDel="00000000" w:rsidR="00000000" w:rsidRPr="00000000">
        <w:rPr>
          <w:rtl w:val="0"/>
        </w:rPr>
      </w:r>
    </w:p>
    <w:tbl>
      <w:tblPr>
        <w:tblStyle w:val="Table15"/>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p w:rsidR="00000000" w:rsidDel="00000000" w:rsidP="00000000" w:rsidRDefault="00000000" w:rsidRPr="00000000" w14:paraId="000000A8">
            <w:pPr>
              <w:spacing w:after="0" w:lineRule="auto"/>
              <w:rPr>
                <w:sz w:val="26"/>
                <w:szCs w:val="26"/>
              </w:rPr>
            </w:pPr>
            <w:r w:rsidDel="00000000" w:rsidR="00000000" w:rsidRPr="00000000">
              <w:rPr>
                <w:b w:val="1"/>
                <w:bCs w:val="1"/>
                <w:sz w:val="18"/>
                <w:szCs w:val="18"/>
                <w:rtl w:val="0"/>
              </w:rPr>
              <w:t xml:space="preserve">Control</w:t>
            </w:r>
            <w:r w:rsidDel="00000000" w:rsidR="00000000" w:rsidRPr="00000000">
              <w:rPr>
                <w:rtl w:val="0"/>
              </w:rPr>
            </w:r>
          </w:p>
        </w:tc>
        <w:tc>
          <w:tcPr/>
          <w:p w:rsidR="00000000" w:rsidDel="00000000" w:rsidP="00000000" w:rsidRDefault="00000000" w:rsidRPr="00000000" w14:paraId="000000A9">
            <w:pPr>
              <w:spacing w:after="0" w:lineRule="auto"/>
              <w:rPr>
                <w:sz w:val="26"/>
                <w:szCs w:val="26"/>
              </w:rPr>
            </w:pPr>
            <w:r w:rsidDel="00000000" w:rsidR="00000000" w:rsidRPr="00000000">
              <w:rPr>
                <w:b w:val="1"/>
                <w:bCs w:val="1"/>
                <w:sz w:val="18"/>
                <w:szCs w:val="18"/>
                <w:rtl w:val="0"/>
              </w:rPr>
              <w:t xml:space="preserve">Standard</w:t>
            </w:r>
            <w:r w:rsidDel="00000000" w:rsidR="00000000" w:rsidRPr="00000000">
              <w:rPr>
                <w:rtl w:val="0"/>
              </w:rPr>
            </w:r>
          </w:p>
        </w:tc>
        <w:tc>
          <w:tcPr/>
          <w:p w:rsidR="00000000" w:rsidDel="00000000" w:rsidP="00000000" w:rsidRDefault="00000000" w:rsidRPr="00000000" w14:paraId="000000AA">
            <w:pPr>
              <w:spacing w:after="0" w:lineRule="auto"/>
              <w:rPr>
                <w:sz w:val="26"/>
                <w:szCs w:val="26"/>
              </w:rPr>
            </w:pPr>
            <w:r w:rsidDel="00000000" w:rsidR="00000000" w:rsidRPr="00000000">
              <w:rPr>
                <w:b w:val="1"/>
                <w:bCs w:val="1"/>
                <w:sz w:val="18"/>
                <w:szCs w:val="18"/>
                <w:rtl w:val="0"/>
              </w:rPr>
              <w:t xml:space="preserve">Owner</w:t>
            </w:r>
            <w:r w:rsidDel="00000000" w:rsidR="00000000" w:rsidRPr="00000000">
              <w:rPr>
                <w:rtl w:val="0"/>
              </w:rPr>
            </w:r>
          </w:p>
        </w:tc>
        <w:tc>
          <w:tcPr/>
          <w:p w:rsidR="00000000" w:rsidDel="00000000" w:rsidP="00000000" w:rsidRDefault="00000000" w:rsidRPr="00000000" w14:paraId="000000AB">
            <w:pPr>
              <w:spacing w:after="0" w:lineRule="auto"/>
              <w:rPr>
                <w:sz w:val="26"/>
                <w:szCs w:val="26"/>
              </w:rPr>
            </w:pPr>
            <w:r w:rsidDel="00000000" w:rsidR="00000000" w:rsidRPr="00000000">
              <w:rPr>
                <w:b w:val="1"/>
                <w:bCs w:val="1"/>
                <w:sz w:val="18"/>
                <w:szCs w:val="18"/>
                <w:rtl w:val="0"/>
              </w:rPr>
              <w:t xml:space="preserve">Escalation</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Rule="auto"/>
              <w:rPr>
                <w:sz w:val="26"/>
                <w:szCs w:val="26"/>
              </w:rPr>
            </w:pPr>
            <w:r w:rsidDel="00000000" w:rsidR="00000000" w:rsidRPr="00000000">
              <w:rPr>
                <w:b w:val="0"/>
                <w:bCs w:val="0"/>
                <w:sz w:val="18"/>
                <w:szCs w:val="18"/>
                <w:rtl w:val="0"/>
              </w:rPr>
              <w:t xml:space="preserve">Routine check</w:t>
            </w:r>
            <w:r w:rsidDel="00000000" w:rsidR="00000000" w:rsidRPr="00000000">
              <w:rPr>
                <w:rtl w:val="0"/>
              </w:rPr>
            </w:r>
          </w:p>
        </w:tc>
        <w:tc>
          <w:tcPr/>
          <w:p w:rsidR="00000000" w:rsidDel="00000000" w:rsidP="00000000" w:rsidRDefault="00000000" w:rsidRPr="00000000" w14:paraId="000000AD">
            <w:pPr>
              <w:spacing w:after="0" w:lineRule="auto"/>
              <w:rPr>
                <w:sz w:val="26"/>
                <w:szCs w:val="26"/>
              </w:rPr>
            </w:pPr>
            <w:r w:rsidDel="00000000" w:rsidR="00000000" w:rsidRPr="00000000">
              <w:rPr>
                <w:b w:val="0"/>
                <w:bCs w:val="0"/>
                <w:sz w:val="18"/>
                <w:szCs w:val="18"/>
                <w:rtl w:val="0"/>
              </w:rPr>
              <w:t xml:space="preserve">Verify patient, appointment type, duration and status; document material changes.</w:t>
            </w:r>
            <w:r w:rsidDel="00000000" w:rsidR="00000000" w:rsidRPr="00000000">
              <w:rPr>
                <w:rtl w:val="0"/>
              </w:rPr>
            </w:r>
          </w:p>
        </w:tc>
        <w:tc>
          <w:tcPr/>
          <w:p w:rsidR="00000000" w:rsidDel="00000000" w:rsidP="00000000" w:rsidRDefault="00000000" w:rsidRPr="00000000" w14:paraId="000000AE">
            <w:pPr>
              <w:spacing w:after="0" w:lineRule="auto"/>
              <w:rPr>
                <w:sz w:val="26"/>
                <w:szCs w:val="26"/>
              </w:rPr>
            </w:pPr>
            <w:r w:rsidDel="00000000" w:rsidR="00000000" w:rsidRPr="00000000">
              <w:rPr>
                <w:b w:val="0"/>
                <w:bCs w:val="0"/>
                <w:sz w:val="18"/>
                <w:szCs w:val="18"/>
                <w:rtl w:val="0"/>
              </w:rPr>
              <w:t xml:space="preserve">Scheduling</w:t>
            </w:r>
            <w:r w:rsidDel="00000000" w:rsidR="00000000" w:rsidRPr="00000000">
              <w:rPr>
                <w:rtl w:val="0"/>
              </w:rPr>
            </w:r>
          </w:p>
        </w:tc>
        <w:tc>
          <w:tcPr/>
          <w:p w:rsidR="00000000" w:rsidDel="00000000" w:rsidP="00000000" w:rsidRDefault="00000000" w:rsidRPr="00000000" w14:paraId="000000AF">
            <w:pPr>
              <w:spacing w:after="0" w:lineRule="auto"/>
              <w:rPr>
                <w:sz w:val="26"/>
                <w:szCs w:val="26"/>
              </w:rPr>
            </w:pPr>
            <w:r w:rsidDel="00000000" w:rsidR="00000000" w:rsidRPr="00000000">
              <w:rPr>
                <w:b w:val="0"/>
                <w:bCs w:val="0"/>
                <w:sz w:val="18"/>
                <w:szCs w:val="18"/>
                <w:rtl w:val="0"/>
              </w:rPr>
              <w:t xml:space="preserve">Identity, capacity, prerequisite or system issue.</w:t>
            </w:r>
            <w:r w:rsidDel="00000000" w:rsidR="00000000" w:rsidRPr="00000000">
              <w:rPr>
                <w:rtl w:val="0"/>
              </w:rPr>
            </w:r>
          </w:p>
        </w:tc>
      </w:tr>
    </w:tbl>
    <w:p w:rsidR="00000000" w:rsidDel="00000000" w:rsidP="00000000" w:rsidRDefault="00000000" w:rsidRPr="00000000" w14:paraId="000000B0">
      <w:pPr>
        <w:keepNext w:val="1"/>
        <w:spacing w:after="40" w:before="120" w:lineRule="auto"/>
        <w:rPr>
          <w:b w:val="1"/>
          <w:bCs w:val="1"/>
          <w:sz w:val="25"/>
          <w:szCs w:val="25"/>
        </w:rPr>
      </w:pPr>
      <w:r w:rsidDel="00000000" w:rsidR="00000000" w:rsidRPr="00000000">
        <w:rPr>
          <w:rtl w:val="0"/>
        </w:rPr>
      </w:r>
    </w:p>
    <w:p w:rsidR="00000000" w:rsidDel="00000000" w:rsidP="00000000" w:rsidRDefault="00000000" w:rsidRPr="00000000" w14:paraId="000000B1">
      <w:pPr>
        <w:keepNext w:val="1"/>
        <w:spacing w:after="40" w:before="120" w:lineRule="auto"/>
        <w:rPr>
          <w:sz w:val="26"/>
          <w:szCs w:val="26"/>
        </w:rPr>
      </w:pPr>
      <w:r w:rsidDel="00000000" w:rsidR="00000000" w:rsidRPr="00000000">
        <w:rPr>
          <w:b w:val="1"/>
          <w:bCs w:val="1"/>
          <w:sz w:val="25"/>
          <w:szCs w:val="25"/>
          <w:rtl w:val="0"/>
        </w:rPr>
        <w:t xml:space="preserve">17. Governance</w:t>
      </w:r>
      <w:r w:rsidDel="00000000" w:rsidR="00000000" w:rsidRPr="00000000">
        <w:rPr>
          <w:rtl w:val="0"/>
        </w:rPr>
      </w:r>
    </w:p>
    <w:p w:rsidR="00000000" w:rsidDel="00000000" w:rsidP="00000000" w:rsidRDefault="00000000" w:rsidRPr="00000000" w14:paraId="000000B2">
      <w:pPr>
        <w:spacing w:after="60" w:line="245" w:lineRule="auto"/>
        <w:rPr>
          <w:sz w:val="26"/>
          <w:szCs w:val="26"/>
        </w:rPr>
      </w:pPr>
      <w:r w:rsidDel="00000000" w:rsidR="00000000" w:rsidRPr="00000000">
        <w:rPr>
          <w:sz w:val="21"/>
          <w:szCs w:val="21"/>
          <w:rtl w:val="0"/>
        </w:rPr>
        <w:t xml:space="preserve">The SOP owner should review the process after material system, service, staffing or scheduling changes and periodically thereafter. Recurring exceptions and quality findings should inform revisions and staff communication.</w:t>
      </w:r>
      <w:r w:rsidDel="00000000" w:rsidR="00000000" w:rsidRPr="00000000">
        <w:rPr>
          <w:rtl w:val="0"/>
        </w:rPr>
      </w:r>
    </w:p>
    <w:sectPr>
      <w:footerReference r:id="rId7" w:type="default"/>
      <w:pgSz w:h="15840" w:w="12240" w:orient="portrait"/>
      <w:pgMar w:bottom="648" w:top="648"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MedCore Hospitals | Appointment Management SOP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7i1ZvlGBYpyhz4M/Vh4fyhnyqg==">CgMxLjA4AHIhMUs5V0toVnFyai1hblVPMjRsOXk4czFqdDI2NTdSY0Iz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