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0DC" w:rsidRDefault="00103A81">
      <w:r>
        <w:t>SQL Data for the table products</w:t>
      </w:r>
    </w:p>
    <w:p w:rsidR="00103A81" w:rsidRDefault="00103A81">
      <w:r>
        <w:rPr>
          <w:noProof/>
        </w:rPr>
        <w:drawing>
          <wp:inline distT="0" distB="0" distL="0" distR="0" wp14:anchorId="7EDF9D21" wp14:editId="6072FDE3">
            <wp:extent cx="5943600" cy="1577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3A81" w:rsidRDefault="00103A81"/>
    <w:sectPr w:rsidR="00103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A81"/>
    <w:rsid w:val="00103A81"/>
    <w:rsid w:val="00CB53B0"/>
    <w:rsid w:val="00E2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D637E"/>
  <w15:chartTrackingRefBased/>
  <w15:docId w15:val="{3E4B3A2F-8D5E-4766-8EEF-7679B657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Ishita</dc:creator>
  <cp:keywords/>
  <dc:description/>
  <cp:lastModifiedBy>Shah, Ishita</cp:lastModifiedBy>
  <cp:revision>1</cp:revision>
  <dcterms:created xsi:type="dcterms:W3CDTF">2018-04-30T02:20:00Z</dcterms:created>
  <dcterms:modified xsi:type="dcterms:W3CDTF">2018-04-30T02:21:00Z</dcterms:modified>
</cp:coreProperties>
</file>