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0EBF" w14:textId="77777777" w:rsidR="00CE6B0D" w:rsidRPr="00CE6B0D" w:rsidRDefault="00CE6B0D" w:rsidP="00CE6B0D">
      <w:pPr>
        <w:rPr>
          <w:b/>
          <w:bCs/>
        </w:rPr>
      </w:pPr>
      <w:r w:rsidRPr="00CE6B0D">
        <w:rPr>
          <w:b/>
          <w:bCs/>
        </w:rPr>
        <w:t>Course Title: Social Immersive Learning</w:t>
      </w:r>
    </w:p>
    <w:p w14:paraId="412A7E5E" w14:textId="77777777" w:rsidR="00CE6B0D" w:rsidRPr="00CE6B0D" w:rsidRDefault="00CE6B0D" w:rsidP="00CE6B0D">
      <w:pPr>
        <w:rPr>
          <w:b/>
          <w:bCs/>
        </w:rPr>
      </w:pPr>
      <w:r w:rsidRPr="00CE6B0D">
        <w:rPr>
          <w:b/>
          <w:bCs/>
        </w:rPr>
        <w:t>Course Code: 24UC0021</w:t>
      </w:r>
    </w:p>
    <w:p w14:paraId="163EB2D8" w14:textId="04D8F1BE" w:rsidR="00CE6B0D" w:rsidRPr="00CE6B0D" w:rsidRDefault="00CE6B0D" w:rsidP="00CE6B0D">
      <w:pPr>
        <w:rPr>
          <w:b/>
          <w:bCs/>
        </w:rPr>
      </w:pPr>
      <w:r w:rsidRPr="00CE6B0D">
        <w:rPr>
          <w:b/>
          <w:bCs/>
        </w:rPr>
        <w:t xml:space="preserve">Name: </w:t>
      </w:r>
      <w:r w:rsidR="00313B67">
        <w:rPr>
          <w:b/>
          <w:bCs/>
        </w:rPr>
        <w:t>L.Ishitha</w:t>
      </w:r>
    </w:p>
    <w:p w14:paraId="7E5FC203" w14:textId="1BE430FD" w:rsidR="00CE6B0D" w:rsidRPr="00CE6B0D" w:rsidRDefault="00CE6B0D" w:rsidP="00CE6B0D">
      <w:pPr>
        <w:rPr>
          <w:b/>
          <w:bCs/>
        </w:rPr>
      </w:pPr>
      <w:r w:rsidRPr="00CE6B0D">
        <w:rPr>
          <w:b/>
          <w:bCs/>
        </w:rPr>
        <w:t>Roll No: 2420030</w:t>
      </w:r>
      <w:r w:rsidR="00313B67">
        <w:rPr>
          <w:b/>
          <w:bCs/>
        </w:rPr>
        <w:t>041</w:t>
      </w:r>
    </w:p>
    <w:p w14:paraId="3AA2DA1C" w14:textId="29920E01" w:rsidR="00CE6B0D" w:rsidRPr="00CE6B0D" w:rsidRDefault="00CE6B0D" w:rsidP="00CE6B0D">
      <w:pPr>
        <w:rPr>
          <w:b/>
          <w:bCs/>
        </w:rPr>
      </w:pPr>
      <w:r w:rsidRPr="00CE6B0D">
        <w:rPr>
          <w:b/>
          <w:bCs/>
        </w:rPr>
        <w:t xml:space="preserve">Section: </w:t>
      </w:r>
      <w:r>
        <w:rPr>
          <w:b/>
          <w:bCs/>
        </w:rPr>
        <w:t>10</w:t>
      </w:r>
    </w:p>
    <w:p w14:paraId="1496491A" w14:textId="77777777" w:rsidR="00CE6B0D" w:rsidRPr="00CE6B0D" w:rsidRDefault="00000000" w:rsidP="00CE6B0D">
      <w:r>
        <w:pict w14:anchorId="547A8371">
          <v:rect id="_x0000_i1025" style="width:0;height:1.5pt" o:hralign="center" o:hrstd="t" o:hr="t" fillcolor="#a0a0a0" stroked="f"/>
        </w:pict>
      </w:r>
    </w:p>
    <w:p w14:paraId="647F379F" w14:textId="77777777" w:rsidR="00CE6B0D" w:rsidRPr="00CE6B0D" w:rsidRDefault="00CE6B0D" w:rsidP="00CE6B0D">
      <w:pPr>
        <w:rPr>
          <w:b/>
          <w:bCs/>
        </w:rPr>
      </w:pPr>
      <w:r w:rsidRPr="00CE6B0D">
        <w:rPr>
          <w:b/>
          <w:bCs/>
        </w:rPr>
        <w:t>Title of the Topic:</w:t>
      </w:r>
    </w:p>
    <w:p w14:paraId="7F85AC0B" w14:textId="77777777" w:rsidR="00CE6B0D" w:rsidRPr="00CE6B0D" w:rsidRDefault="00CE6B0D" w:rsidP="00CE6B0D">
      <w:r w:rsidRPr="00CE6B0D">
        <w:rPr>
          <w:b/>
          <w:bCs/>
        </w:rPr>
        <w:t>Alumni Talk – How to Apply to Foreign Universities</w:t>
      </w:r>
    </w:p>
    <w:p w14:paraId="462627AB" w14:textId="77777777" w:rsidR="00CE6B0D" w:rsidRPr="00CE6B0D" w:rsidRDefault="00000000" w:rsidP="00CE6B0D">
      <w:r>
        <w:pict w14:anchorId="7B115B04">
          <v:rect id="_x0000_i1026" style="width:0;height:1.5pt" o:hralign="center" o:hrstd="t" o:hr="t" fillcolor="#a0a0a0" stroked="f"/>
        </w:pict>
      </w:r>
    </w:p>
    <w:p w14:paraId="40CCA6C2" w14:textId="77777777" w:rsidR="00CE6B0D" w:rsidRPr="00CE6B0D" w:rsidRDefault="00CE6B0D" w:rsidP="00CE6B0D">
      <w:pPr>
        <w:rPr>
          <w:b/>
          <w:bCs/>
        </w:rPr>
      </w:pPr>
      <w:r w:rsidRPr="00CE6B0D">
        <w:rPr>
          <w:b/>
          <w:bCs/>
        </w:rPr>
        <w:t>Introduction:</w:t>
      </w:r>
    </w:p>
    <w:p w14:paraId="06263FF0" w14:textId="77777777" w:rsidR="00CE6B0D" w:rsidRPr="00CE6B0D" w:rsidRDefault="00CE6B0D" w:rsidP="00CE6B0D">
      <w:r w:rsidRPr="00CE6B0D">
        <w:t>Applying to foreign universities is a life-changing opportunity that allows students to experience global education and cultural diversity. It offers access to world-class learning environments, international research exposure, and broader career prospects. The journey requires careful planning—from choosing the right university and program to preparing academic records, test scores, and compelling personal statements.</w:t>
      </w:r>
    </w:p>
    <w:p w14:paraId="046F9D67" w14:textId="77777777" w:rsidR="00CE6B0D" w:rsidRPr="00CE6B0D" w:rsidRDefault="00CE6B0D" w:rsidP="00CE6B0D">
      <w:r w:rsidRPr="00CE6B0D">
        <w:t>Studying abroad not only enhances a student’s academic and professional profile but also nurtures independence, adaptability, and intercultural communication skills. This event focuses on simplifying the process and motivating students to pursue their academic aspirations confidently on an international platform.</w:t>
      </w:r>
    </w:p>
    <w:p w14:paraId="48F62945" w14:textId="77777777" w:rsidR="00CE6B0D" w:rsidRPr="00CE6B0D" w:rsidRDefault="00000000" w:rsidP="00CE6B0D">
      <w:r>
        <w:pict w14:anchorId="63DDA7E7">
          <v:rect id="_x0000_i1027" style="width:0;height:1.5pt" o:hralign="center" o:hrstd="t" o:hr="t" fillcolor="#a0a0a0" stroked="f"/>
        </w:pict>
      </w:r>
    </w:p>
    <w:p w14:paraId="269A2664" w14:textId="77777777" w:rsidR="00CE6B0D" w:rsidRPr="00CE6B0D" w:rsidRDefault="00CE6B0D" w:rsidP="00CE6B0D">
      <w:pPr>
        <w:rPr>
          <w:b/>
          <w:bCs/>
        </w:rPr>
      </w:pPr>
      <w:r w:rsidRPr="00CE6B0D">
        <w:rPr>
          <w:b/>
          <w:bCs/>
        </w:rPr>
        <w:t>About the Event:</w:t>
      </w:r>
    </w:p>
    <w:p w14:paraId="02BF9A81" w14:textId="77777777" w:rsidR="00CE6B0D" w:rsidRPr="00CE6B0D" w:rsidRDefault="00CE6B0D" w:rsidP="00CE6B0D">
      <w:r w:rsidRPr="00CE6B0D">
        <w:t xml:space="preserve">The </w:t>
      </w:r>
      <w:r w:rsidRPr="00CE6B0D">
        <w:rPr>
          <w:b/>
          <w:bCs/>
        </w:rPr>
        <w:t>“How to Apply to Foreign Universities” Alumni Talk</w:t>
      </w:r>
      <w:r w:rsidRPr="00CE6B0D">
        <w:t xml:space="preserve"> was organized to help students gain a comprehensive understanding of the overseas education application process. Experienced alumni shared their personal journeys, offering practical advice and first-hand insights into studying abroad.</w:t>
      </w:r>
    </w:p>
    <w:p w14:paraId="0B9707FB" w14:textId="77777777" w:rsidR="00CE6B0D" w:rsidRPr="00CE6B0D" w:rsidRDefault="00CE6B0D" w:rsidP="00CE6B0D">
      <w:r w:rsidRPr="00CE6B0D">
        <w:t>The session covered key topics such as:</w:t>
      </w:r>
    </w:p>
    <w:p w14:paraId="3C19D5BE" w14:textId="77777777" w:rsidR="00CE6B0D" w:rsidRPr="00CE6B0D" w:rsidRDefault="00CE6B0D" w:rsidP="00CE6B0D">
      <w:pPr>
        <w:numPr>
          <w:ilvl w:val="0"/>
          <w:numId w:val="1"/>
        </w:numPr>
      </w:pPr>
      <w:r w:rsidRPr="00CE6B0D">
        <w:t xml:space="preserve">Identifying the </w:t>
      </w:r>
      <w:r w:rsidRPr="00CE6B0D">
        <w:rPr>
          <w:b/>
          <w:bCs/>
        </w:rPr>
        <w:t>right university and program</w:t>
      </w:r>
      <w:r w:rsidRPr="00CE6B0D">
        <w:t xml:space="preserve"> based on interests and career goals.</w:t>
      </w:r>
    </w:p>
    <w:p w14:paraId="4629B547" w14:textId="77777777" w:rsidR="00CE6B0D" w:rsidRPr="00CE6B0D" w:rsidRDefault="00CE6B0D" w:rsidP="00CE6B0D">
      <w:pPr>
        <w:numPr>
          <w:ilvl w:val="0"/>
          <w:numId w:val="1"/>
        </w:numPr>
      </w:pPr>
      <w:r w:rsidRPr="00CE6B0D">
        <w:t xml:space="preserve">Preparing essential </w:t>
      </w:r>
      <w:r w:rsidRPr="00CE6B0D">
        <w:rPr>
          <w:b/>
          <w:bCs/>
        </w:rPr>
        <w:t>application materials</w:t>
      </w:r>
      <w:r w:rsidRPr="00CE6B0D">
        <w:t xml:space="preserve">, including </w:t>
      </w:r>
      <w:r w:rsidRPr="00CE6B0D">
        <w:rPr>
          <w:b/>
          <w:bCs/>
        </w:rPr>
        <w:t>transcripts, SOPs (Statement of Purpose), and Letters of Recommendation (LORs)</w:t>
      </w:r>
      <w:r w:rsidRPr="00CE6B0D">
        <w:t>.</w:t>
      </w:r>
    </w:p>
    <w:p w14:paraId="491C387D" w14:textId="77777777" w:rsidR="00CE6B0D" w:rsidRPr="00CE6B0D" w:rsidRDefault="00CE6B0D" w:rsidP="00CE6B0D">
      <w:pPr>
        <w:numPr>
          <w:ilvl w:val="0"/>
          <w:numId w:val="1"/>
        </w:numPr>
      </w:pPr>
      <w:r w:rsidRPr="00CE6B0D">
        <w:t xml:space="preserve">Guidance on standardized tests like </w:t>
      </w:r>
      <w:r w:rsidRPr="00CE6B0D">
        <w:rPr>
          <w:b/>
          <w:bCs/>
        </w:rPr>
        <w:t>IELTS, TOEFL, GRE, and GMAT</w:t>
      </w:r>
      <w:r w:rsidRPr="00CE6B0D">
        <w:t>.</w:t>
      </w:r>
    </w:p>
    <w:p w14:paraId="5AAFE920" w14:textId="77777777" w:rsidR="00CE6B0D" w:rsidRPr="00CE6B0D" w:rsidRDefault="00CE6B0D" w:rsidP="00CE6B0D">
      <w:pPr>
        <w:numPr>
          <w:ilvl w:val="0"/>
          <w:numId w:val="1"/>
        </w:numPr>
      </w:pPr>
      <w:r w:rsidRPr="00CE6B0D">
        <w:t xml:space="preserve">Exploring </w:t>
      </w:r>
      <w:r w:rsidRPr="00CE6B0D">
        <w:rPr>
          <w:b/>
          <w:bCs/>
        </w:rPr>
        <w:t>scholarship and financial aid</w:t>
      </w:r>
      <w:r w:rsidRPr="00CE6B0D">
        <w:t xml:space="preserve"> opportunities.</w:t>
      </w:r>
    </w:p>
    <w:p w14:paraId="298F6909" w14:textId="77777777" w:rsidR="00CE6B0D" w:rsidRPr="00CE6B0D" w:rsidRDefault="00CE6B0D" w:rsidP="00CE6B0D">
      <w:pPr>
        <w:numPr>
          <w:ilvl w:val="0"/>
          <w:numId w:val="1"/>
        </w:numPr>
      </w:pPr>
      <w:r w:rsidRPr="00CE6B0D">
        <w:lastRenderedPageBreak/>
        <w:t xml:space="preserve">Step-by-step explanation of </w:t>
      </w:r>
      <w:r w:rsidRPr="00CE6B0D">
        <w:rPr>
          <w:b/>
          <w:bCs/>
        </w:rPr>
        <w:t>visa application procedures</w:t>
      </w:r>
      <w:r w:rsidRPr="00CE6B0D">
        <w:t>.</w:t>
      </w:r>
    </w:p>
    <w:p w14:paraId="7DBD5422" w14:textId="77777777" w:rsidR="00CE6B0D" w:rsidRPr="00CE6B0D" w:rsidRDefault="00CE6B0D" w:rsidP="00CE6B0D">
      <w:pPr>
        <w:numPr>
          <w:ilvl w:val="0"/>
          <w:numId w:val="1"/>
        </w:numPr>
      </w:pPr>
      <w:r w:rsidRPr="00CE6B0D">
        <w:t xml:space="preserve">Tips for adapting to new </w:t>
      </w:r>
      <w:r w:rsidRPr="00CE6B0D">
        <w:rPr>
          <w:b/>
          <w:bCs/>
        </w:rPr>
        <w:t>cultures and academic environments</w:t>
      </w:r>
      <w:r w:rsidRPr="00CE6B0D">
        <w:t xml:space="preserve"> abroad.</w:t>
      </w:r>
    </w:p>
    <w:p w14:paraId="6351A2B2" w14:textId="77777777" w:rsidR="00CE6B0D" w:rsidRPr="00CE6B0D" w:rsidRDefault="00CE6B0D" w:rsidP="00CE6B0D">
      <w:r w:rsidRPr="00CE6B0D">
        <w:t>The event also included an interactive Q&amp;A session, where students clarified their doubts directly with alumni who had successfully secured admissions in reputed global universities. This created a practical and motivational atmosphere that encouraged students to take concrete steps toward their study-abroad goals.</w:t>
      </w:r>
    </w:p>
    <w:p w14:paraId="4DDB7ABA" w14:textId="77777777" w:rsidR="00CE6B0D" w:rsidRPr="00CE6B0D" w:rsidRDefault="00000000" w:rsidP="00CE6B0D">
      <w:r>
        <w:pict w14:anchorId="497F4812">
          <v:rect id="_x0000_i1028" style="width:0;height:1.5pt" o:hralign="center" o:hrstd="t" o:hr="t" fillcolor="#a0a0a0" stroked="f"/>
        </w:pict>
      </w:r>
    </w:p>
    <w:p w14:paraId="78001945" w14:textId="77777777" w:rsidR="00CE6B0D" w:rsidRPr="00CE6B0D" w:rsidRDefault="00CE6B0D" w:rsidP="00CE6B0D">
      <w:pPr>
        <w:rPr>
          <w:b/>
          <w:bCs/>
        </w:rPr>
      </w:pPr>
      <w:r w:rsidRPr="00CE6B0D">
        <w:rPr>
          <w:b/>
          <w:bCs/>
        </w:rPr>
        <w:t>Key Learnings:</w:t>
      </w:r>
    </w:p>
    <w:p w14:paraId="36D654E4" w14:textId="77777777" w:rsidR="00CE6B0D" w:rsidRPr="00CE6B0D" w:rsidRDefault="00CE6B0D" w:rsidP="00CE6B0D">
      <w:pPr>
        <w:numPr>
          <w:ilvl w:val="0"/>
          <w:numId w:val="2"/>
        </w:numPr>
      </w:pPr>
      <w:r w:rsidRPr="00CE6B0D">
        <w:t xml:space="preserve">Understanding each phase of the </w:t>
      </w:r>
      <w:r w:rsidRPr="00CE6B0D">
        <w:rPr>
          <w:b/>
          <w:bCs/>
        </w:rPr>
        <w:t>foreign university application process</w:t>
      </w:r>
      <w:r w:rsidRPr="00CE6B0D">
        <w:t>.</w:t>
      </w:r>
    </w:p>
    <w:p w14:paraId="57838D29" w14:textId="77777777" w:rsidR="00CE6B0D" w:rsidRPr="00CE6B0D" w:rsidRDefault="00CE6B0D" w:rsidP="00CE6B0D">
      <w:pPr>
        <w:numPr>
          <w:ilvl w:val="0"/>
          <w:numId w:val="2"/>
        </w:numPr>
      </w:pPr>
      <w:r w:rsidRPr="00CE6B0D">
        <w:t xml:space="preserve">Importance of crafting a strong </w:t>
      </w:r>
      <w:r w:rsidRPr="00CE6B0D">
        <w:rPr>
          <w:b/>
          <w:bCs/>
        </w:rPr>
        <w:t>SOP</w:t>
      </w:r>
      <w:r w:rsidRPr="00CE6B0D">
        <w:t xml:space="preserve"> and building an impressive academic profile.</w:t>
      </w:r>
    </w:p>
    <w:p w14:paraId="6CCB5208" w14:textId="77777777" w:rsidR="00CE6B0D" w:rsidRPr="00CE6B0D" w:rsidRDefault="00CE6B0D" w:rsidP="00CE6B0D">
      <w:pPr>
        <w:numPr>
          <w:ilvl w:val="0"/>
          <w:numId w:val="2"/>
        </w:numPr>
      </w:pPr>
      <w:r w:rsidRPr="00CE6B0D">
        <w:t xml:space="preserve">Awareness of </w:t>
      </w:r>
      <w:r w:rsidRPr="00CE6B0D">
        <w:rPr>
          <w:b/>
          <w:bCs/>
        </w:rPr>
        <w:t>scholarships, visa processes, and test requirements</w:t>
      </w:r>
      <w:r w:rsidRPr="00CE6B0D">
        <w:t>.</w:t>
      </w:r>
    </w:p>
    <w:p w14:paraId="4F16EB93" w14:textId="77777777" w:rsidR="00CE6B0D" w:rsidRPr="00CE6B0D" w:rsidRDefault="00CE6B0D" w:rsidP="00CE6B0D">
      <w:pPr>
        <w:numPr>
          <w:ilvl w:val="0"/>
          <w:numId w:val="2"/>
        </w:numPr>
      </w:pPr>
      <w:r w:rsidRPr="00CE6B0D">
        <w:t xml:space="preserve">Insights into </w:t>
      </w:r>
      <w:r w:rsidRPr="00CE6B0D">
        <w:rPr>
          <w:b/>
          <w:bCs/>
        </w:rPr>
        <w:t>cultural adaptability and life abroad</w:t>
      </w:r>
      <w:r w:rsidRPr="00CE6B0D">
        <w:t>.</w:t>
      </w:r>
    </w:p>
    <w:p w14:paraId="3D584B2E" w14:textId="77777777" w:rsidR="00CE6B0D" w:rsidRDefault="00CE6B0D" w:rsidP="00CE6B0D">
      <w:pPr>
        <w:numPr>
          <w:ilvl w:val="0"/>
          <w:numId w:val="2"/>
        </w:numPr>
      </w:pPr>
      <w:r w:rsidRPr="00CE6B0D">
        <w:t>Motivation and real-world advice from alumni experiences.</w:t>
      </w:r>
    </w:p>
    <w:p w14:paraId="45D97CB0" w14:textId="59571B94" w:rsidR="00CE6B0D" w:rsidRPr="00CE6B0D" w:rsidRDefault="00CE6B0D" w:rsidP="00CE6B0D">
      <w:pPr>
        <w:numPr>
          <w:ilvl w:val="0"/>
          <w:numId w:val="2"/>
        </w:numPr>
      </w:pPr>
      <w:r>
        <w:rPr>
          <w:rFonts w:ascii="Aptos" w:hAnsi="Aptos"/>
          <w:noProof/>
          <w:color w:val="000000"/>
          <w:sz w:val="22"/>
          <w:szCs w:val="22"/>
          <w:bdr w:val="none" w:sz="0" w:space="0" w:color="auto" w:frame="1"/>
        </w:rPr>
        <w:drawing>
          <wp:inline distT="0" distB="0" distL="0" distR="0" wp14:anchorId="28F911AC" wp14:editId="1C382BF6">
            <wp:extent cx="3110230" cy="4148455"/>
            <wp:effectExtent l="0" t="0" r="0" b="4445"/>
            <wp:docPr id="1018528754" name="Picture 1" descr="A person standing at a podium in front of a larg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person standing at a podium in front of a large scree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0230" cy="4148455"/>
                    </a:xfrm>
                    <a:prstGeom prst="rect">
                      <a:avLst/>
                    </a:prstGeom>
                    <a:noFill/>
                    <a:ln>
                      <a:noFill/>
                    </a:ln>
                  </pic:spPr>
                </pic:pic>
              </a:graphicData>
            </a:graphic>
          </wp:inline>
        </w:drawing>
      </w:r>
    </w:p>
    <w:p w14:paraId="7F49094F" w14:textId="77777777" w:rsidR="00CE6B0D" w:rsidRPr="00CE6B0D" w:rsidRDefault="00000000" w:rsidP="00CE6B0D">
      <w:r>
        <w:pict w14:anchorId="32FCBDBF">
          <v:rect id="_x0000_i1029" style="width:0;height:1.5pt" o:hralign="center" o:hrstd="t" o:hr="t" fillcolor="#a0a0a0" stroked="f"/>
        </w:pict>
      </w:r>
    </w:p>
    <w:p w14:paraId="2FF72797" w14:textId="77777777" w:rsidR="00CE6B0D" w:rsidRPr="00CE6B0D" w:rsidRDefault="00CE6B0D" w:rsidP="00CE6B0D">
      <w:pPr>
        <w:rPr>
          <w:b/>
          <w:bCs/>
        </w:rPr>
      </w:pPr>
      <w:r w:rsidRPr="00CE6B0D">
        <w:rPr>
          <w:b/>
          <w:bCs/>
        </w:rPr>
        <w:t>Conclusion:</w:t>
      </w:r>
    </w:p>
    <w:p w14:paraId="37B6AA7E" w14:textId="77777777" w:rsidR="00CE6B0D" w:rsidRPr="00CE6B0D" w:rsidRDefault="00CE6B0D" w:rsidP="00CE6B0D">
      <w:r w:rsidRPr="00CE6B0D">
        <w:lastRenderedPageBreak/>
        <w:t xml:space="preserve">The Alumni Talk on </w:t>
      </w:r>
      <w:r w:rsidRPr="00CE6B0D">
        <w:rPr>
          <w:i/>
          <w:iCs/>
        </w:rPr>
        <w:t>How to Apply to Foreign Universities</w:t>
      </w:r>
      <w:r w:rsidRPr="00CE6B0D">
        <w:t xml:space="preserve"> was an extremely valuable session that equipped students with the necessary knowledge and confidence to pursue higher studies abroad. It bridged the gap between aspiration and action by providing clear, experience-based guidance. The event motivated participants to plan strategically, focus on personal development, and aim for global opportunities with greater clarity and determination.</w:t>
      </w:r>
    </w:p>
    <w:p w14:paraId="0740D10D"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2395"/>
    <w:multiLevelType w:val="multilevel"/>
    <w:tmpl w:val="A034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FE34D5"/>
    <w:multiLevelType w:val="multilevel"/>
    <w:tmpl w:val="003A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015210">
    <w:abstractNumId w:val="0"/>
  </w:num>
  <w:num w:numId="2" w16cid:durableId="358892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0D"/>
    <w:rsid w:val="00055B06"/>
    <w:rsid w:val="00091D84"/>
    <w:rsid w:val="000C1AEB"/>
    <w:rsid w:val="00313B67"/>
    <w:rsid w:val="00583FF4"/>
    <w:rsid w:val="00796359"/>
    <w:rsid w:val="00C94554"/>
    <w:rsid w:val="00CE6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3EF9"/>
  <w15:chartTrackingRefBased/>
  <w15:docId w15:val="{792D4F87-C35A-4874-9D73-C64A38FB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B0D"/>
    <w:rPr>
      <w:rFonts w:eastAsiaTheme="majorEastAsia" w:cstheme="majorBidi"/>
      <w:color w:val="272727" w:themeColor="text1" w:themeTint="D8"/>
    </w:rPr>
  </w:style>
  <w:style w:type="paragraph" w:styleId="Title">
    <w:name w:val="Title"/>
    <w:basedOn w:val="Normal"/>
    <w:next w:val="Normal"/>
    <w:link w:val="TitleChar"/>
    <w:uiPriority w:val="10"/>
    <w:qFormat/>
    <w:rsid w:val="00CE6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B0D"/>
    <w:pPr>
      <w:spacing w:before="160"/>
      <w:jc w:val="center"/>
    </w:pPr>
    <w:rPr>
      <w:i/>
      <w:iCs/>
      <w:color w:val="404040" w:themeColor="text1" w:themeTint="BF"/>
    </w:rPr>
  </w:style>
  <w:style w:type="character" w:customStyle="1" w:styleId="QuoteChar">
    <w:name w:val="Quote Char"/>
    <w:basedOn w:val="DefaultParagraphFont"/>
    <w:link w:val="Quote"/>
    <w:uiPriority w:val="29"/>
    <w:rsid w:val="00CE6B0D"/>
    <w:rPr>
      <w:i/>
      <w:iCs/>
      <w:color w:val="404040" w:themeColor="text1" w:themeTint="BF"/>
    </w:rPr>
  </w:style>
  <w:style w:type="paragraph" w:styleId="ListParagraph">
    <w:name w:val="List Paragraph"/>
    <w:basedOn w:val="Normal"/>
    <w:uiPriority w:val="34"/>
    <w:qFormat/>
    <w:rsid w:val="00CE6B0D"/>
    <w:pPr>
      <w:ind w:left="720"/>
      <w:contextualSpacing/>
    </w:pPr>
  </w:style>
  <w:style w:type="character" w:styleId="IntenseEmphasis">
    <w:name w:val="Intense Emphasis"/>
    <w:basedOn w:val="DefaultParagraphFont"/>
    <w:uiPriority w:val="21"/>
    <w:qFormat/>
    <w:rsid w:val="00CE6B0D"/>
    <w:rPr>
      <w:i/>
      <w:iCs/>
      <w:color w:val="0F4761" w:themeColor="accent1" w:themeShade="BF"/>
    </w:rPr>
  </w:style>
  <w:style w:type="paragraph" w:styleId="IntenseQuote">
    <w:name w:val="Intense Quote"/>
    <w:basedOn w:val="Normal"/>
    <w:next w:val="Normal"/>
    <w:link w:val="IntenseQuoteChar"/>
    <w:uiPriority w:val="30"/>
    <w:qFormat/>
    <w:rsid w:val="00CE6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B0D"/>
    <w:rPr>
      <w:i/>
      <w:iCs/>
      <w:color w:val="0F4761" w:themeColor="accent1" w:themeShade="BF"/>
    </w:rPr>
  </w:style>
  <w:style w:type="character" w:styleId="IntenseReference">
    <w:name w:val="Intense Reference"/>
    <w:basedOn w:val="DefaultParagraphFont"/>
    <w:uiPriority w:val="32"/>
    <w:qFormat/>
    <w:rsid w:val="00CE6B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2025-11-08T14:23:00Z</dcterms:created>
  <dcterms:modified xsi:type="dcterms:W3CDTF">2025-11-08T16:06:00Z</dcterms:modified>
</cp:coreProperties>
</file>