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E507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Overall Churn Rate</w:t>
      </w:r>
    </w:p>
    <w:p w14:paraId="74D008C5" w14:textId="77777777" w:rsidR="002B7D54" w:rsidRPr="002B7D54" w:rsidRDefault="002B7D54" w:rsidP="002B7D54">
      <w:pPr>
        <w:numPr>
          <w:ilvl w:val="0"/>
          <w:numId w:val="1"/>
        </w:numPr>
      </w:pPr>
      <w:r w:rsidRPr="002B7D54">
        <w:rPr>
          <w:b/>
          <w:bCs/>
        </w:rPr>
        <w:t>26.5%</w:t>
      </w:r>
      <w:r w:rsidRPr="002B7D54">
        <w:t xml:space="preserve"> of customers have churned (gone), while </w:t>
      </w:r>
      <w:r w:rsidRPr="002B7D54">
        <w:rPr>
          <w:b/>
          <w:bCs/>
        </w:rPr>
        <w:t>73.5%</w:t>
      </w:r>
      <w:r w:rsidRPr="002B7D54">
        <w:t xml:space="preserve"> stayed.</w:t>
      </w:r>
    </w:p>
    <w:p w14:paraId="6BED557D" w14:textId="77777777" w:rsidR="002B7D54" w:rsidRPr="002B7D54" w:rsidRDefault="002B7D54" w:rsidP="002B7D54">
      <w:r w:rsidRPr="002B7D54">
        <w:pict w14:anchorId="0B9CA8E7">
          <v:rect id="_x0000_i1067" style="width:0;height:1.5pt" o:hralign="center" o:hrstd="t" o:hr="t" fillcolor="#a0a0a0" stroked="f"/>
        </w:pict>
      </w:r>
    </w:p>
    <w:p w14:paraId="0AF59A38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Key Numerical Drivers of Churn</w:t>
      </w:r>
    </w:p>
    <w:p w14:paraId="0B2A08ED" w14:textId="77777777" w:rsidR="002B7D54" w:rsidRPr="002B7D54" w:rsidRDefault="002B7D54" w:rsidP="002B7D54">
      <w:r w:rsidRPr="002B7D54">
        <w:t>Differences below are calculated as the mean value for customers who churned ("Yes") minus those who did not ("No"):</w:t>
      </w:r>
    </w:p>
    <w:p w14:paraId="66A51083" w14:textId="77777777" w:rsidR="002B7D54" w:rsidRPr="002B7D54" w:rsidRDefault="002B7D54" w:rsidP="002B7D54">
      <w:pPr>
        <w:numPr>
          <w:ilvl w:val="0"/>
          <w:numId w:val="2"/>
        </w:numPr>
      </w:pPr>
      <w:r w:rsidRPr="002B7D54">
        <w:rPr>
          <w:b/>
          <w:bCs/>
        </w:rPr>
        <w:t>Monthly Charges:</w:t>
      </w:r>
      <w:r w:rsidRPr="002B7D54">
        <w:t xml:space="preserve"> Churned customers pay </w:t>
      </w:r>
      <w:r w:rsidRPr="002B7D54">
        <w:rPr>
          <w:b/>
          <w:bCs/>
        </w:rPr>
        <w:t>$13.18 more per month</w:t>
      </w:r>
      <w:r w:rsidRPr="002B7D54">
        <w:t xml:space="preserve"> on average.</w:t>
      </w:r>
    </w:p>
    <w:p w14:paraId="65775611" w14:textId="77777777" w:rsidR="002B7D54" w:rsidRPr="002B7D54" w:rsidRDefault="002B7D54" w:rsidP="002B7D54">
      <w:pPr>
        <w:numPr>
          <w:ilvl w:val="0"/>
          <w:numId w:val="2"/>
        </w:numPr>
      </w:pPr>
      <w:r w:rsidRPr="002B7D54">
        <w:rPr>
          <w:b/>
          <w:bCs/>
        </w:rPr>
        <w:t>Senior Citizen:</w:t>
      </w:r>
      <w:r w:rsidRPr="002B7D54">
        <w:t xml:space="preserve"> Churned customers are </w:t>
      </w:r>
      <w:r w:rsidRPr="002B7D54">
        <w:rPr>
          <w:b/>
          <w:bCs/>
        </w:rPr>
        <w:t>12.6% more likely</w:t>
      </w:r>
      <w:r w:rsidRPr="002B7D54">
        <w:t xml:space="preserve"> to be senior citizens.</w:t>
      </w:r>
    </w:p>
    <w:p w14:paraId="2E2DBA45" w14:textId="77777777" w:rsidR="002B7D54" w:rsidRPr="002B7D54" w:rsidRDefault="002B7D54" w:rsidP="002B7D54">
      <w:pPr>
        <w:numPr>
          <w:ilvl w:val="0"/>
          <w:numId w:val="2"/>
        </w:numPr>
      </w:pPr>
      <w:r w:rsidRPr="002B7D54">
        <w:rPr>
          <w:b/>
          <w:bCs/>
        </w:rPr>
        <w:t>Tenure:</w:t>
      </w:r>
      <w:r w:rsidRPr="002B7D54">
        <w:t xml:space="preserve"> Churned customers have been with the company </w:t>
      </w:r>
      <w:r w:rsidRPr="002B7D54">
        <w:rPr>
          <w:b/>
          <w:bCs/>
        </w:rPr>
        <w:t>19.6 months less</w:t>
      </w:r>
      <w:r w:rsidRPr="002B7D54">
        <w:t xml:space="preserve"> (they are much newer).</w:t>
      </w:r>
    </w:p>
    <w:p w14:paraId="2B4FB8B7" w14:textId="77777777" w:rsidR="002B7D54" w:rsidRPr="002B7D54" w:rsidRDefault="002B7D54" w:rsidP="002B7D54">
      <w:pPr>
        <w:numPr>
          <w:ilvl w:val="0"/>
          <w:numId w:val="2"/>
        </w:numPr>
      </w:pPr>
      <w:r w:rsidRPr="002B7D54">
        <w:rPr>
          <w:b/>
          <w:bCs/>
        </w:rPr>
        <w:t>Total Charges:</w:t>
      </w:r>
      <w:r w:rsidRPr="002B7D54">
        <w:t xml:space="preserve"> Churned customers have spent </w:t>
      </w:r>
      <w:r w:rsidRPr="002B7D54">
        <w:rPr>
          <w:b/>
          <w:bCs/>
        </w:rPr>
        <w:t>$1,024 less</w:t>
      </w:r>
      <w:r w:rsidRPr="002B7D54">
        <w:t xml:space="preserve"> in total, due to shorter tenure.</w:t>
      </w:r>
    </w:p>
    <w:p w14:paraId="2C6E218B" w14:textId="77777777" w:rsidR="002B7D54" w:rsidRPr="002B7D54" w:rsidRDefault="002B7D54" w:rsidP="002B7D54">
      <w:r w:rsidRPr="002B7D54">
        <w:pict w14:anchorId="14086217">
          <v:rect id="_x0000_i1068" style="width:0;height:1.5pt" o:hralign="center" o:hrstd="t" o:hr="t" fillcolor="#a0a0a0" stroked="f"/>
        </w:pict>
      </w:r>
    </w:p>
    <w:p w14:paraId="18099BE7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Key Categorical Drivers of Churn</w:t>
      </w:r>
    </w:p>
    <w:p w14:paraId="43AEAE8E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1. Contract Type</w:t>
      </w:r>
    </w:p>
    <w:p w14:paraId="1F6B5BEC" w14:textId="77777777" w:rsidR="002B7D54" w:rsidRPr="002B7D54" w:rsidRDefault="002B7D54" w:rsidP="002B7D54">
      <w:pPr>
        <w:numPr>
          <w:ilvl w:val="0"/>
          <w:numId w:val="3"/>
        </w:numPr>
      </w:pPr>
      <w:r w:rsidRPr="002B7D54">
        <w:rPr>
          <w:b/>
          <w:bCs/>
        </w:rPr>
        <w:t>Month-to-month:</w:t>
      </w:r>
      <w:r w:rsidRPr="002B7D54">
        <w:t xml:space="preserve"> </w:t>
      </w:r>
      <w:r w:rsidRPr="002B7D54">
        <w:rPr>
          <w:b/>
          <w:bCs/>
        </w:rPr>
        <w:t>43% churn rate</w:t>
      </w:r>
      <w:r w:rsidRPr="002B7D54">
        <w:t xml:space="preserve"> (by far the highest risk)</w:t>
      </w:r>
    </w:p>
    <w:p w14:paraId="74B23A82" w14:textId="77777777" w:rsidR="002B7D54" w:rsidRPr="002B7D54" w:rsidRDefault="002B7D54" w:rsidP="002B7D54">
      <w:pPr>
        <w:numPr>
          <w:ilvl w:val="0"/>
          <w:numId w:val="3"/>
        </w:numPr>
      </w:pPr>
      <w:r w:rsidRPr="002B7D54">
        <w:rPr>
          <w:b/>
          <w:bCs/>
        </w:rPr>
        <w:t>One year:</w:t>
      </w:r>
      <w:r w:rsidRPr="002B7D54">
        <w:t xml:space="preserve"> 11%</w:t>
      </w:r>
    </w:p>
    <w:p w14:paraId="747B7BE5" w14:textId="77777777" w:rsidR="002B7D54" w:rsidRPr="002B7D54" w:rsidRDefault="002B7D54" w:rsidP="002B7D54">
      <w:pPr>
        <w:numPr>
          <w:ilvl w:val="0"/>
          <w:numId w:val="3"/>
        </w:numPr>
      </w:pPr>
      <w:r w:rsidRPr="002B7D54">
        <w:rPr>
          <w:b/>
          <w:bCs/>
        </w:rPr>
        <w:t xml:space="preserve">Two </w:t>
      </w:r>
      <w:proofErr w:type="gramStart"/>
      <w:r w:rsidRPr="002B7D54">
        <w:rPr>
          <w:b/>
          <w:bCs/>
        </w:rPr>
        <w:t>year</w:t>
      </w:r>
      <w:proofErr w:type="gramEnd"/>
      <w:r w:rsidRPr="002B7D54">
        <w:rPr>
          <w:b/>
          <w:bCs/>
        </w:rPr>
        <w:t>:</w:t>
      </w:r>
      <w:r w:rsidRPr="002B7D54">
        <w:t xml:space="preserve"> 3% (very stable)</w:t>
      </w:r>
    </w:p>
    <w:p w14:paraId="404CE4F8" w14:textId="77777777" w:rsidR="002B7D54" w:rsidRPr="002B7D54" w:rsidRDefault="002B7D54" w:rsidP="002B7D54">
      <w:r w:rsidRPr="002B7D54">
        <w:rPr>
          <w:b/>
          <w:bCs/>
        </w:rPr>
        <w:t>Insight:</w:t>
      </w:r>
      <w:r w:rsidRPr="002B7D54">
        <w:t xml:space="preserve"> Longer-term contracts sharply reduce churn.</w:t>
      </w:r>
    </w:p>
    <w:p w14:paraId="60F8E3C5" w14:textId="77777777" w:rsidR="002B7D54" w:rsidRPr="002B7D54" w:rsidRDefault="002B7D54" w:rsidP="002B7D54">
      <w:r w:rsidRPr="002B7D54">
        <w:pict w14:anchorId="20A7BA5D">
          <v:rect id="_x0000_i1069" style="width:0;height:1.5pt" o:hralign="center" o:hrstd="t" o:hr="t" fillcolor="#a0a0a0" stroked="f"/>
        </w:pict>
      </w:r>
    </w:p>
    <w:p w14:paraId="4746E910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2. Internet Service Type</w:t>
      </w:r>
    </w:p>
    <w:p w14:paraId="0667E541" w14:textId="77777777" w:rsidR="002B7D54" w:rsidRPr="002B7D54" w:rsidRDefault="002B7D54" w:rsidP="002B7D54">
      <w:pPr>
        <w:numPr>
          <w:ilvl w:val="0"/>
          <w:numId w:val="4"/>
        </w:numPr>
      </w:pPr>
      <w:r w:rsidRPr="002B7D54">
        <w:rPr>
          <w:b/>
          <w:bCs/>
        </w:rPr>
        <w:t>Fibre optic:</w:t>
      </w:r>
      <w:r w:rsidRPr="002B7D54">
        <w:t xml:space="preserve"> </w:t>
      </w:r>
      <w:r w:rsidRPr="002B7D54">
        <w:rPr>
          <w:b/>
          <w:bCs/>
        </w:rPr>
        <w:t>42% churn rate</w:t>
      </w:r>
    </w:p>
    <w:p w14:paraId="5AD2AB4E" w14:textId="77777777" w:rsidR="002B7D54" w:rsidRPr="002B7D54" w:rsidRDefault="002B7D54" w:rsidP="002B7D54">
      <w:pPr>
        <w:numPr>
          <w:ilvl w:val="0"/>
          <w:numId w:val="4"/>
        </w:numPr>
      </w:pPr>
      <w:r w:rsidRPr="002B7D54">
        <w:rPr>
          <w:b/>
          <w:bCs/>
        </w:rPr>
        <w:t>DSL:</w:t>
      </w:r>
      <w:r w:rsidRPr="002B7D54">
        <w:t xml:space="preserve"> 19%</w:t>
      </w:r>
    </w:p>
    <w:p w14:paraId="5F02AE1E" w14:textId="77777777" w:rsidR="002B7D54" w:rsidRPr="002B7D54" w:rsidRDefault="002B7D54" w:rsidP="002B7D54">
      <w:pPr>
        <w:numPr>
          <w:ilvl w:val="0"/>
          <w:numId w:val="4"/>
        </w:numPr>
      </w:pPr>
      <w:r w:rsidRPr="002B7D54">
        <w:rPr>
          <w:b/>
          <w:bCs/>
        </w:rPr>
        <w:t>No internet:</w:t>
      </w:r>
      <w:r w:rsidRPr="002B7D54">
        <w:t xml:space="preserve"> 7%</w:t>
      </w:r>
    </w:p>
    <w:p w14:paraId="04DEAC7D" w14:textId="77777777" w:rsidR="002B7D54" w:rsidRPr="002B7D54" w:rsidRDefault="002B7D54" w:rsidP="002B7D54">
      <w:r w:rsidRPr="002B7D54">
        <w:rPr>
          <w:b/>
          <w:bCs/>
        </w:rPr>
        <w:t>Insight:</w:t>
      </w:r>
      <w:r w:rsidRPr="002B7D54">
        <w:t xml:space="preserve"> Customers with fibre optic are most likely to leave, those without internet are least likely.</w:t>
      </w:r>
    </w:p>
    <w:p w14:paraId="6D8BE6FD" w14:textId="77777777" w:rsidR="002B7D54" w:rsidRPr="002B7D54" w:rsidRDefault="002B7D54" w:rsidP="002B7D54">
      <w:r w:rsidRPr="002B7D54">
        <w:pict w14:anchorId="5DA5497D">
          <v:rect id="_x0000_i1070" style="width:0;height:1.5pt" o:hralign="center" o:hrstd="t" o:hr="t" fillcolor="#a0a0a0" stroked="f"/>
        </w:pict>
      </w:r>
    </w:p>
    <w:p w14:paraId="2B295EDD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3. Online Security, Backup, Device Protection, Tech Support</w:t>
      </w:r>
    </w:p>
    <w:p w14:paraId="6D290DF0" w14:textId="77777777" w:rsidR="002B7D54" w:rsidRPr="002B7D54" w:rsidRDefault="002B7D54" w:rsidP="002B7D54">
      <w:pPr>
        <w:numPr>
          <w:ilvl w:val="0"/>
          <w:numId w:val="5"/>
        </w:numPr>
      </w:pPr>
      <w:r w:rsidRPr="002B7D54">
        <w:rPr>
          <w:b/>
          <w:bCs/>
        </w:rPr>
        <w:t>No online security:</w:t>
      </w:r>
      <w:r w:rsidRPr="002B7D54">
        <w:t xml:space="preserve"> </w:t>
      </w:r>
      <w:r w:rsidRPr="002B7D54">
        <w:rPr>
          <w:b/>
          <w:bCs/>
        </w:rPr>
        <w:t>42% churn</w:t>
      </w:r>
    </w:p>
    <w:p w14:paraId="5B089F3B" w14:textId="77777777" w:rsidR="002B7D54" w:rsidRPr="002B7D54" w:rsidRDefault="002B7D54" w:rsidP="002B7D54">
      <w:pPr>
        <w:numPr>
          <w:ilvl w:val="0"/>
          <w:numId w:val="5"/>
        </w:numPr>
      </w:pPr>
      <w:r w:rsidRPr="002B7D54">
        <w:rPr>
          <w:b/>
          <w:bCs/>
        </w:rPr>
        <w:lastRenderedPageBreak/>
        <w:t>No tech support:</w:t>
      </w:r>
      <w:r w:rsidRPr="002B7D54">
        <w:t xml:space="preserve"> </w:t>
      </w:r>
      <w:r w:rsidRPr="002B7D54">
        <w:rPr>
          <w:b/>
          <w:bCs/>
        </w:rPr>
        <w:t>42% churn</w:t>
      </w:r>
    </w:p>
    <w:p w14:paraId="74D17BC3" w14:textId="77777777" w:rsidR="002B7D54" w:rsidRPr="002B7D54" w:rsidRDefault="002B7D54" w:rsidP="002B7D54">
      <w:pPr>
        <w:numPr>
          <w:ilvl w:val="0"/>
          <w:numId w:val="5"/>
        </w:numPr>
      </w:pPr>
      <w:r w:rsidRPr="002B7D54">
        <w:rPr>
          <w:b/>
          <w:bCs/>
        </w:rPr>
        <w:t>No device protection:</w:t>
      </w:r>
      <w:r w:rsidRPr="002B7D54">
        <w:t xml:space="preserve"> </w:t>
      </w:r>
      <w:r w:rsidRPr="002B7D54">
        <w:rPr>
          <w:b/>
          <w:bCs/>
        </w:rPr>
        <w:t>39% churn</w:t>
      </w:r>
    </w:p>
    <w:p w14:paraId="2385E62C" w14:textId="77777777" w:rsidR="002B7D54" w:rsidRPr="002B7D54" w:rsidRDefault="002B7D54" w:rsidP="002B7D54">
      <w:pPr>
        <w:numPr>
          <w:ilvl w:val="0"/>
          <w:numId w:val="5"/>
        </w:numPr>
      </w:pPr>
      <w:r w:rsidRPr="002B7D54">
        <w:rPr>
          <w:b/>
          <w:bCs/>
        </w:rPr>
        <w:t>No online backup:</w:t>
      </w:r>
      <w:r w:rsidRPr="002B7D54">
        <w:t xml:space="preserve"> </w:t>
      </w:r>
      <w:r w:rsidRPr="002B7D54">
        <w:rPr>
          <w:b/>
          <w:bCs/>
        </w:rPr>
        <w:t>40% churn</w:t>
      </w:r>
    </w:p>
    <w:p w14:paraId="62DBE30D" w14:textId="77777777" w:rsidR="002B7D54" w:rsidRPr="002B7D54" w:rsidRDefault="002B7D54" w:rsidP="002B7D54">
      <w:r w:rsidRPr="002B7D54">
        <w:rPr>
          <w:b/>
          <w:bCs/>
        </w:rPr>
        <w:t>Insight:</w:t>
      </w:r>
      <w:r w:rsidRPr="002B7D54">
        <w:t xml:space="preserve"> Lack of added services (security, support, backup) correlates strongly with higher churn.</w:t>
      </w:r>
    </w:p>
    <w:p w14:paraId="28A244FD" w14:textId="77777777" w:rsidR="002B7D54" w:rsidRPr="002B7D54" w:rsidRDefault="002B7D54" w:rsidP="002B7D54">
      <w:r w:rsidRPr="002B7D54">
        <w:pict w14:anchorId="29013A18">
          <v:rect id="_x0000_i1071" style="width:0;height:1.5pt" o:hralign="center" o:hrstd="t" o:hr="t" fillcolor="#a0a0a0" stroked="f"/>
        </w:pict>
      </w:r>
    </w:p>
    <w:p w14:paraId="743D5A86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4. Paperless Billing</w:t>
      </w:r>
    </w:p>
    <w:p w14:paraId="70C6C4DB" w14:textId="77777777" w:rsidR="002B7D54" w:rsidRPr="002B7D54" w:rsidRDefault="002B7D54" w:rsidP="002B7D54">
      <w:pPr>
        <w:numPr>
          <w:ilvl w:val="0"/>
          <w:numId w:val="6"/>
        </w:numPr>
      </w:pPr>
      <w:r w:rsidRPr="002B7D54">
        <w:rPr>
          <w:b/>
          <w:bCs/>
        </w:rPr>
        <w:t>Yes:</w:t>
      </w:r>
      <w:r w:rsidRPr="002B7D54">
        <w:t xml:space="preserve"> </w:t>
      </w:r>
      <w:r w:rsidRPr="002B7D54">
        <w:rPr>
          <w:b/>
          <w:bCs/>
        </w:rPr>
        <w:t>34% churn</w:t>
      </w:r>
    </w:p>
    <w:p w14:paraId="147B0145" w14:textId="77777777" w:rsidR="002B7D54" w:rsidRPr="002B7D54" w:rsidRDefault="002B7D54" w:rsidP="002B7D54">
      <w:pPr>
        <w:numPr>
          <w:ilvl w:val="0"/>
          <w:numId w:val="6"/>
        </w:numPr>
      </w:pPr>
      <w:r w:rsidRPr="002B7D54">
        <w:rPr>
          <w:b/>
          <w:bCs/>
        </w:rPr>
        <w:t>No:</w:t>
      </w:r>
      <w:r w:rsidRPr="002B7D54">
        <w:t xml:space="preserve"> 16%</w:t>
      </w:r>
    </w:p>
    <w:p w14:paraId="4DEC6358" w14:textId="77777777" w:rsidR="002B7D54" w:rsidRPr="002B7D54" w:rsidRDefault="002B7D54" w:rsidP="002B7D54">
      <w:r w:rsidRPr="002B7D54">
        <w:rPr>
          <w:b/>
          <w:bCs/>
        </w:rPr>
        <w:t>Insight:</w:t>
      </w:r>
      <w:r w:rsidRPr="002B7D54">
        <w:t xml:space="preserve"> Customers with paperless billing are more likely to churn, which could be a marker of digital-savvy, price-sensitive, or more mobile customers.</w:t>
      </w:r>
    </w:p>
    <w:p w14:paraId="00AC186A" w14:textId="77777777" w:rsidR="002B7D54" w:rsidRPr="002B7D54" w:rsidRDefault="002B7D54" w:rsidP="002B7D54">
      <w:r w:rsidRPr="002B7D54">
        <w:pict w14:anchorId="2F1E83F6">
          <v:rect id="_x0000_i1072" style="width:0;height:1.5pt" o:hralign="center" o:hrstd="t" o:hr="t" fillcolor="#a0a0a0" stroked="f"/>
        </w:pict>
      </w:r>
    </w:p>
    <w:p w14:paraId="65314E22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5. Payment Method</w:t>
      </w:r>
    </w:p>
    <w:p w14:paraId="2F8F4DF6" w14:textId="77777777" w:rsidR="002B7D54" w:rsidRPr="002B7D54" w:rsidRDefault="002B7D54" w:rsidP="002B7D54">
      <w:pPr>
        <w:numPr>
          <w:ilvl w:val="0"/>
          <w:numId w:val="7"/>
        </w:numPr>
      </w:pPr>
      <w:r w:rsidRPr="002B7D54">
        <w:rPr>
          <w:b/>
          <w:bCs/>
        </w:rPr>
        <w:t>Electronic cheque:</w:t>
      </w:r>
      <w:r w:rsidRPr="002B7D54">
        <w:t xml:space="preserve"> </w:t>
      </w:r>
      <w:r w:rsidRPr="002B7D54">
        <w:rPr>
          <w:b/>
          <w:bCs/>
        </w:rPr>
        <w:t>45% churn</w:t>
      </w:r>
      <w:r w:rsidRPr="002B7D54">
        <w:t xml:space="preserve"> (much higher than others)</w:t>
      </w:r>
    </w:p>
    <w:p w14:paraId="27AEB2FB" w14:textId="77777777" w:rsidR="002B7D54" w:rsidRPr="002B7D54" w:rsidRDefault="002B7D54" w:rsidP="002B7D54">
      <w:pPr>
        <w:numPr>
          <w:ilvl w:val="0"/>
          <w:numId w:val="7"/>
        </w:numPr>
      </w:pPr>
      <w:r w:rsidRPr="002B7D54">
        <w:rPr>
          <w:b/>
          <w:bCs/>
        </w:rPr>
        <w:t>Mailed cheque:</w:t>
      </w:r>
      <w:r w:rsidRPr="002B7D54">
        <w:t xml:space="preserve"> 19%</w:t>
      </w:r>
    </w:p>
    <w:p w14:paraId="74150E23" w14:textId="77777777" w:rsidR="002B7D54" w:rsidRPr="002B7D54" w:rsidRDefault="002B7D54" w:rsidP="002B7D54">
      <w:pPr>
        <w:numPr>
          <w:ilvl w:val="0"/>
          <w:numId w:val="7"/>
        </w:numPr>
      </w:pPr>
      <w:r w:rsidRPr="002B7D54">
        <w:rPr>
          <w:b/>
          <w:bCs/>
        </w:rPr>
        <w:t>Bank transfer (automatic):</w:t>
      </w:r>
      <w:r w:rsidRPr="002B7D54">
        <w:t xml:space="preserve"> 17%</w:t>
      </w:r>
    </w:p>
    <w:p w14:paraId="66CC5571" w14:textId="77777777" w:rsidR="002B7D54" w:rsidRPr="002B7D54" w:rsidRDefault="002B7D54" w:rsidP="002B7D54">
      <w:pPr>
        <w:numPr>
          <w:ilvl w:val="0"/>
          <w:numId w:val="7"/>
        </w:numPr>
      </w:pPr>
      <w:r w:rsidRPr="002B7D54">
        <w:rPr>
          <w:b/>
          <w:bCs/>
        </w:rPr>
        <w:t>Credit card (automatic):</w:t>
      </w:r>
      <w:r w:rsidRPr="002B7D54">
        <w:t xml:space="preserve"> 15%</w:t>
      </w:r>
    </w:p>
    <w:p w14:paraId="47F6AC4A" w14:textId="77777777" w:rsidR="002B7D54" w:rsidRPr="002B7D54" w:rsidRDefault="002B7D54" w:rsidP="002B7D54">
      <w:r w:rsidRPr="002B7D54">
        <w:rPr>
          <w:b/>
          <w:bCs/>
        </w:rPr>
        <w:t>Insight:</w:t>
      </w:r>
      <w:r w:rsidRPr="002B7D54">
        <w:t xml:space="preserve"> Electronic cheque users are at especially high risk of churn.</w:t>
      </w:r>
    </w:p>
    <w:p w14:paraId="5D3C5D5C" w14:textId="77777777" w:rsidR="002B7D54" w:rsidRPr="002B7D54" w:rsidRDefault="002B7D54" w:rsidP="002B7D54">
      <w:r w:rsidRPr="002B7D54">
        <w:pict w14:anchorId="40B934A8">
          <v:rect id="_x0000_i1073" style="width:0;height:1.5pt" o:hralign="center" o:hrstd="t" o:hr="t" fillcolor="#a0a0a0" stroked="f"/>
        </w:pict>
      </w:r>
    </w:p>
    <w:p w14:paraId="6FD68163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6. Other Significant Factors</w:t>
      </w:r>
    </w:p>
    <w:p w14:paraId="132EB38B" w14:textId="77777777" w:rsidR="002B7D54" w:rsidRPr="002B7D54" w:rsidRDefault="002B7D54" w:rsidP="002B7D54">
      <w:pPr>
        <w:numPr>
          <w:ilvl w:val="0"/>
          <w:numId w:val="8"/>
        </w:numPr>
      </w:pPr>
      <w:r w:rsidRPr="002B7D54">
        <w:rPr>
          <w:b/>
          <w:bCs/>
        </w:rPr>
        <w:t>No partner:</w:t>
      </w:r>
      <w:r w:rsidRPr="002B7D54">
        <w:t xml:space="preserve"> 33% churn | </w:t>
      </w:r>
      <w:r w:rsidRPr="002B7D54">
        <w:rPr>
          <w:b/>
          <w:bCs/>
        </w:rPr>
        <w:t>With partner:</w:t>
      </w:r>
      <w:r w:rsidRPr="002B7D54">
        <w:t xml:space="preserve"> 20%</w:t>
      </w:r>
    </w:p>
    <w:p w14:paraId="01AAA9A7" w14:textId="77777777" w:rsidR="002B7D54" w:rsidRPr="002B7D54" w:rsidRDefault="002B7D54" w:rsidP="002B7D54">
      <w:pPr>
        <w:numPr>
          <w:ilvl w:val="0"/>
          <w:numId w:val="8"/>
        </w:numPr>
      </w:pPr>
      <w:r w:rsidRPr="002B7D54">
        <w:rPr>
          <w:b/>
          <w:bCs/>
        </w:rPr>
        <w:t>No dependants:</w:t>
      </w:r>
      <w:r w:rsidRPr="002B7D54">
        <w:t xml:space="preserve"> 31% churn | </w:t>
      </w:r>
      <w:r w:rsidRPr="002B7D54">
        <w:rPr>
          <w:b/>
          <w:bCs/>
        </w:rPr>
        <w:t>With dependants:</w:t>
      </w:r>
      <w:r w:rsidRPr="002B7D54">
        <w:t xml:space="preserve"> 15%</w:t>
      </w:r>
    </w:p>
    <w:p w14:paraId="0B3B0A18" w14:textId="77777777" w:rsidR="002B7D54" w:rsidRPr="002B7D54" w:rsidRDefault="002B7D54" w:rsidP="002B7D54">
      <w:pPr>
        <w:numPr>
          <w:ilvl w:val="0"/>
          <w:numId w:val="8"/>
        </w:numPr>
      </w:pPr>
      <w:r w:rsidRPr="002B7D54">
        <w:rPr>
          <w:b/>
          <w:bCs/>
        </w:rPr>
        <w:t>Gender:</w:t>
      </w:r>
      <w:r w:rsidRPr="002B7D54">
        <w:t xml:space="preserve"> No real difference (Female: 27%, Male: 26%)</w:t>
      </w:r>
    </w:p>
    <w:p w14:paraId="72FEE474" w14:textId="77777777" w:rsidR="002B7D54" w:rsidRPr="002B7D54" w:rsidRDefault="002B7D54" w:rsidP="002B7D54">
      <w:pPr>
        <w:rPr>
          <w:b/>
          <w:bCs/>
        </w:rPr>
      </w:pPr>
      <w:r w:rsidRPr="002B7D54">
        <w:rPr>
          <w:b/>
          <w:bCs/>
        </w:rPr>
        <w:t>7. Other Service Features</w:t>
      </w:r>
    </w:p>
    <w:p w14:paraId="378F2DA5" w14:textId="77777777" w:rsidR="002B7D54" w:rsidRPr="002B7D54" w:rsidRDefault="002B7D54" w:rsidP="002B7D54">
      <w:pPr>
        <w:numPr>
          <w:ilvl w:val="0"/>
          <w:numId w:val="9"/>
        </w:numPr>
      </w:pPr>
      <w:r w:rsidRPr="002B7D54">
        <w:rPr>
          <w:b/>
          <w:bCs/>
        </w:rPr>
        <w:t>Multiple lines:</w:t>
      </w:r>
      <w:r w:rsidRPr="002B7D54">
        <w:t xml:space="preserve"> 29% churn | </w:t>
      </w:r>
      <w:r w:rsidRPr="002B7D54">
        <w:rPr>
          <w:b/>
          <w:bCs/>
        </w:rPr>
        <w:t>No multiple lines:</w:t>
      </w:r>
      <w:r w:rsidRPr="002B7D54">
        <w:t xml:space="preserve"> 25%</w:t>
      </w:r>
    </w:p>
    <w:p w14:paraId="0AD6D2B5" w14:textId="77777777" w:rsidR="002B7D54" w:rsidRPr="002B7D54" w:rsidRDefault="002B7D54" w:rsidP="002B7D54">
      <w:pPr>
        <w:numPr>
          <w:ilvl w:val="0"/>
          <w:numId w:val="9"/>
        </w:numPr>
      </w:pPr>
      <w:r w:rsidRPr="002B7D54">
        <w:rPr>
          <w:b/>
          <w:bCs/>
        </w:rPr>
        <w:t>Streaming TV/Movies:</w:t>
      </w:r>
      <w:r w:rsidRPr="002B7D54">
        <w:t xml:space="preserve"> Having these services slightly increases churn (~30%) compared to not having them (~33%), but effect is modest.</w:t>
      </w:r>
    </w:p>
    <w:p w14:paraId="783D9FCF" w14:textId="77777777" w:rsidR="001634A0" w:rsidRPr="001634A0" w:rsidRDefault="001634A0" w:rsidP="001634A0">
      <w:r w:rsidRPr="001634A0">
        <w:pict w14:anchorId="5898C800">
          <v:rect id="_x0000_i1087" style="width:0;height:1.5pt" o:hralign="center" o:hrstd="t" o:hr="t" fillcolor="#a0a0a0" stroked="f"/>
        </w:pict>
      </w:r>
    </w:p>
    <w:p w14:paraId="6F28B30B" w14:textId="77777777" w:rsidR="001634A0" w:rsidRPr="001634A0" w:rsidRDefault="001634A0" w:rsidP="001634A0">
      <w:pPr>
        <w:rPr>
          <w:b/>
          <w:bCs/>
        </w:rPr>
      </w:pPr>
      <w:r w:rsidRPr="001634A0">
        <w:rPr>
          <w:b/>
          <w:bCs/>
        </w:rPr>
        <w:t>Practical Implications</w:t>
      </w:r>
    </w:p>
    <w:p w14:paraId="0769AE1A" w14:textId="77777777" w:rsidR="001634A0" w:rsidRPr="001634A0" w:rsidRDefault="001634A0" w:rsidP="001634A0">
      <w:pPr>
        <w:numPr>
          <w:ilvl w:val="0"/>
          <w:numId w:val="10"/>
        </w:numPr>
      </w:pPr>
      <w:r w:rsidRPr="001634A0">
        <w:lastRenderedPageBreak/>
        <w:t>Newer customers and those with higher monthly bills are much more likely to churn.</w:t>
      </w:r>
    </w:p>
    <w:p w14:paraId="7C48CDB8" w14:textId="77777777" w:rsidR="001634A0" w:rsidRPr="001634A0" w:rsidRDefault="001634A0" w:rsidP="001634A0">
      <w:pPr>
        <w:numPr>
          <w:ilvl w:val="0"/>
          <w:numId w:val="10"/>
        </w:numPr>
      </w:pPr>
      <w:r w:rsidRPr="001634A0">
        <w:t>Month-to-month and fibre optic customers are the most vulnerable segments.</w:t>
      </w:r>
    </w:p>
    <w:p w14:paraId="1009077B" w14:textId="77777777" w:rsidR="001634A0" w:rsidRPr="001634A0" w:rsidRDefault="001634A0" w:rsidP="001634A0">
      <w:pPr>
        <w:numPr>
          <w:ilvl w:val="0"/>
          <w:numId w:val="10"/>
        </w:numPr>
      </w:pPr>
      <w:r w:rsidRPr="001634A0">
        <w:t>Offering (and promoting) added services (security, backup, support) and encouraging contract upgrades could significantly reduce churn.</w:t>
      </w:r>
    </w:p>
    <w:p w14:paraId="4570A212" w14:textId="77777777" w:rsidR="001634A0" w:rsidRPr="001634A0" w:rsidRDefault="001634A0" w:rsidP="001634A0">
      <w:pPr>
        <w:numPr>
          <w:ilvl w:val="0"/>
          <w:numId w:val="10"/>
        </w:numPr>
      </w:pPr>
      <w:r w:rsidRPr="001634A0">
        <w:t>Paperless billing and electronic cheque users are high-risk and may need targeted retention strategies.</w:t>
      </w:r>
    </w:p>
    <w:p w14:paraId="4DD4ACE0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A02"/>
    <w:multiLevelType w:val="multilevel"/>
    <w:tmpl w:val="4F8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36A7"/>
    <w:multiLevelType w:val="multilevel"/>
    <w:tmpl w:val="EBA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7135"/>
    <w:multiLevelType w:val="multilevel"/>
    <w:tmpl w:val="9F1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66B8"/>
    <w:multiLevelType w:val="multilevel"/>
    <w:tmpl w:val="B6B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834"/>
    <w:multiLevelType w:val="multilevel"/>
    <w:tmpl w:val="5A4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B4667"/>
    <w:multiLevelType w:val="multilevel"/>
    <w:tmpl w:val="210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C3603"/>
    <w:multiLevelType w:val="multilevel"/>
    <w:tmpl w:val="9C5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388E"/>
    <w:multiLevelType w:val="multilevel"/>
    <w:tmpl w:val="CEB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343C1"/>
    <w:multiLevelType w:val="multilevel"/>
    <w:tmpl w:val="23A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A18E8"/>
    <w:multiLevelType w:val="multilevel"/>
    <w:tmpl w:val="4ED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37112">
    <w:abstractNumId w:val="2"/>
  </w:num>
  <w:num w:numId="2" w16cid:durableId="596135645">
    <w:abstractNumId w:val="0"/>
  </w:num>
  <w:num w:numId="3" w16cid:durableId="359088728">
    <w:abstractNumId w:val="4"/>
  </w:num>
  <w:num w:numId="4" w16cid:durableId="1524706385">
    <w:abstractNumId w:val="9"/>
  </w:num>
  <w:num w:numId="5" w16cid:durableId="1384058000">
    <w:abstractNumId w:val="6"/>
  </w:num>
  <w:num w:numId="6" w16cid:durableId="910700956">
    <w:abstractNumId w:val="3"/>
  </w:num>
  <w:num w:numId="7" w16cid:durableId="1009791075">
    <w:abstractNumId w:val="7"/>
  </w:num>
  <w:num w:numId="8" w16cid:durableId="1485244134">
    <w:abstractNumId w:val="1"/>
  </w:num>
  <w:num w:numId="9" w16cid:durableId="1465001060">
    <w:abstractNumId w:val="5"/>
  </w:num>
  <w:num w:numId="10" w16cid:durableId="731580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1"/>
    <w:rsid w:val="00081666"/>
    <w:rsid w:val="000D3306"/>
    <w:rsid w:val="000D65EE"/>
    <w:rsid w:val="00107AA7"/>
    <w:rsid w:val="001166DD"/>
    <w:rsid w:val="001634A0"/>
    <w:rsid w:val="0016397D"/>
    <w:rsid w:val="00196EC3"/>
    <w:rsid w:val="001C162F"/>
    <w:rsid w:val="001C7820"/>
    <w:rsid w:val="001D4376"/>
    <w:rsid w:val="001F2B78"/>
    <w:rsid w:val="00221D97"/>
    <w:rsid w:val="002235B0"/>
    <w:rsid w:val="002B38DA"/>
    <w:rsid w:val="002B7D54"/>
    <w:rsid w:val="002C1C46"/>
    <w:rsid w:val="002D2D54"/>
    <w:rsid w:val="002E4D79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52F6C"/>
    <w:rsid w:val="00685BFC"/>
    <w:rsid w:val="006A6124"/>
    <w:rsid w:val="006A7978"/>
    <w:rsid w:val="006D1FF7"/>
    <w:rsid w:val="006D61F7"/>
    <w:rsid w:val="007215E6"/>
    <w:rsid w:val="0077489B"/>
    <w:rsid w:val="00797CB0"/>
    <w:rsid w:val="007C11EA"/>
    <w:rsid w:val="008127DA"/>
    <w:rsid w:val="00813E83"/>
    <w:rsid w:val="008453BE"/>
    <w:rsid w:val="008834EC"/>
    <w:rsid w:val="008A3EB9"/>
    <w:rsid w:val="008F0CFC"/>
    <w:rsid w:val="00914C75"/>
    <w:rsid w:val="009A76ED"/>
    <w:rsid w:val="009B6D72"/>
    <w:rsid w:val="009C77C2"/>
    <w:rsid w:val="00A71D12"/>
    <w:rsid w:val="00A747FE"/>
    <w:rsid w:val="00AC3113"/>
    <w:rsid w:val="00B05C96"/>
    <w:rsid w:val="00B3379F"/>
    <w:rsid w:val="00B525FB"/>
    <w:rsid w:val="00BF4F68"/>
    <w:rsid w:val="00C11269"/>
    <w:rsid w:val="00C83998"/>
    <w:rsid w:val="00D07B39"/>
    <w:rsid w:val="00D45062"/>
    <w:rsid w:val="00D565D7"/>
    <w:rsid w:val="00E22BF7"/>
    <w:rsid w:val="00E65DCB"/>
    <w:rsid w:val="00F4220E"/>
    <w:rsid w:val="00F75091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1133"/>
  <w15:chartTrackingRefBased/>
  <w15:docId w15:val="{E3FF0978-4367-4FA1-987C-FAA63C03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3</cp:revision>
  <dcterms:created xsi:type="dcterms:W3CDTF">2025-05-16T14:34:00Z</dcterms:created>
  <dcterms:modified xsi:type="dcterms:W3CDTF">2025-05-16T14:36:00Z</dcterms:modified>
</cp:coreProperties>
</file>