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Standard Operating Procedure (SOP)</w:t>
        <w:br/>
        <w:t>PFAS Enterprise 5.0 Application</w:t>
      </w:r>
    </w:p>
    <w:p>
      <w:pPr>
        <w:pStyle w:val="IntenseQuote"/>
      </w:pPr>
      <w:r>
        <w:t>Document ID: SOP-PFAS-ENT5-001</w:t>
      </w:r>
    </w:p>
    <w:p>
      <w:pPr>
        <w:pStyle w:val="IntenseQuote"/>
      </w:pPr>
      <w:r>
        <w:t>Version: 1.0</w:t>
      </w:r>
    </w:p>
    <w:p>
      <w:pPr>
        <w:pStyle w:val="IntenseQuote"/>
      </w:pPr>
      <w:r>
        <w:t>Effective Date: 2026-05-10</w:t>
      </w:r>
    </w:p>
    <w:p>
      <w:pPr>
        <w:pStyle w:val="IntenseQuote"/>
      </w:pPr>
      <w:r>
        <w:t>Prepared By: Sunday Ishola</w:t>
      </w:r>
    </w:p>
    <w:p>
      <w:pPr>
        <w:pStyle w:val="IntenseQuote"/>
      </w:pPr>
      <w:r>
        <w:t>System: PFAS Enterprise 5.0</w:t>
      </w:r>
    </w:p>
    <w:p>
      <w:pPr>
        <w:pStyle w:val="IntenseQuote"/>
      </w:pPr>
      <w:r>
        <w:t>Environment: RStudio + Shiny + Python</w:t>
      </w:r>
    </w:p>
    <w:p>
      <w:pPr>
        <w:pStyle w:val="IntenseQuote"/>
      </w:pPr>
      <w:r>
        <w:t>Classification: Internal Technical SOP</w:t>
      </w:r>
    </w:p>
    <w:p>
      <w:pPr>
        <w:pStyle w:val="Heading1"/>
      </w:pPr>
      <w:r>
        <w:t>1. Purpose</w:t>
      </w:r>
    </w:p>
    <w:p>
      <w:pPr>
        <w:spacing w:after="200"/>
      </w:pPr>
      <w:r>
        <w:t>This SOP defines the operational procedures for the PFAS Enterprise 5.0 application used for PFAS screening workflows, exploratory machine learning, validation reporting, evidence traceability, manifest generation, reproducibility tracking, screening prioritization, and audit-oriented workflow governance.</w:t>
      </w:r>
    </w:p>
    <w:p>
      <w:pPr>
        <w:pStyle w:val="Heading1"/>
      </w:pPr>
      <w:r>
        <w:t>2. Scope</w:t>
      </w:r>
    </w:p>
    <w:p>
      <w:pPr>
        <w:spacing w:after="200"/>
      </w:pPr>
      <w:r>
        <w:t>This SOP applies to PFAS Enterprise 5.0 Shiny application workflows, local RStudio execution, PowerShell-assisted execution, governed validation workflows, exploratory screening workflows, evidence freeze procedures, and machine learning validation reporting.</w:t>
      </w:r>
    </w:p>
    <w:p>
      <w:pPr>
        <w:pStyle w:val="Heading1"/>
      </w:pPr>
      <w:r>
        <w:t>3. Intended Use Statement</w:t>
      </w:r>
    </w:p>
    <w:p>
      <w:pPr>
        <w:spacing w:after="200"/>
      </w:pPr>
      <w:r>
        <w:t>PFAS Enterprise 5.0 is intended for environmental screening support, PFAS prioritization workflows, exploratory analytical support, governed validation tracking, and machine learning-assisted screening review. The system is not intended to replace certified laboratory analysis or issue regulatory compliance determinations.</w:t>
      </w:r>
    </w:p>
    <w:p>
      <w:pPr>
        <w:pStyle w:val="Heading1"/>
      </w:pPr>
      <w:r>
        <w:t>4. Regulatory Positioning</w:t>
      </w:r>
    </w:p>
    <w:p>
      <w:pPr>
        <w:spacing w:after="200"/>
      </w:pPr>
      <w:r>
        <w:t>The application is positioned as a screening and prioritization platform and environmental informatics workflow system. It is not represented as ISO-certified software or EPA-approved analytical software.</w:t>
      </w:r>
    </w:p>
    <w:p>
      <w:pPr>
        <w:pStyle w:val="Heading1"/>
      </w:pPr>
      <w:r>
        <w:t>5. Responsibilities</w:t>
      </w:r>
    </w:p>
    <w:p>
      <w:pPr>
        <w:spacing w:after="200"/>
      </w:pPr>
      <w:r>
        <w:t>Technical owners are responsible for application maintenance, freeze governance, and evidence retention. QA personnel are responsible for repeatability review and validation review. Operators must preserve evidence integrity and follow SOP procedures.</w:t>
      </w:r>
    </w:p>
    <w:p>
      <w:pPr>
        <w:pStyle w:val="Heading1"/>
      </w:pPr>
      <w:r>
        <w:t>6. System Requirements</w:t>
      </w:r>
    </w:p>
    <w:p>
      <w:pPr>
        <w:spacing w:after="200"/>
      </w:pPr>
      <w:r>
        <w:t>Required software includes RStudio, Python, PowerShell, Git, and supporting machine learning libraries such as pandas, scikit-learn, xgboost, and pyarrow.</w:t>
      </w:r>
    </w:p>
    <w:p>
      <w:pPr>
        <w:pStyle w:val="Heading1"/>
      </w:pPr>
      <w:r>
        <w:t>7. Folder Structure</w:t>
      </w:r>
    </w:p>
    <w:p>
      <w:pPr>
        <w:spacing w:after="200"/>
      </w:pPr>
      <w:r>
        <w:t>Expected structure includes results/, results/screening/, validation/drinking_water_v1/, scripts/, data/, and models/.</w:t>
      </w:r>
    </w:p>
    <w:p>
      <w:pPr>
        <w:pStyle w:val="Heading1"/>
      </w:pPr>
      <w:r>
        <w:t>8. Startup Procedure</w:t>
      </w:r>
    </w:p>
    <w:p>
      <w:pPr>
        <w:spacing w:after="200"/>
      </w:pPr>
      <w:r>
        <w:t>Open PowerShell, navigate to the PFAS_on_R_Studio directory, verify Python installation, open RStudio, and launch the application using shiny::runApp().</w:t>
      </w:r>
    </w:p>
    <w:p>
      <w:pPr>
        <w:pStyle w:val="Heading1"/>
      </w:pPr>
      <w:r>
        <w:t>9. PowerShell Verification</w:t>
      </w:r>
    </w:p>
    <w:p>
      <w:pPr>
        <w:spacing w:after="200"/>
      </w:pPr>
      <w:r>
        <w:t>Verify the working directory, Git branch, validation files, screenshot evidence, manifest.json, hashes.txt, and label_derivation_audit.json using Test-Path and Get-ChildItem commands.</w:t>
      </w:r>
    </w:p>
    <w:p>
      <w:pPr>
        <w:pStyle w:val="Heading1"/>
      </w:pPr>
      <w:r>
        <w:t>10. RStudio Verification</w:t>
      </w:r>
    </w:p>
    <w:p>
      <w:pPr>
        <w:spacing w:after="200"/>
      </w:pPr>
      <w:r>
        <w:t>Verify that the working directory is correctly set to PFAS_on_R_Studio and confirm that validation folders, screenshots, manifests, and freeze files are visible using file.exists() and list.files().</w:t>
      </w:r>
    </w:p>
    <w:p>
      <w:pPr>
        <w:pStyle w:val="Heading1"/>
      </w:pPr>
      <w:r>
        <w:t>11. Governed Workflow</w:t>
      </w:r>
    </w:p>
    <w:p>
      <w:pPr>
        <w:spacing w:after="200"/>
      </w:pPr>
      <w:r>
        <w:t>Governed runs should write outputs under results/ and include metrics JSONs, prediction CSVs, manifests, hashes, screenshots, and freeze declarations.</w:t>
      </w:r>
    </w:p>
    <w:p>
      <w:pPr>
        <w:pStyle w:val="Heading1"/>
      </w:pPr>
      <w:r>
        <w:t>12. Exploratory Screening Workflow</w:t>
      </w:r>
    </w:p>
    <w:p>
      <w:pPr>
        <w:spacing w:after="200"/>
      </w:pPr>
      <w:r>
        <w:t>Exploratory workflows write outputs under results/screening/. Screening outputs must remain separated from governed evidence runs.</w:t>
      </w:r>
    </w:p>
    <w:p>
      <w:pPr>
        <w:pStyle w:val="Heading1"/>
      </w:pPr>
      <w:r>
        <w:t>13. External Running Route SOP</w:t>
      </w:r>
    </w:p>
    <w:p>
      <w:pPr>
        <w:spacing w:after="200"/>
      </w:pPr>
      <w:r>
        <w:t>External workflows must preserve frozen thresholds, avoid retraining during blind validation, document reviewer information, and preserve hashes and manifests for all evidence bundles.</w:t>
      </w:r>
    </w:p>
    <w:p>
      <w:pPr>
        <w:pStyle w:val="Heading1"/>
      </w:pPr>
      <w:r>
        <w:t>14. Validation Workflow</w:t>
      </w:r>
    </w:p>
    <w:p>
      <w:pPr>
        <w:spacing w:after="200"/>
      </w:pPr>
      <w:r>
        <w:t>Generate ISO compliance reports, machine learning validation reports, prediction CSVs, and governed audit artifacts.</w:t>
      </w:r>
    </w:p>
    <w:p>
      <w:pPr>
        <w:pStyle w:val="Heading1"/>
      </w:pPr>
      <w:r>
        <w:t>15. Freeze Procedure</w:t>
      </w:r>
    </w:p>
    <w:p>
      <w:pPr>
        <w:spacing w:after="200"/>
      </w:pPr>
      <w:r>
        <w:t>Freeze artifacts by copying required files into validation/drinking_water_v1/artifacts/ and documenting the freeze in FREEZE_v1.md.</w:t>
      </w:r>
    </w:p>
    <w:p>
      <w:pPr>
        <w:pStyle w:val="Heading1"/>
      </w:pPr>
      <w:r>
        <w:t>16. Hashing and Manifest Procedure</w:t>
      </w:r>
    </w:p>
    <w:p>
      <w:pPr>
        <w:spacing w:after="200"/>
      </w:pPr>
      <w:r>
        <w:t>Generate hashes using write_run_hashes.cmd and update manifest.json using the -UpdateManifest flag.</w:t>
      </w:r>
    </w:p>
    <w:p>
      <w:pPr>
        <w:pStyle w:val="Heading1"/>
      </w:pPr>
      <w:r>
        <w:t>17. Repeatability Procedure</w:t>
      </w:r>
    </w:p>
    <w:p>
      <w:pPr>
        <w:spacing w:after="200"/>
      </w:pPr>
      <w:r>
        <w:t>Execute three identical runs using the same inputs, seed, threshold, and model configuration to verify reproducibility.</w:t>
      </w:r>
    </w:p>
    <w:p>
      <w:pPr>
        <w:pStyle w:val="Heading1"/>
      </w:pPr>
      <w:r>
        <w:t>18. External Blind Validation</w:t>
      </w:r>
    </w:p>
    <w:p>
      <w:pPr>
        <w:spacing w:after="200"/>
      </w:pPr>
      <w:r>
        <w:t>Perform blind evaluation without threshold tuning using the frozen governed configuration.</w:t>
      </w:r>
    </w:p>
    <w:p>
      <w:pPr>
        <w:pStyle w:val="Heading1"/>
      </w:pPr>
      <w:r>
        <w:t>19. Pilot Reviewer Validation</w:t>
      </w:r>
    </w:p>
    <w:p>
      <w:pPr>
        <w:spacing w:after="200"/>
      </w:pPr>
      <w:r>
        <w:t>Collect reviewer feedback related to trust, usability, interpretability, and workflow burden using pilot_review forms and anonymized summaries.</w:t>
      </w:r>
    </w:p>
    <w:p>
      <w:pPr>
        <w:pStyle w:val="Heading1"/>
      </w:pPr>
      <w:r>
        <w:t>20. Approved Public PFAS Data Sources</w:t>
      </w:r>
    </w:p>
    <w:p>
      <w:pPr>
        <w:spacing w:after="200"/>
      </w:pPr>
      <w:r>
        <w:t>Approved public data sources include EPA UCMR5, EPA CompTox, California GAMA, NHANES PFAS serum datasets, EPA ICIS-NPDES, EPA OTM-50, and EPA Method 1633 validation datasets.</w:t>
      </w:r>
    </w:p>
    <w:p>
      <w:pPr>
        <w:pStyle w:val="Heading1"/>
      </w:pPr>
      <w:r>
        <w:t>21. ISO/IEC 17025:2017 Alignment Notes</w:t>
      </w:r>
    </w:p>
    <w:p>
      <w:pPr>
        <w:spacing w:after="200"/>
      </w:pPr>
      <w:r>
        <w:t>The workflow supports traceability, reproducibility, evidence integrity, documentation control, and governed validation procedures but does not constitute laboratory accreditation.</w:t>
      </w:r>
    </w:p>
    <w:p>
      <w:pPr>
        <w:pStyle w:val="Heading1"/>
      </w:pPr>
      <w:r>
        <w:t>22. Troubleshooting</w:t>
      </w:r>
    </w:p>
    <w:p>
      <w:pPr>
        <w:spacing w:after="200"/>
      </w:pPr>
      <w:r>
        <w:t>If RStudio cannot locate validation files, confirm the working directory using getwd() and setwd(). If label_derivation_audit.json is missing, check results/screening/ for exploratory runs.</w:t>
      </w:r>
    </w:p>
    <w:p>
      <w:pPr>
        <w:pStyle w:val="Heading1"/>
      </w:pPr>
      <w:r>
        <w:t>23. Appendix A – PowerShell Commands</w:t>
      </w:r>
    </w:p>
    <w:p>
      <w:pPr>
        <w:spacing w:after="200"/>
      </w:pPr>
      <w:r>
        <w:t>Example commands include Test-Path, Get-ChildItem, git branch, git remote -v, and write_run_hashes.cmd.</w:t>
      </w:r>
    </w:p>
    <w:p>
      <w:pPr>
        <w:pStyle w:val="Heading1"/>
      </w:pPr>
      <w:r>
        <w:t>24. Appendix B – RStudio Commands</w:t>
      </w:r>
    </w:p>
    <w:p>
      <w:pPr>
        <w:spacing w:after="200"/>
      </w:pPr>
      <w:r>
        <w:t>Example R commands include getwd(), setwd(), file.exists(), list.files(), and shiny::runApp().</w:t>
      </w:r>
    </w:p>
    <w:p>
      <w:r>
        <w:br w:type="page"/>
      </w:r>
    </w:p>
    <w:p>
      <w:r>
        <w:rPr>
          <w:b/>
        </w:rPr>
        <w:t>End of SOP — PFAS Enterprise 5.0</w:t>
        <w:br/>
        <w:t>This document supports governed validation workflows, reproducibility tracking, audit-oriented evidence management, and ISO-aligned operational procedures.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