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Table 3. Top 8 Most Relevant Papers for SIFT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Selected from the full literature review. Includes all three benchmark papers (highlighted in gold) and the five most relevant methodological works spanning SAST limitations, ML-based detection, LLM reasoning, and direct comparisons.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  Gold rows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= papers directly used as benchmarks in SIFT evaluation.</w:t>
      </w:r>
    </w:p>
    <w:tbl>
      <w:tblPr>
        <w:tblW w:type="dxa" w:w="11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650"/>
        <w:gridCol w:w="450"/>
        <w:gridCol w:w="2600"/>
        <w:gridCol w:w="1300"/>
        <w:gridCol w:w="2400"/>
        <w:gridCol w:w="2000"/>
        <w:gridCol w:w="900"/>
      </w:tblGrid>
      <w:tr>
        <w:tc>
          <w:tcPr>
            <w:tcW w:type="dxa" w:w="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Author(s)</w:t>
            </w:r>
          </w:p>
        </w:tc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 / Tool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 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Contribution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Relevance to SIFT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as
Benchmark</w:t>
            </w:r>
          </w:p>
        </w:tc>
      </w:tr>
      <w:tr>
        <w:tc>
          <w:tcPr>
            <w:tcW w:type="dxa" w:w="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OpenSSF Team</w:t>
            </w:r>
          </w:p>
        </w:tc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OpenSSF CVE Benchmark
(ossf-cve-benchmark)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Benchmark Framework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Curated dataset of 223 real-world JavaScript CVEs as vulnerable/fixed code pairs across 38 CWEs. Introduces the Green/Orange/Red traffic-light evaluation scheme adopted by SIFT.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Primary benchmark for SIFT v1 and v2. The classification scheme and dataset structure are the direct foundation of SIFT's evaluation methodology.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✓  Yes</w:t>
            </w:r>
          </w:p>
        </w:tc>
      </w:tr>
      <w:tr>
        <w:tc>
          <w:tcPr>
            <w:tcW w:type="dxa" w:w="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Chakraborty et al.
(ReVeal)</w:t>
            </w:r>
          </w:p>
        </w:tc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Deep Learning Based Vulnerability Detection: Are We There Yet?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ML — Graph Neural Net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Uses vulnerable/fixed C/C++ code pairs (ReVeal dataset) for GNN-based detection. Shows &gt;50% performance drop when evaluated on non-overlapping contexts — validates paired evaluation as essential.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Validates SIFT's paired vulnerable/fixed evaluation paradigm. ReVeal's structure mirrors the OpenSSF benchmark approach. Sets the performance ceiling for trained neural methods SIFT is compared against.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✗  No</w:t>
            </w:r>
          </w:p>
        </w:tc>
      </w:tr>
      <w:tr>
        <w:tc>
          <w:tcPr>
            <w:tcW w:type="dxa" w:w="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Feng et al.
(CodeBERT)</w:t>
            </w:r>
          </w:p>
        </w:tc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CodeBERT: A Pre-Trained Model for Programming and Natural Languages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ML — Pretrained LM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Introduces CodeBERT, a bimodal model pre-trained on code and natural language. Used as the embedding backbone for ossf-sast-ml, the primary AI baseline compared against SIFT.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ossf-sast-ml uses CodeBERT embeddings + a Keras neural net. Understanding CodeBERT's capability and limits contextualises why SIFT's instruction-tuned LLM approach yields stronger results without task-specific training.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✗  No</w:t>
            </w:r>
          </w:p>
        </w:tc>
      </w:tr>
      <w:tr>
        <w:tc>
          <w:tcPr>
            <w:tcW w:type="dxa" w:w="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Viszkok &amp; Hegedűs</w:t>
            </w:r>
          </w:p>
        </w:tc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Unified SAST Benchmark: Compare AI-Driven and Traditional Static Analyzers
(SoftwareX 31:102336)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ML — Benchmark + Tool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Extends the OpenSSF CVE Benchmark to support AI tools and introduces ossf-sast-ml, a CodeBERT-based neural network analyzer evaluated on 223 JavaScript CVEs.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Provides the benchmark framework SIFT is evaluated on and the direct AI baseline. SIFT v2 achieves Green rate 37.7% vs ossf-sast-ml 10% — a 3.8× improvement. Required citation for all OpenSSF comparisons.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✓  Yes</w:t>
            </w:r>
          </w:p>
        </w:tc>
      </w:tr>
      <w:tr>
        <w:tc>
          <w:tcPr>
            <w:tcW w:type="dxa" w:w="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 et al.</w:t>
            </w:r>
          </w:p>
        </w:tc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 Hitchhiker's Guide to Program Analysis: A Journey with Large Language Models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LLM — Survey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Surveys LLM capabilities across program analysis tasks including vulnerability detection, without task-specific training. Demonstrates that LLMs can reason about code semantics zero-shot.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Theoretical foundation for SIFT's zero-shot prompting approach. Establishes that LLMs are viable for static analysis without fine-tuning — the key design principle behind SIFT.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✗  No</w:t>
            </w:r>
          </w:p>
        </w:tc>
      </w:tr>
      <w:tr>
        <w:tc>
          <w:tcPr>
            <w:tcW w:type="dxa" w:w="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Zhou et al.</w:t>
            </w:r>
          </w:p>
        </w:tc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Comparison of SAST Tools and LLMs for Repo-Level Vulnerability Detection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LLM — Comparative Study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Direct empirical comparison of traditional SAST tools vs LLMs on repository-level vulnerability detection. LLMs outperform SAST tools on semantic vulnerability categories.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Most directly comparable prior work to SIFT. Motivates the LLM-based approach and confirms its superiority over rule-based tools. SIFT extends this by adding diff-aware fix recognition, which Zhou et al. do not address.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✗  No</w:t>
            </w:r>
          </w:p>
        </w:tc>
      </w:tr>
      <w:tr>
        <w:tc>
          <w:tcPr>
            <w:tcW w:type="dxa" w:w="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Lian et al.
(A.S.E / AICGSecEval)</w:t>
            </w:r>
          </w:p>
        </w:tc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A.S.E: A Repository-Level Benchmark for Evaluating Security in AI-Generated Code
(arXiv:2508.18106)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LLM — Benchmark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Introduces AICGSecEval: 129 CVE instances across 7 languages and 29 CWE types from real GitHub repos. Evaluates 26 LLMs on secure code generation; best model (Claude 3.7-Sonnet) scores 52.79/100.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Provides the multi-language dataset for SIFT's second benchmark evaluation. SIFT achieves F1 = 0.848 on vulnerability detection using the same CVE instances. Required citation for all AICGSecEval comparisons.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✓  Yes</w:t>
            </w:r>
          </w:p>
        </w:tc>
      </w:tr>
      <w:tr>
        <w:tc>
          <w:tcPr>
            <w:tcW w:type="dxa" w:w="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Bennett et al.
(Semgrep*)</w:t>
            </w:r>
          </w:p>
        </w:tc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Semgrep*: Improving the Limited Performance of Static Application Security Testing (SAST) Tools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Rule-Based SAST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Demonstrates the performance ceiling of even enhanced rule-based SAST tools (Semgrep) on real-world vulnerability detection, with significant false-negative rates persisting despite improvements.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Establishes the performance gap between rule-based tools and LLM-based approaches that SIFT exploits. Supports the motivation for replacing pattern matching with semantic LLM reasoning.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B0000"/>
                <w:sz w:val="19"/>
                <w:szCs w:val="19"/>
              </w:rPr>
              <w:t xml:space="preserve">✗  No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i/>
          <w:iCs/>
          <w:color w:val="595959"/>
          <w:sz w:val="15"/>
          <w:szCs w:val="15"/>
        </w:rPr>
        <w:t xml:space="preserve">References: OpenSSF (github.com/ossf-cve-benchmark)  |  Viszkok &amp; Hegedűs 2025 (SoftwareX 31:102336, doi:10.1016/j.softx.2025.102336)  |  Lian et al. 2025 (arXiv:2508.18106)  |  Zhou et al. 2024 (arXiv:2407.16235)  |  Li et al. 2023 (arXiv:2308.00245)  |  Chakraborty et al. 2021 (IEEE TSE, doi:10.1109/TSE.2021.3087402)  |  Feng et al. 2020 (EMNLP, doi:10.18653/v1/2020.findings-emnlp.139)  |  Bennett et al. 2024 (doi:10.1145/3661167.3661262)</w:t>
      </w:r>
    </w:p>
    <w:sectPr>
      <w:pgSz w:w="15840" w:h="122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2026-02-26T10:42:47.015Z</dcterms:created>
  <dcterms:modified xsi:type="dcterms:W3CDTF">2026-02-26T10:42:47.016Z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