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D8D" w:rsidRDefault="002912B0" w:rsidP="002912B0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 xml:space="preserve">Problem Statement </w:t>
      </w:r>
      <w:r w:rsidR="007758E8"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412D50" w:rsidRPr="00412D50">
        <w:rPr>
          <w:rFonts w:ascii="Segoe UI" w:hAnsi="Segoe UI" w:cs="Segoe UI"/>
          <w:sz w:val="21"/>
          <w:szCs w:val="21"/>
          <w:shd w:val="clear" w:color="auto" w:fill="FFFFFF"/>
        </w:rPr>
        <w:t>Decompose the returns of Apple Inc (AAPL) using Fama-French 3 factor model and present the results.</w:t>
      </w:r>
    </w:p>
    <w:p w:rsidR="00412D50" w:rsidRDefault="00412D50" w:rsidP="002912B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412BB6" w:rsidRPr="00412BB6" w:rsidRDefault="00412BB6" w:rsidP="002912B0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12BB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Python Code: </w:t>
      </w:r>
      <w:r w:rsidR="00412D50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aapl</w:t>
      </w:r>
      <w:r w:rsidRPr="00412BB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.py</w:t>
      </w:r>
    </w:p>
    <w:p w:rsidR="00412BB6" w:rsidRPr="00C41AC5" w:rsidRDefault="00412BB6" w:rsidP="002912B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41AC5" w:rsidRDefault="007758E8" w:rsidP="00C41AC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Answer:</w:t>
      </w:r>
    </w:p>
    <w:p w:rsidR="007758E8" w:rsidRDefault="007758E8" w:rsidP="00C41AC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4D35" w:rsidRDefault="008E3279" w:rsidP="00124D3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Data Collection:</w:t>
      </w:r>
    </w:p>
    <w:p w:rsidR="00124D35" w:rsidRDefault="00124D35" w:rsidP="00124D35">
      <w:pPr>
        <w:pStyle w:val="ListParagraph"/>
        <w:numPr>
          <w:ilvl w:val="1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Apple Stock Data: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 xml:space="preserve">Daily adjusted close prices for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past 10 years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using </w:t>
      </w:r>
      <w:proofErr w:type="spellStart"/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yfinance</w:t>
      </w:r>
      <w:proofErr w:type="spellEnd"/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124D35" w:rsidRDefault="00124D35" w:rsidP="00124D35">
      <w:pPr>
        <w:pStyle w:val="ListParagraph"/>
        <w:numPr>
          <w:ilvl w:val="1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Fama-French 3-Factor Data: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Daily factor data was downloaded from Kenneth French's library, covering the same period.</w:t>
      </w:r>
    </w:p>
    <w:p w:rsidR="00124D35" w:rsidRDefault="00124D35" w:rsidP="00124D35">
      <w:pPr>
        <w:pStyle w:val="ListParagraph"/>
        <w:ind w:left="2160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Factors include: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Mkt-RF: Market risk premium.</w:t>
      </w:r>
    </w:p>
    <w:p w:rsidR="00124D35" w:rsidRDefault="00124D35" w:rsidP="00124D35">
      <w:pPr>
        <w:pStyle w:val="ListParagraph"/>
        <w:ind w:left="360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MB: Size factor (small-minus-big).</w:t>
      </w:r>
    </w:p>
    <w:p w:rsidR="00124D35" w:rsidRDefault="00124D35" w:rsidP="00124D35">
      <w:pPr>
        <w:pStyle w:val="ListParagraph"/>
        <w:ind w:left="3600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HML: Value factor (high-minus-low).</w:t>
      </w:r>
    </w:p>
    <w:p w:rsidR="00124D35" w:rsidRPr="00124D35" w:rsidRDefault="00124D35" w:rsidP="00124D35">
      <w:pPr>
        <w:pStyle w:val="ListParagraph"/>
        <w:ind w:left="3600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RF: Risk-free rate.</w:t>
      </w:r>
    </w:p>
    <w:p w:rsidR="00C41AC5" w:rsidRDefault="00C41AC5" w:rsidP="00C41AC5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E3279" w:rsidRDefault="00124D35" w:rsidP="00124D3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Regression</w:t>
      </w:r>
      <w:r w:rsidR="008E3279" w:rsidRPr="00C41AC5">
        <w:rPr>
          <w:rFonts w:ascii="Segoe UI" w:hAnsi="Segoe UI" w:cs="Segoe UI"/>
          <w:sz w:val="21"/>
          <w:szCs w:val="21"/>
          <w:shd w:val="clear" w:color="auto" w:fill="FFFFFF"/>
        </w:rPr>
        <w:t xml:space="preserve"> Analysis:</w:t>
      </w:r>
    </w:p>
    <w:p w:rsidR="00124D35" w:rsidRDefault="00124D35" w:rsidP="00124D35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We applied Ordinary Least Squares (OLS) regression to model Apple’s excess returns as a function of the Fama-French factors:</w:t>
      </w:r>
    </w:p>
    <w:p w:rsidR="00124D35" w:rsidRDefault="00124D35" w:rsidP="00124D35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>
            <wp:extent cx="3424473" cy="211706"/>
            <wp:effectExtent l="0" t="0" r="0" b="4445"/>
            <wp:docPr id="18914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3165" name="Picture 1891463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854" cy="2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35" w:rsidRPr="00124D35" w:rsidRDefault="00124D35" w:rsidP="00124D35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Ri,t</w:t>
      </w:r>
      <w:proofErr w:type="spellEnd"/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​−Rf​: Apple’s excess returns.</w:t>
      </w:r>
    </w:p>
    <w:p w:rsidR="00124D35" w:rsidRPr="00124D35" w:rsidRDefault="00124D35" w:rsidP="00124D35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Mkt-RF, SMB, HML: Fama-French factors.</w:t>
      </w:r>
    </w:p>
    <w:p w:rsidR="00124D35" w:rsidRPr="00124D35" w:rsidRDefault="00124D35" w:rsidP="00124D35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α: Intercept (unexplained component of returns).</w:t>
      </w:r>
    </w:p>
    <w:p w:rsidR="00124D35" w:rsidRDefault="00124D35" w:rsidP="00124D35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β1,β2,β3: Factor loadings (coefficients).</w:t>
      </w:r>
    </w:p>
    <w:p w:rsidR="00124D35" w:rsidRPr="00124D35" w:rsidRDefault="00124D35" w:rsidP="00124D35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Regression Results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The OLS regression summary provides the following key metrics:</w:t>
      </w:r>
    </w:p>
    <w:p w:rsidR="00124D35" w:rsidRPr="00124D35" w:rsidRDefault="00124D35" w:rsidP="00124D35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Intercept (α):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Represents the unexplained component of Apple’s returns, independent of the three factors.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A statistically significant positive value indicates that Apple generated excess returns not explained by the model.</w:t>
      </w:r>
    </w:p>
    <w:p w:rsidR="00124D35" w:rsidRPr="00124D35" w:rsidRDefault="00124D35" w:rsidP="00124D35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Market Risk Premium (β1​):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A high and significant coefficient for Mkt-RF indicates Apple’s returns are strongly influenced by market movements.</w:t>
      </w:r>
    </w:p>
    <w:p w:rsidR="00124D35" w:rsidRPr="00124D35" w:rsidRDefault="00124D35" w:rsidP="00124D35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Size Factor (β2​):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A small or insignificant coefficient for SMB suggests that Apple, being a large-cap company, has little exposure to the size premium.</w:t>
      </w:r>
    </w:p>
    <w:p w:rsidR="00124D35" w:rsidRPr="00124D35" w:rsidRDefault="00124D35" w:rsidP="00124D35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Value Factor (β3​):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A small or negative coefficient for HML implies that Apple does not exhibit strong value stock characteristics and aligns more with growth stocks.</w:t>
      </w:r>
    </w:p>
    <w:p w:rsidR="00C41AC5" w:rsidRPr="00124D35" w:rsidRDefault="00124D35" w:rsidP="00124D35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Model Fit (R2):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The R2 value measures the proportion of variance in Apple’s returns explained by the model. A high R2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24D35">
        <w:rPr>
          <w:rFonts w:ascii="Segoe UI" w:hAnsi="Segoe UI" w:cs="Segoe UI"/>
          <w:sz w:val="21"/>
          <w:szCs w:val="21"/>
          <w:shd w:val="clear" w:color="auto" w:fill="FFFFFF"/>
        </w:rPr>
        <w:t>indicates a good fit.</w:t>
      </w:r>
    </w:p>
    <w:p w:rsidR="008E3279" w:rsidRPr="00C41AC5" w:rsidRDefault="008E3279" w:rsidP="00C41AC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Key Findings</w:t>
      </w:r>
    </w:p>
    <w:p w:rsidR="008E3279" w:rsidRPr="00C41AC5" w:rsidRDefault="008E3279" w:rsidP="00C41AC5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Quantitative Insights:</w:t>
      </w:r>
    </w:p>
    <w:p w:rsidR="00C41AC5" w:rsidRDefault="00D81317" w:rsidP="00C41AC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31510" cy="3327400"/>
            <wp:effectExtent l="0" t="0" r="0" b="0"/>
            <wp:docPr id="203179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9508" name="Picture 2031799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17" w:rsidRDefault="00D81317" w:rsidP="00C41AC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81317" w:rsidRPr="007758E8" w:rsidRDefault="00D81317" w:rsidP="007758E8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7758E8">
        <w:rPr>
          <w:rFonts w:ascii="Segoe UI" w:hAnsi="Segoe UI" w:cs="Segoe UI"/>
          <w:sz w:val="21"/>
          <w:szCs w:val="21"/>
          <w:shd w:val="clear" w:color="auto" w:fill="FFFFFF"/>
        </w:rPr>
        <w:t>Model statistics: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R-squared: 0.604: The model explains 60.4% of the variance in Apple’s excess returns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 xml:space="preserve">indicating a reasonable fit. The remaining 39.6% may be attributed to other factors (e.g., momentum, profitability, or company-specific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events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Adjusted R-squared: 0.6030.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F-statistic: 1265.</w:t>
      </w:r>
      <w:r w:rsidR="006350CB">
        <w:rPr>
          <w:rFonts w:ascii="Segoe UI" w:hAnsi="Segoe UI" w:cs="Segoe UI"/>
          <w:sz w:val="21"/>
          <w:szCs w:val="21"/>
          <w:shd w:val="clear" w:color="auto" w:fill="FFFFFF"/>
        </w:rPr>
        <w:t>0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, with a p-value of &lt;0.001, indicating the model as a whole is highly significant.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Intercept (α): The intercept, α=0.0004, is not statistically significant (p=0.087). This suggests that Apple’s excess returns are largely explained by the Fama-French factors, with little contribution from other unexplained sources.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Market Risk Premium (β1​): Coefficient: 1.17681, highly significant (p&lt;0.001). Apple’s returns are positively and strongly correlated with the market premium. For every 1% increase in the market risk premium, Apple’s excess returns increase by approximately 1.18%.</w:t>
      </w:r>
    </w:p>
    <w:p w:rsidR="00D81317" w:rsidRPr="00D81317" w:rsidRDefault="00D81317" w:rsidP="00D81317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Size Factor (SMB, β2​): Coefficient: −0.2895, highly significant (p&lt;0.001). The negative coefficient indicates Apple behaves more like a large-cap stock, inversely related to small-cap performance. This aligns with Apple’s status as one of the largest companies globally.</w:t>
      </w:r>
    </w:p>
    <w:p w:rsidR="00C41AC5" w:rsidRDefault="00D81317" w:rsidP="00C41AC5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Value Factor (HML, β3​): Coefficient: −0.4019, highly significant (p&lt;0.001). Apple has a strong growth-stock profile, with a negative loading on the value factor. This reflects its reinvestment-driven growth strategy over traditional value characteristics like high dividends.</w:t>
      </w:r>
    </w:p>
    <w:p w:rsidR="00E53360" w:rsidRDefault="00E53360" w:rsidP="00E53360">
      <w:p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53360" w:rsidRDefault="00E53360" w:rsidP="00E53360">
      <w:p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53360" w:rsidRDefault="00E53360" w:rsidP="00E53360">
      <w:p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53360" w:rsidRPr="00E53360" w:rsidRDefault="00E53360" w:rsidP="00E53360">
      <w:pPr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Plot Fit:</w:t>
      </w:r>
    </w:p>
    <w:p w:rsidR="00E53360" w:rsidRDefault="00E53360" w:rsidP="00E53360">
      <w:pPr>
        <w:spacing w:before="100" w:beforeAutospacing="1" w:after="100" w:afterAutospacing="1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>
            <wp:extent cx="4114800" cy="2552033"/>
            <wp:effectExtent l="0" t="0" r="0" b="1270"/>
            <wp:docPr id="9180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5222" name="Picture 918085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76" cy="25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0" w:rsidRPr="00E53360" w:rsidRDefault="00E53360" w:rsidP="00E53360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E53360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The scatterplot of actual vs. fitted values shows that most of the points cluster near the 45-degree line, indicating the model effectively predicts Apple’s excess returns.</w:t>
      </w:r>
    </w:p>
    <w:p w:rsidR="00D81317" w:rsidRPr="00D81317" w:rsidRDefault="00D81317" w:rsidP="00D81317">
      <w:pPr>
        <w:pStyle w:val="ListParagraph"/>
        <w:spacing w:before="100" w:beforeAutospacing="1" w:after="100" w:afterAutospacing="1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B4BDD" w:rsidRPr="00C41AC5" w:rsidRDefault="00FB4BDD" w:rsidP="00C41AC5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41AC5">
        <w:rPr>
          <w:rFonts w:ascii="Segoe UI" w:hAnsi="Segoe UI" w:cs="Segoe UI"/>
          <w:sz w:val="21"/>
          <w:szCs w:val="21"/>
          <w:shd w:val="clear" w:color="auto" w:fill="FFFFFF"/>
        </w:rPr>
        <w:t>Conclusion:</w:t>
      </w:r>
    </w:p>
    <w:p w:rsidR="00D81317" w:rsidRPr="00D81317" w:rsidRDefault="00D81317" w:rsidP="00D81317">
      <w:pPr>
        <w:pStyle w:val="NormalWeb"/>
        <w:ind w:left="720"/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 w:rsidRPr="00D8131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Factor Contributions:</w:t>
      </w:r>
      <w: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 xml:space="preserve">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Apple’s returns are primarily driven by the market risk premium (β1=1.1768).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The negative coefficients for SMB (−0.2895) and HML (−0.4019) indicate Apple’s large-cap and growth-stock characteristics, consistent with its profile as a global tech giant.</w:t>
      </w:r>
    </w:p>
    <w:p w:rsidR="00D81317" w:rsidRPr="00D81317" w:rsidRDefault="00D81317" w:rsidP="00D81317">
      <w:pPr>
        <w:pStyle w:val="NormalWeb"/>
        <w:ind w:left="720"/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 w:rsidRPr="00D8131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Alpha (α):</w:t>
      </w:r>
      <w: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 xml:space="preserve">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The insignificant intercept suggests that most of Apple’s returns can be attributed to systematic factors, implying limited unexplained returns.</w:t>
      </w:r>
    </w:p>
    <w:p w:rsidR="002912B0" w:rsidRPr="007758E8" w:rsidRDefault="00D81317" w:rsidP="007758E8">
      <w:pPr>
        <w:pStyle w:val="NormalWeb"/>
        <w:ind w:left="720"/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Stock Profile</w:t>
      </w:r>
      <w:r w:rsidRPr="00D81317"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>:</w:t>
      </w:r>
      <w:r>
        <w:rPr>
          <w:rFonts w:ascii="Segoe UI" w:eastAsiaTheme="minorHAnsi" w:hAnsi="Segoe UI" w:cs="Segoe UI"/>
          <w:kern w:val="2"/>
          <w:sz w:val="21"/>
          <w:szCs w:val="21"/>
          <w:shd w:val="clear" w:color="auto" w:fill="FFFFFF"/>
          <w:lang w:eastAsia="en-US"/>
          <w14:ligatures w14:val="standardContextual"/>
        </w:rPr>
        <w:t xml:space="preserve">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Apple’s high sensitivity to the market (β1&gt;1) implies that it may amplify portfolio exposure to market movements.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81317">
        <w:rPr>
          <w:rFonts w:ascii="Segoe UI" w:hAnsi="Segoe UI" w:cs="Segoe UI"/>
          <w:sz w:val="21"/>
          <w:szCs w:val="21"/>
          <w:shd w:val="clear" w:color="auto" w:fill="FFFFFF"/>
        </w:rPr>
        <w:t>Its growth profile and large-cap nature may make it less suitable for diversification if the portfolio is already weighted toward growth stocks.</w:t>
      </w:r>
    </w:p>
    <w:sectPr w:rsidR="002912B0" w:rsidRPr="0077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370"/>
    <w:multiLevelType w:val="hybridMultilevel"/>
    <w:tmpl w:val="FB521D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42D4890"/>
    <w:multiLevelType w:val="hybridMultilevel"/>
    <w:tmpl w:val="2974B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1927"/>
    <w:multiLevelType w:val="multilevel"/>
    <w:tmpl w:val="4C0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C43"/>
    <w:multiLevelType w:val="multilevel"/>
    <w:tmpl w:val="3F84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A2EFB"/>
    <w:multiLevelType w:val="multilevel"/>
    <w:tmpl w:val="2FB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97BFB"/>
    <w:multiLevelType w:val="hybridMultilevel"/>
    <w:tmpl w:val="351012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5CC190B"/>
    <w:multiLevelType w:val="multilevel"/>
    <w:tmpl w:val="BCE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D094F"/>
    <w:multiLevelType w:val="multilevel"/>
    <w:tmpl w:val="8C5E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4579B"/>
    <w:multiLevelType w:val="hybridMultilevel"/>
    <w:tmpl w:val="22B622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3D3F68"/>
    <w:multiLevelType w:val="multilevel"/>
    <w:tmpl w:val="513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B1EF8"/>
    <w:multiLevelType w:val="hybridMultilevel"/>
    <w:tmpl w:val="8CB68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44B33"/>
    <w:multiLevelType w:val="multilevel"/>
    <w:tmpl w:val="5F90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23703"/>
    <w:multiLevelType w:val="hybridMultilevel"/>
    <w:tmpl w:val="4D74A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DBD6FF1"/>
    <w:multiLevelType w:val="multilevel"/>
    <w:tmpl w:val="979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B3B03"/>
    <w:multiLevelType w:val="multilevel"/>
    <w:tmpl w:val="514C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646E4"/>
    <w:multiLevelType w:val="hybridMultilevel"/>
    <w:tmpl w:val="CA8C0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0C700FD"/>
    <w:multiLevelType w:val="hybridMultilevel"/>
    <w:tmpl w:val="286C33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C01C93"/>
    <w:multiLevelType w:val="multilevel"/>
    <w:tmpl w:val="B0202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64A54D88"/>
    <w:multiLevelType w:val="multilevel"/>
    <w:tmpl w:val="4A946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41386"/>
    <w:multiLevelType w:val="multilevel"/>
    <w:tmpl w:val="626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541055">
    <w:abstractNumId w:val="6"/>
  </w:num>
  <w:num w:numId="2" w16cid:durableId="259262721">
    <w:abstractNumId w:val="7"/>
  </w:num>
  <w:num w:numId="3" w16cid:durableId="1647320353">
    <w:abstractNumId w:val="2"/>
  </w:num>
  <w:num w:numId="4" w16cid:durableId="637686850">
    <w:abstractNumId w:val="11"/>
  </w:num>
  <w:num w:numId="5" w16cid:durableId="1987779073">
    <w:abstractNumId w:val="4"/>
  </w:num>
  <w:num w:numId="6" w16cid:durableId="779759053">
    <w:abstractNumId w:val="10"/>
  </w:num>
  <w:num w:numId="7" w16cid:durableId="517232820">
    <w:abstractNumId w:val="1"/>
  </w:num>
  <w:num w:numId="8" w16cid:durableId="234702753">
    <w:abstractNumId w:val="5"/>
  </w:num>
  <w:num w:numId="9" w16cid:durableId="1109743453">
    <w:abstractNumId w:val="15"/>
  </w:num>
  <w:num w:numId="10" w16cid:durableId="981498431">
    <w:abstractNumId w:val="0"/>
  </w:num>
  <w:num w:numId="11" w16cid:durableId="1950962288">
    <w:abstractNumId w:val="12"/>
  </w:num>
  <w:num w:numId="12" w16cid:durableId="959654593">
    <w:abstractNumId w:val="16"/>
  </w:num>
  <w:num w:numId="13" w16cid:durableId="84694529">
    <w:abstractNumId w:val="19"/>
  </w:num>
  <w:num w:numId="14" w16cid:durableId="1411847938">
    <w:abstractNumId w:val="9"/>
  </w:num>
  <w:num w:numId="15" w16cid:durableId="500703335">
    <w:abstractNumId w:val="18"/>
  </w:num>
  <w:num w:numId="16" w16cid:durableId="976103361">
    <w:abstractNumId w:val="17"/>
  </w:num>
  <w:num w:numId="17" w16cid:durableId="1858618627">
    <w:abstractNumId w:val="8"/>
  </w:num>
  <w:num w:numId="18" w16cid:durableId="1430003217">
    <w:abstractNumId w:val="14"/>
  </w:num>
  <w:num w:numId="19" w16cid:durableId="69499272">
    <w:abstractNumId w:val="3"/>
  </w:num>
  <w:num w:numId="20" w16cid:durableId="389504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03"/>
    <w:rsid w:val="00031D8D"/>
    <w:rsid w:val="00124D35"/>
    <w:rsid w:val="002912B0"/>
    <w:rsid w:val="00412BB6"/>
    <w:rsid w:val="00412D50"/>
    <w:rsid w:val="006350CB"/>
    <w:rsid w:val="007758E8"/>
    <w:rsid w:val="008B40DD"/>
    <w:rsid w:val="008E3279"/>
    <w:rsid w:val="00C41AC5"/>
    <w:rsid w:val="00C45CB0"/>
    <w:rsid w:val="00D81317"/>
    <w:rsid w:val="00DA4B03"/>
    <w:rsid w:val="00E53360"/>
    <w:rsid w:val="00F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BA58"/>
  <w15:chartTrackingRefBased/>
  <w15:docId w15:val="{201822BA-56A4-3F4F-8904-4989F43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E327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327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3279"/>
    <w:rPr>
      <w:b/>
      <w:bCs/>
    </w:rPr>
  </w:style>
  <w:style w:type="paragraph" w:styleId="NormalWeb">
    <w:name w:val="Normal (Web)"/>
    <w:basedOn w:val="Normal"/>
    <w:uiPriority w:val="99"/>
    <w:unhideWhenUsed/>
    <w:rsid w:val="008E32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E3279"/>
  </w:style>
  <w:style w:type="character" w:styleId="HTMLCode">
    <w:name w:val="HTML Code"/>
    <w:basedOn w:val="DefaultParagraphFont"/>
    <w:uiPriority w:val="99"/>
    <w:semiHidden/>
    <w:unhideWhenUsed/>
    <w:rsid w:val="008E32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4BDD"/>
    <w:pPr>
      <w:ind w:left="720"/>
      <w:contextualSpacing/>
    </w:pPr>
  </w:style>
  <w:style w:type="character" w:customStyle="1" w:styleId="katex-mathml">
    <w:name w:val="katex-mathml"/>
    <w:basedOn w:val="DefaultParagraphFont"/>
    <w:rsid w:val="00124D35"/>
  </w:style>
  <w:style w:type="character" w:customStyle="1" w:styleId="mord">
    <w:name w:val="mord"/>
    <w:basedOn w:val="DefaultParagraphFont"/>
    <w:rsid w:val="00124D35"/>
  </w:style>
  <w:style w:type="character" w:customStyle="1" w:styleId="mpunct">
    <w:name w:val="mpunct"/>
    <w:basedOn w:val="DefaultParagraphFont"/>
    <w:rsid w:val="00124D35"/>
  </w:style>
  <w:style w:type="character" w:customStyle="1" w:styleId="vlist-s">
    <w:name w:val="vlist-s"/>
    <w:basedOn w:val="DefaultParagraphFont"/>
    <w:rsid w:val="00124D35"/>
  </w:style>
  <w:style w:type="character" w:customStyle="1" w:styleId="mbin">
    <w:name w:val="mbin"/>
    <w:basedOn w:val="DefaultParagraphFont"/>
    <w:rsid w:val="00124D35"/>
  </w:style>
  <w:style w:type="character" w:customStyle="1" w:styleId="Heading3Char">
    <w:name w:val="Heading 3 Char"/>
    <w:basedOn w:val="DefaultParagraphFont"/>
    <w:link w:val="Heading3"/>
    <w:uiPriority w:val="9"/>
    <w:semiHidden/>
    <w:rsid w:val="00D813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rel">
    <w:name w:val="mrel"/>
    <w:basedOn w:val="DefaultParagraphFont"/>
    <w:rsid w:val="00D8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Vasid</dc:creator>
  <cp:keywords/>
  <dc:description/>
  <cp:lastModifiedBy>Ishrat Vasid</cp:lastModifiedBy>
  <cp:revision>7</cp:revision>
  <dcterms:created xsi:type="dcterms:W3CDTF">2024-11-25T11:55:00Z</dcterms:created>
  <dcterms:modified xsi:type="dcterms:W3CDTF">2024-11-29T11:06:00Z</dcterms:modified>
</cp:coreProperties>
</file>