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OrderItem;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OrderItem(Id,OrderId,ProductId,UnitPrice,Quantity)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values (1,1,1,50,5);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OrderItem(Id,OrderId,ProductId,UnitPrice,Quantity)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 (2,2,2,40,5);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OrderItem(Id,OrderId,ProductId,UnitPrice,Quantity)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values (3,3,3,60,2);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OrderItem(Id,OrderId,ProductId,UnitPrice,Quantity)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 (4,4,4,80,1);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Product;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Product(Id,ProductName,UnitPrice,Package,isDiscontinued)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values (1,'sanitizer',70,'Package1',0);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Product(Id,ProductName,UnitPrice,Package,isDiscontinued)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values (2,'soap',40,'Package2',1);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Product(Id,ProductName,UnitPrice,Package,isDiscontinued)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values (3,'handwash',60,'Package3',1);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Product(Id,ProductName,UnitPrice,Package,isDiscontinued)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 (4,'shampoo',120,'Package4',0);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Country='China';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Orders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ORDER BY OrderDate;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alter table Customer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 faxNumber int;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update Customer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set faxNumber = 123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City='Pune' or City = 'NewYork';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faxNumber is not null;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FirstName like '_u%';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update OrderItem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set UnitPrice=15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OrderId=1;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OrderItem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UnitPrice&gt;10 and UnitPrice&lt;20;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* from Orders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OrderDate;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emp_id int PRIMARY KEY,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Firstname varchar(50)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LastName varchar(50),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Department varchar(50)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employee (emp_id, Firstname,LastName,Department)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values (4, 'Priya','Mehta','Designer');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ShipName, Quantity,Price, (Price * Quantity) as Total from OrderDetails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ShipName='Exotic Liquids';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* from Product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isDiscontinued=0;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