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b w:val="1"/>
          <w:sz w:val="32"/>
          <w:szCs w:val="32"/>
          <w:rtl w:val="0"/>
        </w:rPr>
        <w:t xml:space="preserve">Dancing Colours and Possibilities in Dark Voids</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Temidayo Odutokun</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This trio in their complete abstract forms, are the representation of a very familiar universal experience that is an uncommon subject in Art: Eigengrau - Visions of forms (or the absence of them) and dancing colours we see when we shut our eyes.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Saidu makes a series representational of our last visual experience right before we drift off to  places of dream—Where we become helpless cast or actors of subconscious stories formed by our own wishes, longings and apprehensions, with complete submission to unconsciousness and the inability to influence or control things as they play out. Scary. Exciting. Uncertain. As overwhelming as it may be, to give in to the abstract place of unconsciousness, we must, ever so often, in order make it ahead, into future times that hold the realisation of our dreams and yet sometimes, our fears.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Each piece brings to mind, thoughts of letting go of control every now and then, and plunging into uncertainty, with nothing but visions of formless colour and hope. We are invited by Saidu to join in his experience of the world behind shut eyes, efficiently represented in mottles and flashes of palette knife strokes and smears. The overall colours and forms appear permeable yet are obscure, leaving room for wonder and further daring. A viewing experience of Eigengrau I, II and III, holds both the excitement and the anxiety in taking a hand and going on an adventure with a stranger with a delightfully enchanting mind.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Wgyf2iX9/JpScrxXkROrEMCVQ==">AMUW2mXIrJlzG6IcctcAFHXtuhGP4lAv0nKUbUJnl/lQuvXMuJXiBBTkfg3CZW5sphGL3J5AEXJoS1C5Euq2NfJT/sJic/2oFQhbdPm/wibp5E7Mblw693g=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2021-07-12T12:31:00Z</dcterms:created>
  <dc:creator>Temidayo Odutokun</dc:creator>
</cp:coreProperties>
</file>