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280"/>
        <w:jc w:val="center"/>
      </w:pPr>
      <w:r>
        <w:drawing>
          <wp:inline xmlns:a="http://schemas.openxmlformats.org/drawingml/2006/main" xmlns:pic="http://schemas.openxmlformats.org/drawingml/2006/picture">
            <wp:extent cx="2286000" cy="11294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29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rFonts w:ascii="Arial" w:hAnsi="Arial"/>
          <w:b/>
          <w:color w:val="F58634"/>
          <w:sz w:val="44"/>
        </w:rPr>
        <w:t>Manual Oficial de Administración y Operaciones</w:t>
      </w:r>
    </w:p>
    <w:p>
      <w:pPr>
        <w:spacing w:before="0" w:after="360"/>
        <w:jc w:val="center"/>
      </w:pPr>
      <w:r>
        <w:rPr>
          <w:rFonts w:ascii="Arial" w:hAnsi="Arial"/>
          <w:color w:val="64748B"/>
          <w:sz w:val="22"/>
        </w:rPr>
        <w:t>CámbialoRD — Guía Paso a Paso para Administradores, Contables y Super Administradores</w:t>
      </w:r>
    </w:p>
    <w:p>
      <w:pPr>
        <w:spacing w:after="280"/>
      </w:pPr>
      <w:r>
        <w:rPr>
          <w:color w:val="E2E8F0"/>
        </w:rPr>
        <w:t>__________________________________________________________________________</w:t>
      </w:r>
    </w:p>
    <w:p>
      <w:pPr>
        <w:spacing w:before="40" w:after="60"/>
      </w:pPr>
      <w:r>
        <w:rPr>
          <w:rFonts w:ascii="Arial" w:hAnsi="Arial"/>
          <w:b/>
          <w:color w:val="1E293B"/>
        </w:rPr>
        <w:t>Versión del Sistema:</w:t>
      </w:r>
      <w:r>
        <w:rPr>
          <w:rFonts w:ascii="Arial" w:hAnsi="Arial"/>
          <w:color w:val="1E293B"/>
          <w:sz w:val="19"/>
        </w:rPr>
        <w:t xml:space="preserve"> 1.0 (Producción)</w:t>
      </w:r>
    </w:p>
    <w:p>
      <w:pPr>
        <w:spacing w:before="40" w:after="60"/>
      </w:pPr>
      <w:r>
        <w:rPr>
          <w:rFonts w:ascii="Arial" w:hAnsi="Arial"/>
          <w:b/>
          <w:color w:val="1E293B"/>
        </w:rPr>
        <w:t>Audiencia:</w:t>
      </w:r>
      <w:r>
        <w:rPr>
          <w:rFonts w:ascii="Arial" w:hAnsi="Arial"/>
          <w:color w:val="1E293B"/>
          <w:sz w:val="19"/>
        </w:rPr>
        <w:t xml:space="preserve"> Administradores, Contables y Super Administradores</w:t>
      </w:r>
    </w:p>
    <w:p>
      <w:pPr>
        <w:spacing w:before="40" w:after="60"/>
      </w:pPr>
      <w:r>
        <w:rPr>
          <w:rFonts w:ascii="Arial" w:hAnsi="Arial"/>
          <w:b/>
          <w:color w:val="1E293B"/>
        </w:rPr>
        <w:t>Acceso Web:</w:t>
      </w:r>
      <w:r>
        <w:rPr>
          <w:rFonts w:ascii="Arial" w:hAnsi="Arial"/>
          <w:color w:val="1E293B"/>
          <w:sz w:val="19"/>
        </w:rPr>
        <w:t xml:space="preserve"> </w:t>
      </w:r>
      <w:r>
        <w:rPr>
          <w:rFonts w:ascii="Consolas" w:hAnsi="Consolas"/>
          <w:color w:val="E11D48"/>
          <w:sz w:val="18"/>
        </w:rPr>
        <w:t xml:space="preserve"> /admin </w:t>
      </w: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Tabla de Contenidos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[Arquitectura de Roles y Accesos](#1-arquitectura-de-roles-y-accesos)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[Estructura del Menú y Navegación](#2-estructura-del-menú-y-navegación)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[Módulo 1: Dashboard de Operaciones (Principal)](#3-módulo-1-dashboard-de-operaciones-principal)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3.1 Pestaña Compras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3.2 Pestaña Ventas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3.3 Pestaña Intercambios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3.4 Pestaña Precio por Ruta de Envío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3.5 Pestaña Trabajo y Envíos (Intercambios Confirmados)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[Módulo 2: Detalle y Gestión de Órdenes (Compras, Ventas e Intercambios)](#4-módulo-2-detalle-y-gestión-de-órdenes)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4.1 Detalle de Orden de Compra (</w:t>
      </w:r>
      <w:r>
        <w:rPr>
          <w:rFonts w:ascii="Consolas" w:hAnsi="Consolas"/>
          <w:color w:val="E11D48"/>
          <w:sz w:val="18"/>
        </w:rPr>
        <w:t xml:space="preserve"> /admin/compras/{id} </w:t>
      </w:r>
      <w:r>
        <w:rPr>
          <w:rFonts w:ascii="Arial" w:hAnsi="Arial"/>
          <w:color w:val="1E293B"/>
          <w:sz w:val="19"/>
        </w:rPr>
        <w:t>)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4.2 Detalle de Venta (</w:t>
      </w:r>
      <w:r>
        <w:rPr>
          <w:rFonts w:ascii="Consolas" w:hAnsi="Consolas"/>
          <w:color w:val="E11D48"/>
          <w:sz w:val="18"/>
        </w:rPr>
        <w:t xml:space="preserve"> /admin/ventas/{id} </w:t>
      </w:r>
      <w:r>
        <w:rPr>
          <w:rFonts w:ascii="Arial" w:hAnsi="Arial"/>
          <w:color w:val="1E293B"/>
          <w:sz w:val="19"/>
        </w:rPr>
        <w:t>)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4.3 Detalle de Intercambio (</w:t>
      </w:r>
      <w:r>
        <w:rPr>
          <w:rFonts w:ascii="Consolas" w:hAnsi="Consolas"/>
          <w:color w:val="E11D48"/>
          <w:sz w:val="18"/>
        </w:rPr>
        <w:t xml:space="preserve"> /admin/intercambios/{id} </w:t>
      </w:r>
      <w:r>
        <w:rPr>
          <w:rFonts w:ascii="Arial" w:hAnsi="Arial"/>
          <w:color w:val="1E293B"/>
          <w:sz w:val="19"/>
        </w:rPr>
        <w:t>)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4.4 Facturas y Comprobantes en PDF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[Módulo 3: Logística y Transporte Pesado (</w:t>
      </w:r>
      <w:r>
        <w:rPr>
          <w:rFonts w:ascii="Consolas" w:hAnsi="Consolas"/>
          <w:color w:val="E11D48"/>
          <w:sz w:val="18"/>
        </w:rPr>
        <w:t xml:space="preserve"> /admin/erp/transporte </w:t>
      </w:r>
      <w:r>
        <w:rPr>
          <w:rFonts w:ascii="Arial" w:hAnsi="Arial"/>
          <w:color w:val="1E293B"/>
          <w:sz w:val="19"/>
        </w:rPr>
        <w:t>)](#5-módulo-3-logística-y-transporte-pesado)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5.1 Gestión de Solicitudes de Flete y Mudanza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5.2 Catálogo de Artículos y Cubicación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5.3 Flota de Camiones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5.4 Parámetros y Tarifas Globales de Transporte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[Módulo 4: Centro de Aprobaciones y Moderación (</w:t>
      </w:r>
      <w:r>
        <w:rPr>
          <w:rFonts w:ascii="Consolas" w:hAnsi="Consolas"/>
          <w:color w:val="E11D48"/>
          <w:sz w:val="18"/>
        </w:rPr>
        <w:t xml:space="preserve"> /admin/imagenes </w:t>
      </w:r>
      <w:r>
        <w:rPr>
          <w:rFonts w:ascii="Arial" w:hAnsi="Arial"/>
          <w:color w:val="1E293B"/>
          <w:sz w:val="19"/>
        </w:rPr>
        <w:t>)](#6-módulo-4-centro-de-aprobaciones-y-moderación)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6.1 Imágenes de Artículos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6.2 Fotos de Perfil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6.3 Aprobación de Productos Comerciales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[Módulo 5: Sistema ERP Empresarial](#7-módulo-5-sistema-erp-empresarial)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7.1 Contabilidad y Catálogo de Cuentas (</w:t>
      </w:r>
      <w:r>
        <w:rPr>
          <w:rFonts w:ascii="Consolas" w:hAnsi="Consolas"/>
          <w:color w:val="E11D48"/>
          <w:sz w:val="18"/>
        </w:rPr>
        <w:t xml:space="preserve"> /admin/erp/contabilidad </w:t>
      </w:r>
      <w:r>
        <w:rPr>
          <w:rFonts w:ascii="Arial" w:hAnsi="Arial"/>
          <w:color w:val="1E293B"/>
          <w:sz w:val="19"/>
        </w:rPr>
        <w:t>)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7.2 Asientos de Diario y Libro Mayor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7.3 Reportes Financieros en PDF (Balance General y Estado de Resultados)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7.4 Control de Inventario y Kardex (</w:t>
      </w:r>
      <w:r>
        <w:rPr>
          <w:rFonts w:ascii="Consolas" w:hAnsi="Consolas"/>
          <w:color w:val="E11D48"/>
          <w:sz w:val="18"/>
        </w:rPr>
        <w:t xml:space="preserve"> /admin/erp/inventario </w:t>
      </w:r>
      <w:r>
        <w:rPr>
          <w:rFonts w:ascii="Arial" w:hAnsi="Arial"/>
          <w:color w:val="1E293B"/>
          <w:sz w:val="19"/>
        </w:rPr>
        <w:t>)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7.5 Cuadre y Arqueo de Caja (</w:t>
      </w:r>
      <w:r>
        <w:rPr>
          <w:rFonts w:ascii="Consolas" w:hAnsi="Consolas"/>
          <w:color w:val="E11D48"/>
          <w:sz w:val="18"/>
        </w:rPr>
        <w:t xml:space="preserve"> /admin/erp/caja </w:t>
      </w:r>
      <w:r>
        <w:rPr>
          <w:rFonts w:ascii="Arial" w:hAnsi="Arial"/>
          <w:color w:val="1E293B"/>
          <w:sz w:val="19"/>
        </w:rPr>
        <w:t>)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7.6 Historial Consolidado de Transacciones (</w:t>
      </w:r>
      <w:r>
        <w:rPr>
          <w:rFonts w:ascii="Consolas" w:hAnsi="Consolas"/>
          <w:color w:val="E11D48"/>
          <w:sz w:val="18"/>
        </w:rPr>
        <w:t xml:space="preserve"> /admin/erp/historial </w:t>
      </w:r>
      <w:r>
        <w:rPr>
          <w:rFonts w:ascii="Arial" w:hAnsi="Arial"/>
          <w:color w:val="1E293B"/>
          <w:sz w:val="19"/>
        </w:rPr>
        <w:t>)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[Módulo 6: Pagos a Vendedores y Billetera (</w:t>
      </w:r>
      <w:r>
        <w:rPr>
          <w:rFonts w:ascii="Consolas" w:hAnsi="Consolas"/>
          <w:color w:val="E11D48"/>
          <w:sz w:val="18"/>
        </w:rPr>
        <w:t xml:space="preserve"> /admin/pagos-vendedores </w:t>
      </w:r>
      <w:r>
        <w:rPr>
          <w:rFonts w:ascii="Arial" w:hAnsi="Arial"/>
          <w:color w:val="1E293B"/>
          <w:sz w:val="19"/>
        </w:rPr>
        <w:t>)](#8-módulo-6-pagos-a-vendedores-y-billetera)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[Módulo 7: Recursos Humanos y Vacantes (</w:t>
      </w:r>
      <w:r>
        <w:rPr>
          <w:rFonts w:ascii="Consolas" w:hAnsi="Consolas"/>
          <w:color w:val="E11D48"/>
          <w:sz w:val="18"/>
        </w:rPr>
        <w:t xml:space="preserve"> /admin/recursos-humanos </w:t>
      </w:r>
      <w:r>
        <w:rPr>
          <w:rFonts w:ascii="Arial" w:hAnsi="Arial"/>
          <w:color w:val="1E293B"/>
          <w:sz w:val="19"/>
        </w:rPr>
        <w:t>)](#9-módulo-7-recursos-humanos-y-vacantes)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[Módulo 8: Centro de Ayuda y Tutoriales (</w:t>
      </w:r>
      <w:r>
        <w:rPr>
          <w:rFonts w:ascii="Consolas" w:hAnsi="Consolas"/>
          <w:color w:val="E11D48"/>
          <w:sz w:val="18"/>
        </w:rPr>
        <w:t xml:space="preserve"> /admin/ayuda </w:t>
      </w:r>
      <w:r>
        <w:rPr>
          <w:rFonts w:ascii="Arial" w:hAnsi="Arial"/>
          <w:color w:val="1E293B"/>
          <w:sz w:val="19"/>
        </w:rPr>
        <w:t>)](#10-módulo-8-centro-de-ayuda-y-tutoriales)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[Módulo 9: Centro de Notificaciones](#11-módulo-9-centro-de-notificaciones)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11.1 Notificaciones Directas (</w:t>
      </w:r>
      <w:r>
        <w:rPr>
          <w:rFonts w:ascii="Consolas" w:hAnsi="Consolas"/>
          <w:color w:val="E11D48"/>
          <w:sz w:val="18"/>
        </w:rPr>
        <w:t xml:space="preserve"> /admin/notificaciones </w:t>
      </w:r>
      <w:r>
        <w:rPr>
          <w:rFonts w:ascii="Arial" w:hAnsi="Arial"/>
          <w:color w:val="1E293B"/>
          <w:sz w:val="19"/>
        </w:rPr>
        <w:t>)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11.2 Notificaciones por Categoría (</w:t>
      </w:r>
      <w:r>
        <w:rPr>
          <w:rFonts w:ascii="Consolas" w:hAnsi="Consolas"/>
          <w:color w:val="E11D48"/>
          <w:sz w:val="18"/>
        </w:rPr>
        <w:t xml:space="preserve"> /admin/notificaciones/categorias </w:t>
      </w:r>
      <w:r>
        <w:rPr>
          <w:rFonts w:ascii="Arial" w:hAnsi="Arial"/>
          <w:color w:val="1E293B"/>
          <w:sz w:val="19"/>
        </w:rPr>
        <w:t>)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[Módulo 10: Configuración Logística y Zonas de Delivery (</w:t>
      </w:r>
      <w:r>
        <w:rPr>
          <w:rFonts w:ascii="Consolas" w:hAnsi="Consolas"/>
          <w:color w:val="E11D48"/>
          <w:sz w:val="18"/>
        </w:rPr>
        <w:t xml:space="preserve"> /admin/delivery/zonas </w:t>
      </w:r>
      <w:r>
        <w:rPr>
          <w:rFonts w:ascii="Arial" w:hAnsi="Arial"/>
          <w:color w:val="1E293B"/>
          <w:sz w:val="19"/>
        </w:rPr>
        <w:t>)](#12-módulo-10-configuración-logística-y-zonas-de-delivery)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[Módulo 11: Business Intelligence y Estadísticas (</w:t>
      </w:r>
      <w:r>
        <w:rPr>
          <w:rFonts w:ascii="Consolas" w:hAnsi="Consolas"/>
          <w:color w:val="E11D48"/>
          <w:sz w:val="18"/>
        </w:rPr>
        <w:t xml:space="preserve"> /admin/estadisticas </w:t>
      </w:r>
      <w:r>
        <w:rPr>
          <w:rFonts w:ascii="Arial" w:hAnsi="Arial"/>
          <w:color w:val="1E293B"/>
          <w:sz w:val="19"/>
        </w:rPr>
        <w:t>)](#13-módulo-11-business-intelligence-y-estadísticas)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[Módulo 12: Configuración del Sistema y Motivos de Devolución](#14-módulo-12-configuración-del-sistema-y-motivos-de-devolución)</w:t>
      </w: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1. Arquitectura de Roles y Accesos</w:t>
      </w:r>
    </w:p>
    <w:p>
      <w:pPr>
        <w:spacing w:before="40" w:after="60"/>
      </w:pPr>
      <w:r>
        <w:rPr>
          <w:rFonts w:ascii="Arial" w:hAnsi="Arial"/>
          <w:color w:val="1E293B"/>
          <w:sz w:val="19"/>
        </w:rPr>
        <w:t>El panel cuenta con tres niveles de privilegios estrictos: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F58634"/>
                <w:sz w:val="19"/>
              </w:rPr>
              <w:t>📌 DIAGRAMA DE FLUJO / SECUENCIA</w:t>
              <w:br/>
            </w:r>
            <w:r>
              <w:rPr>
                <w:rFonts w:ascii="Consolas" w:hAnsi="Consolas"/>
                <w:color w:val="1E293B"/>
                <w:sz w:val="17"/>
              </w:rPr>
              <w:t>graph TD</w:t>
              <w:br/>
              <w:t xml:space="preserve">    User([Usuario Autenticado]) --&gt; CheckRole{Verificación de Rol}</w:t>
              <w:br/>
              <w:t xml:space="preserve">    CheckRole --&gt;|isAdmin = 1| AdminRole[Administrador Operativo]</w:t>
              <w:br/>
              <w:t xml:space="preserve">    CheckRole --&gt;|is_contable = 1| ContableRole[Contable ERP]</w:t>
              <w:br/>
              <w:t xml:space="preserve">    CheckRole --&gt;|isSuperAdmin = 1| SuperAdminRole[Super Administrador]</w:t>
              <w:br/>
              <w:br/>
              <w:t xml:space="preserve">    AdminRole --&gt; ModAdmin[Dashboard, Moderación, Transporte, Notificaciones, Ayuda]</w:t>
              <w:br/>
              <w:t xml:space="preserve">    ContableRole --&gt; ModERP[Contabilidad, Asientos, Inventario, Caja, Historial]</w:t>
              <w:br/>
              <w:t xml:space="preserve">    SuperAdminRole --&gt; ModAdmin</w:t>
              <w:br/>
              <w:t xml:space="preserve">    SuperAdminRole --&gt; ModERP</w:t>
              <w:br/>
              <w:t xml:space="preserve">    SuperAdminRole --&gt; ModSuper[Pagos a Vendedores, RRHH, Estadísticas Avanzadas, Zonas Delivery, Motivos Devolución]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Rol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Campo BD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Responsabilidad Principal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**Administrador**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`isAdmin = 1`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Control diario de pedidos, moderación de imágenes y productos, logística de transporte y soporte.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**Contable**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`is_contable = 1`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Registros contables, catálogo de cuentas, arqueo de caja, auditoría de inventario y balances financieros.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**Super Administrador**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`isSuperAdmin = 1`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Control total, liquidación y pago a vendedores, contrataciones (RRHH), BI y configuración financiera.</w:t>
            </w:r>
          </w:p>
        </w:tc>
      </w:tr>
    </w:tbl>
    <w:p>
      <w:pPr>
        <w:spacing w:after="80"/>
      </w:pP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2. Estructura del Menú y Navegación</w:t>
      </w: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Vista Esquemática del Sidebar de Navegación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F58634"/>
                <w:sz w:val="19"/>
              </w:rPr>
              <w:t>📌 VISTA DE PANTALLA / CÓDIGO</w:t>
              <w:br/>
            </w: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┌──────────────────────────────────────────────┐</w:t>
              <w:br/>
              <w:t>│  [ CÁMBIALORD LOGO ]                         │</w:t>
              <w:br/>
              <w:t>├──────────────────────────────────────────────┤</w:t>
              <w:br/>
              <w:t>│  PRINCIPAL                                   │</w:t>
              <w:br/>
              <w:t>│  [🏠] Dashboard                              │</w:t>
              <w:br/>
              <w:t>│  [🚚] Transporte                             │</w:t>
              <w:br/>
              <w:t>│  [🖼️] Centro de Aprobaciones                 │</w:t>
              <w:br/>
              <w:t>├──────────────────────────────────────────────┤</w:t>
              <w:br/>
              <w:t>│  ERP EMPRESARIAL (SuperAdmin / Contable)     │</w:t>
              <w:br/>
              <w:t>│  [📄] Contabilidad                           │</w:t>
              <w:br/>
              <w:t>│  [📦] Inventario                             │</w:t>
              <w:br/>
              <w:t>│  [💵] Cuadre de Caja                         │</w:t>
              <w:br/>
              <w:t>│  [🕒] Ventas e Intercambios                  │</w:t>
              <w:br/>
              <w:t>├──────────────────────────────────────────────┤</w:t>
              <w:br/>
              <w:t>│  ADMINISTRACIÓN                              │</w:t>
              <w:br/>
              <w:t>│  [👥] Recursos Humanos (SuperAdmin)          │</w:t>
              <w:br/>
              <w:t>│  [💬] Mensajes Predefinidos                  │</w:t>
              <w:br/>
              <w:t>│  [❓] Páginas de Ayuda                       │</w:t>
              <w:br/>
              <w:t>│  [🔔] Notificaciones                         │</w:t>
              <w:br/>
              <w:t>│  [📋] Notificar Categorías                   │</w:t>
              <w:br/>
              <w:t>├──────────────────────────────────────────────┤</w:t>
              <w:br/>
              <w:t>│  REPORTES Y CONFIGURACIÓN (SuperAdmin)       │</w:t>
              <w:br/>
              <w:t>│  [💳] Pagos a Vendedores                     │</w:t>
              <w:br/>
              <w:t>│  [📈] Estadísticas                           │</w:t>
              <w:br/>
              <w:t>│  [📍] Zonas de Envío                         │</w:t>
              <w:br/>
              <w:t>│  [↩️] Motivos Devolución                     │</w:t>
              <w:br/>
              <w:t>├──────────────────────────────────────────────┤</w:t>
              <w:br/>
              <w:t>│  [👤] Isidro Pérez (Admin)                   │</w:t>
              <w:br/>
              <w:t>│  [🚪] Cerrar Sesión                          │</w:t>
              <w:br/>
              <w:t>└──────────────────────────────────────────────┘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80"/>
      </w:pP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3. Módulo 1: Dashboard de Operaciones (Principal)</w:t>
      </w:r>
    </w:p>
    <w:p>
      <w:pPr>
        <w:spacing w:before="40" w:after="60"/>
      </w:pPr>
      <w:r>
        <w:rPr>
          <w:rFonts w:ascii="Arial" w:hAnsi="Arial"/>
          <w:b/>
          <w:color w:val="1E293B"/>
        </w:rPr>
        <w:t>Ruta:</w:t>
      </w:r>
      <w:r>
        <w:rPr>
          <w:rFonts w:ascii="Arial" w:hAnsi="Arial"/>
          <w:color w:val="1E293B"/>
          <w:sz w:val="19"/>
        </w:rPr>
        <w:t xml:space="preserve"> </w:t>
      </w:r>
      <w:r>
        <w:rPr>
          <w:rFonts w:ascii="Consolas" w:hAnsi="Consolas"/>
          <w:color w:val="E11D48"/>
          <w:sz w:val="18"/>
        </w:rPr>
        <w:t xml:space="preserve"> /admin </w:t>
      </w: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Interfaz del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F58634"/>
                <w:sz w:val="19"/>
              </w:rPr>
              <w:t>📌 VISTA DE PANTALLA / CÓDIGO</w:t>
              <w:br/>
            </w: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🏠 Resumen de Operaciones                                                   │</w:t>
              <w:br/>
              <w:t>│ Monitorea en tiempo real tus compras, ventas e intercambios.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[ COMPRAS: 124 ]  [ VENTAS: 98 ]  [ INTERCAMBIOS: 45 ]     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 [ Compras (124) ] [ Ventas (98) ] [ Intercambios (45) ] [ Precio Envíos ]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 Filtros: [ Buscar... ] [ Estado: Todos ▼ ] [ Provincia ▼ ] [ Municipio ▼ ]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 ID   │ Fecha      │ Comprador       │ Total     │ Estatus   │ Acciones     │</w:t>
              <w:br/>
              <w:t>│───────┼────────────┼─────────────────┼───────────┼───────────┼──────────────│</w:t>
              <w:br/>
              <w:t>│  #102 │ 12/10/2026 │ Juan Pérez      │ RD$ 3,500 │ Aprobado  │ [👁️ Ver]    │</w:t>
              <w:br/>
              <w:t>│  #101 │ 11/10/2026 │ María Gómez     │ RD$ 1,200 │ Pendiente │ [👁️ Ver]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3.1 Pestaña "Compras"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Propósito:</w:t>
      </w:r>
      <w:r>
        <w:rPr>
          <w:rFonts w:ascii="Arial" w:hAnsi="Arial"/>
          <w:color w:val="1E293B"/>
          <w:sz w:val="19"/>
        </w:rPr>
        <w:t xml:space="preserve"> Supervisar las compras directas realizadas por los clientes en la tienda.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Columnas:</w:t>
      </w:r>
      <w:r>
        <w:rPr>
          <w:rFonts w:ascii="Arial" w:hAnsi="Arial"/>
          <w:color w:val="1E293B"/>
          <w:sz w:val="19"/>
        </w:rPr>
        <w:t xml:space="preserve"> ID de Pago, Fecha, Datos del Comprador, Monto Total, Estado del Pedido y Acciones.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Pasos para filtrar: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Escribe en el buscador el nombre, correo o ID del pedido.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Selecciona el estado en el menú desplegable (</w:t>
      </w:r>
      <w:r>
        <w:rPr>
          <w:rFonts w:ascii="Consolas" w:hAnsi="Consolas"/>
          <w:color w:val="E11D48"/>
          <w:sz w:val="18"/>
        </w:rPr>
        <w:t xml:space="preserve"> pendiente 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Consolas" w:hAnsi="Consolas"/>
          <w:color w:val="E11D48"/>
          <w:sz w:val="18"/>
        </w:rPr>
        <w:t xml:space="preserve"> aprobado 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Consolas" w:hAnsi="Consolas"/>
          <w:color w:val="E11D48"/>
          <w:sz w:val="18"/>
        </w:rPr>
        <w:t xml:space="preserve"> enviado 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Consolas" w:hAnsi="Consolas"/>
          <w:color w:val="E11D48"/>
          <w:sz w:val="18"/>
        </w:rPr>
        <w:t xml:space="preserve"> entregado 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Consolas" w:hAnsi="Consolas"/>
          <w:color w:val="E11D48"/>
          <w:sz w:val="18"/>
        </w:rPr>
        <w:t xml:space="preserve"> cancelado </w:t>
      </w:r>
      <w:r>
        <w:rPr>
          <w:rFonts w:ascii="Arial" w:hAnsi="Arial"/>
          <w:color w:val="1E293B"/>
          <w:sz w:val="19"/>
        </w:rPr>
        <w:t>).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 xml:space="preserve">Haz clic en </w:t>
      </w:r>
      <w:r>
        <w:rPr>
          <w:rFonts w:ascii="Arial" w:hAnsi="Arial"/>
          <w:b/>
          <w:color w:val="1E293B"/>
        </w:rPr>
        <w:t>Filtrar</w:t>
      </w:r>
      <w:r>
        <w:rPr>
          <w:rFonts w:ascii="Arial" w:hAnsi="Arial"/>
          <w:color w:val="1E293B"/>
          <w:sz w:val="19"/>
        </w:rPr>
        <w:t xml:space="preserve"> para refrescar la tabla.</w:t>
      </w: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3.2 Pestaña "Ventas"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Propósito:</w:t>
      </w:r>
      <w:r>
        <w:rPr>
          <w:rFonts w:ascii="Arial" w:hAnsi="Arial"/>
          <w:color w:val="1E293B"/>
          <w:sz w:val="19"/>
        </w:rPr>
        <w:t xml:space="preserve"> Visualizar la contraparte de cada compra desde la perspectiva del vendedor.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Funciones:</w:t>
      </w:r>
      <w:r>
        <w:rPr>
          <w:rFonts w:ascii="Arial" w:hAnsi="Arial"/>
          <w:color w:val="1E293B"/>
          <w:sz w:val="19"/>
        </w:rPr>
        <w:t xml:space="preserve"> Permite auditar qué vendedor realizó la venta, comisión retenida por la plataforma y saldo a transferir.</w:t>
      </w: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3.3 Pestaña "Intercambios"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Propósito:</w:t>
      </w:r>
      <w:r>
        <w:rPr>
          <w:rFonts w:ascii="Arial" w:hAnsi="Arial"/>
          <w:color w:val="1E293B"/>
          <w:sz w:val="19"/>
        </w:rPr>
        <w:t xml:space="preserve"> Gestionar el núcleo de la plataforma: las negociaciones de trueque entre dos usuarios.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Estados posibles:</w:t>
      </w:r>
      <w:r>
        <w:rPr>
          <w:rFonts w:ascii="Arial" w:hAnsi="Arial"/>
          <w:color w:val="1E293B"/>
          <w:sz w:val="19"/>
        </w:rPr>
        <w:t xml:space="preserve"> </w:t>
      </w:r>
      <w:r>
        <w:rPr>
          <w:rFonts w:ascii="Consolas" w:hAnsi="Consolas"/>
          <w:color w:val="E11D48"/>
          <w:sz w:val="18"/>
        </w:rPr>
        <w:t xml:space="preserve"> Inicial 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Consolas" w:hAnsi="Consolas"/>
          <w:color w:val="E11D48"/>
          <w:sz w:val="18"/>
        </w:rPr>
        <w:t xml:space="preserve"> pendiente 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Consolas" w:hAnsi="Consolas"/>
          <w:color w:val="E11D48"/>
          <w:sz w:val="18"/>
        </w:rPr>
        <w:t xml:space="preserve"> contraoferta 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Consolas" w:hAnsi="Consolas"/>
          <w:color w:val="E11D48"/>
          <w:sz w:val="18"/>
        </w:rPr>
        <w:t xml:space="preserve"> aceptado 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Consolas" w:hAnsi="Consolas"/>
          <w:color w:val="E11D48"/>
          <w:sz w:val="18"/>
        </w:rPr>
        <w:t xml:space="preserve"> completado 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Consolas" w:hAnsi="Consolas"/>
          <w:color w:val="E11D48"/>
          <w:sz w:val="18"/>
        </w:rPr>
        <w:t xml:space="preserve"> rechazado 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Consolas" w:hAnsi="Consolas"/>
          <w:color w:val="E11D48"/>
          <w:sz w:val="18"/>
        </w:rPr>
        <w:t xml:space="preserve"> cancelado </w:t>
      </w:r>
      <w:r>
        <w:rPr>
          <w:rFonts w:ascii="Arial" w:hAnsi="Arial"/>
          <w:color w:val="1E293B"/>
          <w:sz w:val="19"/>
        </w:rPr>
        <w:t>.</w:t>
      </w: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3.4 Pestaña "Precio por ruta de envío"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Propósito:</w:t>
      </w:r>
      <w:r>
        <w:rPr>
          <w:rFonts w:ascii="Arial" w:hAnsi="Arial"/>
          <w:color w:val="1E293B"/>
          <w:sz w:val="19"/>
        </w:rPr>
        <w:t xml:space="preserve"> Consultar la matriz de costos logísticos calculada para los orígenes y destinos seleccionados.</w:t>
      </w: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3.5 Pestaña "Trabajo y Envíos (Intercambios Confirmados)"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Propósito:</w:t>
      </w:r>
      <w:r>
        <w:rPr>
          <w:rFonts w:ascii="Arial" w:hAnsi="Arial"/>
          <w:color w:val="1E293B"/>
          <w:sz w:val="19"/>
        </w:rPr>
        <w:t xml:space="preserve"> Lista operativa exclusiva para el equipo logístico. Muestra los trueques donde ambas partes ya aceptaron y se requiere coordinar la recogida y entrega de ambos paquetes.</w:t>
      </w: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4. Módulo 2: Detalle y Gestión de Órdenes</w:t>
      </w: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4.1 Detalle de Orden de Compra (`/admin/compras/{id}`)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F58634"/>
                <w:sz w:val="19"/>
              </w:rPr>
              <w:t>📌 VISTA DE PANTALLA / CÓDIGO</w:t>
              <w:br/>
            </w: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⬅️ Volver a compras                       ORDEN #102 [ APROBADO ]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👤 DATOS DEL COMPRADOR         │ 📦 RESUMEN DEL PEDIDO                      │</w:t>
              <w:br/>
              <w:t>│ Nombre: Juan Pérez             │ Producto: Smartphone Samsung A54          │</w:t>
              <w:br/>
              <w:t>│ Correo: juan@correo.com        │ Cantidad: 1                                │</w:t>
              <w:br/>
              <w:t>│ Teléfono: (809) 555-0199       │ Precio Unitario: RD$ 3,000.00             │</w:t>
              <w:br/>
              <w:t>│ Dirección: C/ Central #12, DN  │ Costo de Envío:  RD$   500.00             │</w:t>
              <w:br/>
              <w:t>│                                │ TOTAL PAGADO:    RD$ 3,500.00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🔄 ACTUALIZAR ESTADO DE LA ORDEN                                            │</w:t>
              <w:br/>
              <w:t>│ Seleccionar Estado: [ Enviado             ▼ ]  [ Guardar Estado ]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🚚 GESTIÓN DE RASTREO / TRACKING                                            │</w:t>
              <w:br/>
              <w:t>│ Empresa / Courier:  [ Metro Pac                     ]                       │</w:t>
              <w:br/>
              <w:t>│ Código de Rastreo:  [ MP-99823412                   ]                       │</w:t>
              <w:br/>
              <w:t>│ URL de Seguimiento: [ https://metropac.com.do/track ]                       │</w:t>
              <w:br/>
              <w:t>│ [ 📤 Enviar Tracking al Cliente ]                          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📄 ACCIONES: [ 🖨️ Imprimir / Descargar PDF ]               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Arial" w:hAnsi="Arial"/>
          <w:b/>
          <w:color w:val="1E293B"/>
          <w:sz w:val="21"/>
        </w:rPr>
        <w:t>Paso a Paso: Actualizar Estado y Enviar Guía de Rastreo</w:t>
      </w:r>
    </w:p>
    <w:p>
      <w:pPr>
        <w:pStyle w:val="ListNumber"/>
        <w:spacing w:before="20" w:after="40"/>
      </w:pPr>
      <w:r>
        <w:rPr>
          <w:rFonts w:ascii="Arial" w:hAnsi="Arial"/>
          <w:b/>
          <w:color w:val="1E293B"/>
        </w:rPr>
        <w:t>Entrar al Detalle:</w:t>
      </w:r>
      <w:r>
        <w:rPr>
          <w:rFonts w:ascii="Arial" w:hAnsi="Arial"/>
          <w:color w:val="1E293B"/>
          <w:sz w:val="19"/>
        </w:rPr>
        <w:t xml:space="preserve"> Haz clic en el botón </w:t>
      </w:r>
      <w:r>
        <w:rPr>
          <w:rFonts w:ascii="Consolas" w:hAnsi="Consolas"/>
          <w:color w:val="E11D48"/>
          <w:sz w:val="18"/>
        </w:rPr>
        <w:t xml:space="preserve"> [👁️ Ver] </w:t>
      </w:r>
      <w:r>
        <w:rPr>
          <w:rFonts w:ascii="Arial" w:hAnsi="Arial"/>
          <w:color w:val="1E293B"/>
          <w:sz w:val="19"/>
        </w:rPr>
        <w:t xml:space="preserve"> en la tabla del dashboard.</w:t>
      </w:r>
    </w:p>
    <w:p>
      <w:pPr>
        <w:pStyle w:val="ListNumber"/>
        <w:spacing w:before="20" w:after="40"/>
      </w:pPr>
      <w:r>
        <w:rPr>
          <w:rFonts w:ascii="Arial" w:hAnsi="Arial"/>
          <w:b/>
          <w:color w:val="1E293B"/>
        </w:rPr>
        <w:t>Cambiar Estado: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 xml:space="preserve">En la sección </w:t>
      </w:r>
      <w:r>
        <w:rPr>
          <w:rFonts w:ascii="Arial" w:hAnsi="Arial"/>
          <w:b/>
          <w:color w:val="1E293B"/>
        </w:rPr>
        <w:t>Actualizar Estado</w:t>
      </w:r>
      <w:r>
        <w:rPr>
          <w:rFonts w:ascii="Arial" w:hAnsi="Arial"/>
          <w:color w:val="1E293B"/>
          <w:sz w:val="19"/>
        </w:rPr>
        <w:t>, despliega el selector.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 xml:space="preserve">Flujo habitual: </w:t>
      </w:r>
      <w:r>
        <w:rPr>
          <w:rFonts w:ascii="Consolas" w:hAnsi="Consolas"/>
          <w:color w:val="E11D48"/>
          <w:sz w:val="18"/>
        </w:rPr>
        <w:t xml:space="preserve"> Pendiente </w:t>
      </w:r>
      <w:r>
        <w:rPr>
          <w:rFonts w:ascii="Arial" w:hAnsi="Arial"/>
          <w:color w:val="1E293B"/>
          <w:sz w:val="19"/>
        </w:rPr>
        <w:t xml:space="preserve"> ➔ </w:t>
      </w:r>
      <w:r>
        <w:rPr>
          <w:rFonts w:ascii="Consolas" w:hAnsi="Consolas"/>
          <w:color w:val="E11D48"/>
          <w:sz w:val="18"/>
        </w:rPr>
        <w:t xml:space="preserve"> Aprobado </w:t>
      </w:r>
      <w:r>
        <w:rPr>
          <w:rFonts w:ascii="Arial" w:hAnsi="Arial"/>
          <w:color w:val="1E293B"/>
          <w:sz w:val="19"/>
        </w:rPr>
        <w:t xml:space="preserve"> ➔ </w:t>
      </w:r>
      <w:r>
        <w:rPr>
          <w:rFonts w:ascii="Consolas" w:hAnsi="Consolas"/>
          <w:color w:val="E11D48"/>
          <w:sz w:val="18"/>
        </w:rPr>
        <w:t xml:space="preserve"> Enviado </w:t>
      </w:r>
      <w:r>
        <w:rPr>
          <w:rFonts w:ascii="Arial" w:hAnsi="Arial"/>
          <w:color w:val="1E293B"/>
          <w:sz w:val="19"/>
        </w:rPr>
        <w:t xml:space="preserve"> ➔ </w:t>
      </w:r>
      <w:r>
        <w:rPr>
          <w:rFonts w:ascii="Consolas" w:hAnsi="Consolas"/>
          <w:color w:val="E11D48"/>
          <w:sz w:val="18"/>
        </w:rPr>
        <w:t xml:space="preserve"> Entregado </w:t>
      </w:r>
      <w:r>
        <w:rPr>
          <w:rFonts w:ascii="Arial" w:hAnsi="Arial"/>
          <w:color w:val="1E293B"/>
          <w:sz w:val="19"/>
        </w:rPr>
        <w:t>.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 xml:space="preserve">Haz clic en </w:t>
      </w:r>
      <w:r>
        <w:rPr>
          <w:rFonts w:ascii="Arial" w:hAnsi="Arial"/>
          <w:b/>
          <w:color w:val="1E293B"/>
        </w:rPr>
        <w:t>Guardar Estado</w:t>
      </w:r>
      <w:r>
        <w:rPr>
          <w:rFonts w:ascii="Arial" w:hAnsi="Arial"/>
          <w:color w:val="1E293B"/>
          <w:sz w:val="19"/>
        </w:rPr>
        <w:t>. El sistema enviará una notificación automática al comprador.</w:t>
      </w:r>
    </w:p>
    <w:p>
      <w:pPr>
        <w:pStyle w:val="ListNumber"/>
        <w:spacing w:before="20" w:after="40"/>
      </w:pPr>
      <w:r>
        <w:rPr>
          <w:rFonts w:ascii="Arial" w:hAnsi="Arial"/>
          <w:b/>
          <w:color w:val="1E293B"/>
        </w:rPr>
        <w:t>Cargar Información de Envío: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 xml:space="preserve">Escribe el código de guía en </w:t>
      </w:r>
      <w:r>
        <w:rPr>
          <w:rFonts w:ascii="Arial" w:hAnsi="Arial"/>
          <w:b/>
          <w:color w:val="1E293B"/>
        </w:rPr>
        <w:t>Código de Rastreo</w:t>
      </w:r>
      <w:r>
        <w:rPr>
          <w:rFonts w:ascii="Arial" w:hAnsi="Arial"/>
          <w:color w:val="1E293B"/>
          <w:sz w:val="19"/>
        </w:rPr>
        <w:t>.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 xml:space="preserve">Coloca el enlace directo de la empresa de mensajería en </w:t>
      </w:r>
      <w:r>
        <w:rPr>
          <w:rFonts w:ascii="Arial" w:hAnsi="Arial"/>
          <w:b/>
          <w:color w:val="1E293B"/>
        </w:rPr>
        <w:t>URL de Seguimiento</w:t>
      </w:r>
      <w:r>
        <w:rPr>
          <w:rFonts w:ascii="Arial" w:hAnsi="Arial"/>
          <w:color w:val="1E293B"/>
          <w:sz w:val="19"/>
        </w:rPr>
        <w:t>.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 xml:space="preserve">Haz clic en </w:t>
      </w:r>
      <w:r>
        <w:rPr>
          <w:rFonts w:ascii="Arial" w:hAnsi="Arial"/>
          <w:b/>
          <w:color w:val="1E293B"/>
        </w:rPr>
        <w:t>Enviar Tracking al Cliente</w:t>
      </w:r>
      <w:r>
        <w:rPr>
          <w:rFonts w:ascii="Arial" w:hAnsi="Arial"/>
          <w:color w:val="1E293B"/>
          <w:sz w:val="19"/>
        </w:rPr>
        <w:t>.</w:t>
      </w: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5. Módulo 3: Logística y Transporte Pesado</w:t>
      </w:r>
    </w:p>
    <w:p>
      <w:pPr>
        <w:spacing w:before="40" w:after="60"/>
      </w:pPr>
      <w:r>
        <w:rPr>
          <w:rFonts w:ascii="Arial" w:hAnsi="Arial"/>
          <w:b/>
          <w:color w:val="1E293B"/>
        </w:rPr>
        <w:t>Ruta:</w:t>
      </w:r>
      <w:r>
        <w:rPr>
          <w:rFonts w:ascii="Arial" w:hAnsi="Arial"/>
          <w:color w:val="1E293B"/>
          <w:sz w:val="19"/>
        </w:rPr>
        <w:t xml:space="preserve"> </w:t>
      </w:r>
      <w:r>
        <w:rPr>
          <w:rFonts w:ascii="Consolas" w:hAnsi="Consolas"/>
          <w:color w:val="E11D48"/>
          <w:sz w:val="18"/>
        </w:rPr>
        <w:t xml:space="preserve"> /admin/erp/transporte </w:t>
      </w:r>
    </w:p>
    <w:p>
      <w:pPr>
        <w:spacing w:before="40" w:after="60"/>
      </w:pPr>
      <w:r>
        <w:rPr>
          <w:rFonts w:ascii="Arial" w:hAnsi="Arial"/>
          <w:color w:val="1E293B"/>
          <w:sz w:val="19"/>
        </w:rPr>
        <w:t>Este módulo gestiona solicitudes de flete, mudanzas, cubicaje y flota de camiones en República Dominicana.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F58634"/>
                <w:sz w:val="19"/>
              </w:rPr>
              <w:t>📌 DIAGRAMA DE FLUJO / SECUENCIA</w:t>
              <w:br/>
            </w:r>
            <w:r>
              <w:rPr>
                <w:rFonts w:ascii="Consolas" w:hAnsi="Consolas"/>
                <w:color w:val="1E293B"/>
                <w:sz w:val="17"/>
              </w:rPr>
              <w:t>sequenceDiagram</w:t>
              <w:br/>
              <w:t xml:space="preserve">    autonumber</w:t>
              <w:br/>
              <w:t xml:space="preserve">    actor Cliente as Cliente Web / App</w:t>
              <w:br/>
              <w:t xml:space="preserve">    participant Admin as Administrador</w:t>
              <w:br/>
              <w:t xml:space="preserve">    participant Sistema as Sistema CámbialoRD</w:t>
              <w:br/>
              <w:br/>
              <w:t xml:space="preserve">    Cliente-&gt;&gt;Sistema: Solicita Transporte / Mudanza</w:t>
              <w:br/>
              <w:t xml:space="preserve">    Sistema-&gt;&gt;Admin: Registra solicitud en estado "Pendiente"</w:t>
              <w:br/>
              <w:t xml:space="preserve">    Admin-&gt;&gt;Admin: Revisa cubicaje (pies³), peso y dirección</w:t>
              <w:br/>
              <w:t xml:space="preserve">    alt Solicitud Viable</w:t>
              <w:br/>
              <w:t xml:space="preserve">        Admin-&gt;&gt;Sistema: Clic en "Aprobar Solicitud"</w:t>
              <w:br/>
              <w:t xml:space="preserve">        Sistema-&gt;&gt;Cliente: Envía notificación con precio y confirmación</w:t>
              <w:br/>
              <w:t xml:space="preserve">        Admin-&gt;&gt;Sistema: Genera Carta de Porte / Hoja de Ruta en PDF</w:t>
              <w:br/>
              <w:t xml:space="preserve">    else Rechazo</w:t>
              <w:br/>
              <w:t xml:space="preserve">        Admin-&gt;&gt;Sistema: Clic en "Rechazar" con motivo</w:t>
              <w:br/>
              <w:t xml:space="preserve">        Sistema-&gt;&gt;Cliente: Notifica causal de rechazo</w:t>
              <w:br/>
              <w:t xml:space="preserve">    end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Pestañas del Módulo de Transporte:</w:t>
      </w:r>
    </w:p>
    <w:p>
      <w:pPr>
        <w:pStyle w:val="ListNumber"/>
        <w:spacing w:before="20" w:after="40"/>
      </w:pPr>
      <w:r>
        <w:rPr>
          <w:rFonts w:ascii="Arial" w:hAnsi="Arial"/>
          <w:b/>
          <w:color w:val="1E293B"/>
        </w:rPr>
        <w:t>Solicitudes:</w:t>
      </w:r>
      <w:r>
        <w:rPr>
          <w:rFonts w:ascii="Arial" w:hAnsi="Arial"/>
          <w:color w:val="1E293B"/>
          <w:sz w:val="19"/>
        </w:rPr>
        <w:t xml:space="preserve"> Listado de fletes solicitados con origen, destino, artículos y estado (</w:t>
      </w:r>
      <w:r>
        <w:rPr>
          <w:rFonts w:ascii="Consolas" w:hAnsi="Consolas"/>
          <w:color w:val="E11D48"/>
          <w:sz w:val="18"/>
        </w:rPr>
        <w:t xml:space="preserve"> Pendiente 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Consolas" w:hAnsi="Consolas"/>
          <w:color w:val="E11D48"/>
          <w:sz w:val="18"/>
        </w:rPr>
        <w:t xml:space="preserve"> Aprobado 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Consolas" w:hAnsi="Consolas"/>
          <w:color w:val="E11D48"/>
          <w:sz w:val="18"/>
        </w:rPr>
        <w:t xml:space="preserve"> Rechazado 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Consolas" w:hAnsi="Consolas"/>
          <w:color w:val="E11D48"/>
          <w:sz w:val="18"/>
        </w:rPr>
        <w:t xml:space="preserve"> Completado </w:t>
      </w:r>
      <w:r>
        <w:rPr>
          <w:rFonts w:ascii="Arial" w:hAnsi="Arial"/>
          <w:color w:val="1E293B"/>
          <w:sz w:val="19"/>
        </w:rPr>
        <w:t>).</w:t>
      </w:r>
    </w:p>
    <w:p>
      <w:pPr>
        <w:pStyle w:val="ListNumber"/>
        <w:spacing w:before="20" w:after="40"/>
      </w:pPr>
      <w:r>
        <w:rPr>
          <w:rFonts w:ascii="Arial" w:hAnsi="Arial"/>
          <w:b/>
          <w:color w:val="1E293B"/>
        </w:rPr>
        <w:t>Catálogo de Artículos:</w:t>
      </w:r>
      <w:r>
        <w:rPr>
          <w:rFonts w:ascii="Arial" w:hAnsi="Arial"/>
          <w:color w:val="1E293B"/>
          <w:sz w:val="19"/>
        </w:rPr>
        <w:t xml:space="preserve"> Dimensiones estándar (largo, ancho, alto), peso y cubicaje para muebles, electrodomésticos y cajas.</w:t>
      </w:r>
    </w:p>
    <w:p>
      <w:pPr>
        <w:pStyle w:val="ListNumber"/>
        <w:spacing w:before="20" w:after="40"/>
      </w:pPr>
      <w:r>
        <w:rPr>
          <w:rFonts w:ascii="Arial" w:hAnsi="Arial"/>
          <w:b/>
          <w:color w:val="1E293B"/>
        </w:rPr>
        <w:t>Flota de Camiones:</w:t>
      </w:r>
      <w:r>
        <w:rPr>
          <w:rFonts w:ascii="Arial" w:hAnsi="Arial"/>
          <w:color w:val="1E293B"/>
          <w:sz w:val="19"/>
        </w:rPr>
        <w:t xml:space="preserve"> Registro de vehículos (Placa, Chofer, Capacidad en pies cúbicos, Toneladas máximas).</w:t>
      </w:r>
    </w:p>
    <w:p>
      <w:pPr>
        <w:pStyle w:val="ListNumber"/>
        <w:spacing w:before="20" w:after="40"/>
      </w:pPr>
      <w:r>
        <w:rPr>
          <w:rFonts w:ascii="Arial" w:hAnsi="Arial"/>
          <w:b/>
          <w:color w:val="1E293B"/>
        </w:rPr>
        <w:t>Configuración Tarifaria: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Precio por kilómetro de transporte (RD$).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Precio por kilómetro de mudanza (RD$).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Tarifa camión pequeño / mediano / grande.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Tarifa por ayudante/persona de carga.</w:t>
      </w: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6. Módulo 4: Centro de Aprobaciones y Moderación</w:t>
      </w:r>
    </w:p>
    <w:p>
      <w:pPr>
        <w:spacing w:before="40" w:after="60"/>
      </w:pPr>
      <w:r>
        <w:rPr>
          <w:rFonts w:ascii="Arial" w:hAnsi="Arial"/>
          <w:b/>
          <w:color w:val="1E293B"/>
        </w:rPr>
        <w:t>Ruta:</w:t>
      </w:r>
      <w:r>
        <w:rPr>
          <w:rFonts w:ascii="Arial" w:hAnsi="Arial"/>
          <w:color w:val="1E293B"/>
          <w:sz w:val="19"/>
        </w:rPr>
        <w:t xml:space="preserve"> </w:t>
      </w:r>
      <w:r>
        <w:rPr>
          <w:rFonts w:ascii="Consolas" w:hAnsi="Consolas"/>
          <w:color w:val="E11D48"/>
          <w:sz w:val="18"/>
        </w:rPr>
        <w:t xml:space="preserve"> /admin/imagenes </w:t>
      </w:r>
    </w:p>
    <w:p>
      <w:pPr>
        <w:spacing w:before="40" w:after="60"/>
      </w:pPr>
      <w:r>
        <w:rPr>
          <w:rFonts w:ascii="Arial" w:hAnsi="Arial"/>
          <w:color w:val="1E293B"/>
          <w:sz w:val="19"/>
        </w:rPr>
        <w:t>Garantiza la seguridad y calidad visual del catálogo antes de que las imágenes se publiquen.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F58634"/>
                <w:sz w:val="19"/>
              </w:rPr>
              <w:t>📌 VISTA DE PANTALLA / CÓDIGO</w:t>
              <w:br/>
            </w: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🖼️ Centro de Moderación y Aprobaciones                     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 [ Pestaña: Artículos (12) ]  [ Fotos Perfil (4) ]  [ Nuevos Productos (3) ]│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 ┌───────────────────────┐   ┌───────────────────────┐                      │</w:t>
              <w:br/>
              <w:t>│  │   [ FOTO ARTÍCULO ]   │   │   [ FOTO ARTÍCULO ]   │                      │</w:t>
              <w:br/>
              <w:t>│  │ Ítem: Laptop Dell     │   │ Ítem: Bicicleta MTB   │                      │</w:t>
              <w:br/>
              <w:t>│  │ Usuario: Pedro M.     │   │ Usuario: Ana R.       │                      │</w:t>
              <w:br/>
              <w:t>│  │                       │   │                       │                      │</w:t>
              <w:br/>
              <w:t>│  │ [✓ Aprobar] [✗ Rech]  │   │ [✓ Aprobar] [✗ Rech]  │                      │</w:t>
              <w:br/>
              <w:t>│  └───────────────────────┘   └───────────────────────┘                      │</w:t>
              <w:br/>
              <w:t>│                                                                             │</w:t>
              <w:br/>
              <w:t>│  [ ✓ Aprobar Todas las Imágenes Pendientes ]               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Paso a Paso para Moderar:</w:t>
      </w:r>
    </w:p>
    <w:p>
      <w:pPr>
        <w:pStyle w:val="ListNumber"/>
        <w:spacing w:before="20" w:after="40"/>
      </w:pPr>
      <w:r>
        <w:rPr>
          <w:rFonts w:ascii="Arial" w:hAnsi="Arial"/>
          <w:b/>
          <w:color w:val="1E293B"/>
        </w:rPr>
        <w:t>Aprobar Individualmente:</w:t>
      </w:r>
      <w:r>
        <w:rPr>
          <w:rFonts w:ascii="Arial" w:hAnsi="Arial"/>
          <w:color w:val="1E293B"/>
          <w:sz w:val="19"/>
        </w:rPr>
        <w:t xml:space="preserve"> Haz clic en el botón verde </w:t>
      </w:r>
      <w:r>
        <w:rPr>
          <w:rFonts w:ascii="Consolas" w:hAnsi="Consolas"/>
          <w:color w:val="E11D48"/>
          <w:sz w:val="18"/>
        </w:rPr>
        <w:t xml:space="preserve"> ✓ Aprobar </w:t>
      </w:r>
      <w:r>
        <w:rPr>
          <w:rFonts w:ascii="Arial" w:hAnsi="Arial"/>
          <w:color w:val="1E293B"/>
          <w:sz w:val="19"/>
        </w:rPr>
        <w:t>. La imagen se hace pública al instante.</w:t>
      </w:r>
    </w:p>
    <w:p>
      <w:pPr>
        <w:pStyle w:val="ListNumber"/>
        <w:spacing w:before="20" w:after="40"/>
      </w:pPr>
      <w:r>
        <w:rPr>
          <w:rFonts w:ascii="Arial" w:hAnsi="Arial"/>
          <w:b/>
          <w:color w:val="1E293B"/>
        </w:rPr>
        <w:t>Rechazar con Justificación: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 xml:space="preserve">Haz clic en </w:t>
      </w:r>
      <w:r>
        <w:rPr>
          <w:rFonts w:ascii="Consolas" w:hAnsi="Consolas"/>
          <w:color w:val="E11D48"/>
          <w:sz w:val="18"/>
        </w:rPr>
        <w:t xml:space="preserve"> ✗ Rechazar </w:t>
      </w:r>
      <w:r>
        <w:rPr>
          <w:rFonts w:ascii="Arial" w:hAnsi="Arial"/>
          <w:color w:val="1E293B"/>
          <w:sz w:val="19"/>
        </w:rPr>
        <w:t>.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 xml:space="preserve">Se abrirá un modal solicitando el </w:t>
      </w:r>
      <w:r>
        <w:rPr>
          <w:rFonts w:ascii="Arial" w:hAnsi="Arial"/>
          <w:b/>
          <w:color w:val="1E293B"/>
        </w:rPr>
        <w:t>Motivo de Rechazo</w:t>
      </w:r>
      <w:r>
        <w:rPr>
          <w:rFonts w:ascii="Arial" w:hAnsi="Arial"/>
          <w:color w:val="1E293B"/>
          <w:sz w:val="19"/>
        </w:rPr>
        <w:t xml:space="preserve"> (ej: *"Imagen borrosa"*, *"Contenido prohibido"*, *"Marca de agua de terceros"*).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 xml:space="preserve">Haz clic en </w:t>
      </w:r>
      <w:r>
        <w:rPr>
          <w:rFonts w:ascii="Arial" w:hAnsi="Arial"/>
          <w:b/>
          <w:color w:val="1E293B"/>
        </w:rPr>
        <w:t>Confirmar Rechazo</w:t>
      </w:r>
      <w:r>
        <w:rPr>
          <w:rFonts w:ascii="Arial" w:hAnsi="Arial"/>
          <w:color w:val="1E293B"/>
          <w:sz w:val="19"/>
        </w:rPr>
        <w:t>. El usuario recibirá una notificación explicando el motivo.</w:t>
      </w:r>
    </w:p>
    <w:p>
      <w:pPr>
        <w:pStyle w:val="ListNumber"/>
        <w:spacing w:before="20" w:after="40"/>
      </w:pPr>
      <w:r>
        <w:rPr>
          <w:rFonts w:ascii="Arial" w:hAnsi="Arial"/>
          <w:b/>
          <w:color w:val="1E293B"/>
        </w:rPr>
        <w:t>Aprobación Masiva:</w:t>
      </w:r>
      <w:r>
        <w:rPr>
          <w:rFonts w:ascii="Arial" w:hAnsi="Arial"/>
          <w:color w:val="1E293B"/>
          <w:sz w:val="19"/>
        </w:rPr>
        <w:t xml:space="preserve"> Si se verificó un lote completo, pulsa </w:t>
      </w:r>
      <w:r>
        <w:rPr>
          <w:rFonts w:ascii="Arial" w:hAnsi="Arial"/>
          <w:b/>
          <w:color w:val="1E293B"/>
        </w:rPr>
        <w:t>✓ Aprobar Todas</w:t>
      </w:r>
      <w:r>
        <w:rPr>
          <w:rFonts w:ascii="Arial" w:hAnsi="Arial"/>
          <w:color w:val="1E293B"/>
          <w:sz w:val="19"/>
        </w:rPr>
        <w:t>.</w:t>
      </w: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7. Módulo 5: Sistema ERP Empresarial</w:t>
      </w:r>
    </w:p>
    <w:p>
      <w:pPr>
        <w:spacing w:before="40" w:after="60"/>
      </w:pPr>
      <w:r>
        <w:rPr>
          <w:rFonts w:ascii="Arial" w:hAnsi="Arial"/>
          <w:b/>
          <w:color w:val="1E293B"/>
        </w:rPr>
        <w:t>Rutas:</w:t>
      </w:r>
      <w:r>
        <w:rPr>
          <w:rFonts w:ascii="Arial" w:hAnsi="Arial"/>
          <w:color w:val="1E293B"/>
          <w:sz w:val="19"/>
        </w:rPr>
        <w:t xml:space="preserve"> </w:t>
      </w:r>
      <w:r>
        <w:rPr>
          <w:rFonts w:ascii="Consolas" w:hAnsi="Consolas"/>
          <w:color w:val="E11D48"/>
          <w:sz w:val="18"/>
        </w:rPr>
        <w:t xml:space="preserve"> /admin/erp/* </w:t>
      </w: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7.1 Contabilidad y Catálogo de Cuentas (`/admin/erp/contabilidad`)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Catálogo Jerárquico:</w:t>
      </w:r>
      <w:r>
        <w:rPr>
          <w:rFonts w:ascii="Arial" w:hAnsi="Arial"/>
          <w:color w:val="1E293B"/>
          <w:sz w:val="19"/>
        </w:rPr>
        <w:t xml:space="preserve"> Clasificación formal en Activo (1), Pasivo (2), Capital (3), Ingresos (4), Costos (5) y Gastos (6).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Crear Nueva Cuenta: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 xml:space="preserve">Haz clic en </w:t>
      </w:r>
      <w:r>
        <w:rPr>
          <w:rFonts w:ascii="Consolas" w:hAnsi="Consolas"/>
          <w:color w:val="E11D48"/>
          <w:sz w:val="18"/>
        </w:rPr>
        <w:t xml:space="preserve"> + Nueva Cuenta </w:t>
      </w:r>
      <w:r>
        <w:rPr>
          <w:rFonts w:ascii="Arial" w:hAnsi="Arial"/>
          <w:color w:val="1E293B"/>
          <w:sz w:val="19"/>
        </w:rPr>
        <w:t>.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 xml:space="preserve">Ingresa Código (ej: </w:t>
      </w:r>
      <w:r>
        <w:rPr>
          <w:rFonts w:ascii="Consolas" w:hAnsi="Consolas"/>
          <w:color w:val="E11D48"/>
          <w:sz w:val="18"/>
        </w:rPr>
        <w:t xml:space="preserve"> 1101-01 </w:t>
      </w:r>
      <w:r>
        <w:rPr>
          <w:rFonts w:ascii="Arial" w:hAnsi="Arial"/>
          <w:color w:val="1E293B"/>
          <w:sz w:val="19"/>
        </w:rPr>
        <w:t>), Nombre (</w:t>
      </w:r>
      <w:r>
        <w:rPr>
          <w:rFonts w:ascii="Consolas" w:hAnsi="Consolas"/>
          <w:color w:val="E11D48"/>
          <w:sz w:val="18"/>
        </w:rPr>
        <w:t xml:space="preserve"> Caja General </w:t>
      </w:r>
      <w:r>
        <w:rPr>
          <w:rFonts w:ascii="Arial" w:hAnsi="Arial"/>
          <w:color w:val="1E293B"/>
          <w:sz w:val="19"/>
        </w:rPr>
        <w:t>), Tipo (</w:t>
      </w:r>
      <w:r>
        <w:rPr>
          <w:rFonts w:ascii="Consolas" w:hAnsi="Consolas"/>
          <w:color w:val="E11D48"/>
          <w:sz w:val="18"/>
        </w:rPr>
        <w:t xml:space="preserve"> Activo </w:t>
      </w:r>
      <w:r>
        <w:rPr>
          <w:rFonts w:ascii="Arial" w:hAnsi="Arial"/>
          <w:color w:val="1E293B"/>
          <w:sz w:val="19"/>
        </w:rPr>
        <w:t>), Nivel (</w:t>
      </w:r>
      <w:r>
        <w:rPr>
          <w:rFonts w:ascii="Consolas" w:hAnsi="Consolas"/>
          <w:color w:val="E11D48"/>
          <w:sz w:val="18"/>
        </w:rPr>
        <w:t xml:space="preserve"> 2 </w:t>
      </w:r>
      <w:r>
        <w:rPr>
          <w:rFonts w:ascii="Arial" w:hAnsi="Arial"/>
          <w:color w:val="1E293B"/>
          <w:sz w:val="19"/>
        </w:rPr>
        <w:t>) y Cuenta Padre.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 xml:space="preserve">Marca </w:t>
      </w:r>
      <w:r>
        <w:rPr>
          <w:rFonts w:ascii="Consolas" w:hAnsi="Consolas"/>
          <w:color w:val="E11D48"/>
          <w:sz w:val="18"/>
        </w:rPr>
        <w:t xml:space="preserve"> Permite Movimiento </w:t>
      </w:r>
      <w:r>
        <w:rPr>
          <w:rFonts w:ascii="Arial" w:hAnsi="Arial"/>
          <w:color w:val="1E293B"/>
          <w:sz w:val="19"/>
        </w:rPr>
        <w:t xml:space="preserve"> si recibirá asientos directos.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Asientos de Diario: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Registro de transacciones con partida doble.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 xml:space="preserve">Validación obligatoria: La suma del </w:t>
      </w:r>
      <w:r>
        <w:rPr>
          <w:rFonts w:ascii="Arial" w:hAnsi="Arial"/>
          <w:b/>
          <w:color w:val="1E293B"/>
        </w:rPr>
        <w:t>Debe</w:t>
      </w:r>
      <w:r>
        <w:rPr>
          <w:rFonts w:ascii="Arial" w:hAnsi="Arial"/>
          <w:color w:val="1E293B"/>
          <w:sz w:val="19"/>
        </w:rPr>
        <w:t xml:space="preserve"> debe ser exactamente igual a la suma del </w:t>
      </w:r>
      <w:r>
        <w:rPr>
          <w:rFonts w:ascii="Arial" w:hAnsi="Arial"/>
          <w:b/>
          <w:color w:val="1E293B"/>
        </w:rPr>
        <w:t>Haber</w:t>
      </w:r>
      <w:r>
        <w:rPr>
          <w:rFonts w:ascii="Arial" w:hAnsi="Arial"/>
          <w:color w:val="1E293B"/>
          <w:sz w:val="19"/>
        </w:rPr>
        <w:t>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Libro Mayor:</w:t>
      </w:r>
      <w:r>
        <w:rPr>
          <w:rFonts w:ascii="Arial" w:hAnsi="Arial"/>
          <w:color w:val="1E293B"/>
          <w:sz w:val="19"/>
        </w:rPr>
        <w:t xml:space="preserve"> Muestra el historial cronológico y saldo acumulado cuenta por cuenta.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Reportes Financieros:</w:t>
      </w:r>
      <w:r>
        <w:rPr>
          <w:rFonts w:ascii="Arial" w:hAnsi="Arial"/>
          <w:color w:val="1E293B"/>
          <w:sz w:val="19"/>
        </w:rPr>
        <w:t xml:space="preserve"> Generación automática de Balance General, Balanza de Comprobación y Estado de Resultados descargables en PDF oficial.</w:t>
      </w: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7.2 Cuadre y Arqueo de Caja (`/admin/erp/caja`)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F58634"/>
                <w:sz w:val="19"/>
              </w:rPr>
              <w:t>📌 VISTA DE PANTALLA / CÓDIGO</w:t>
              <w:br/>
            </w: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💵 Cuadre de Caja — [ PERÍODO ACTIVO 🟢 ]              [ 🔒 Realizar Arqueo ]│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 Ventas Tarjeta:     RD$ 45,200.00  │  Ingresos Flete:    RD$  8,400.00     │</w:t>
              <w:br/>
              <w:t>│  Comisiones Trueque: RD$  3,100.00  │  TOTAL RECAUDADO:   RD$ 56,700.00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 Últimas Transacciones Registradas en el Turno:                             │</w:t>
              <w:br/>
              <w:t>│  • 14:32 - Pago Tarjeta Orden #102 - RD$ 3,500.00 [Aprobado]                │</w:t>
              <w:br/>
              <w:t>│  • 15:10 - Pago Flete Transporte #44 - RD$ 1,800.00 [Aprobado]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Arial" w:hAnsi="Arial"/>
          <w:b/>
          <w:color w:val="1E293B"/>
          <w:sz w:val="21"/>
        </w:rPr>
        <w:t>Paso a Paso para Cerrar Turno / Arqueo: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 xml:space="preserve">Haz clic en el botón superior derecho </w:t>
      </w:r>
      <w:r>
        <w:rPr>
          <w:rFonts w:ascii="Arial" w:hAnsi="Arial"/>
          <w:b/>
          <w:color w:val="1E293B"/>
        </w:rPr>
        <w:t>Realizar Arqueo</w:t>
      </w:r>
      <w:r>
        <w:rPr>
          <w:rFonts w:ascii="Arial" w:hAnsi="Arial"/>
          <w:color w:val="1E293B"/>
          <w:sz w:val="19"/>
        </w:rPr>
        <w:t>.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Ingresa los montos físicos contados y observaciones de cierre.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Confirma el cierre. El sistema generará el asiento contable automático y congelará el período.</w:t>
      </w: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7.3 Control de Inventario y Kardex (`/admin/erp/inventario`)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 xml:space="preserve">Control de existencias físicas en el </w:t>
      </w:r>
      <w:r>
        <w:rPr>
          <w:rFonts w:ascii="Arial" w:hAnsi="Arial"/>
          <w:b/>
          <w:color w:val="1E293B"/>
        </w:rPr>
        <w:t>Almacén Central</w:t>
      </w:r>
      <w:r>
        <w:rPr>
          <w:rFonts w:ascii="Arial" w:hAnsi="Arial"/>
          <w:color w:val="1E293B"/>
          <w:sz w:val="19"/>
        </w:rPr>
        <w:t>.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Filtros por producto, categoría y tipo.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 xml:space="preserve">Registro de </w:t>
      </w:r>
      <w:r>
        <w:rPr>
          <w:rFonts w:ascii="Arial" w:hAnsi="Arial"/>
          <w:b/>
          <w:color w:val="1E293B"/>
        </w:rPr>
        <w:t>Entradas, Salidas y Ajustes</w:t>
      </w:r>
      <w:r>
        <w:rPr>
          <w:rFonts w:ascii="Arial" w:hAnsi="Arial"/>
          <w:color w:val="1E293B"/>
          <w:sz w:val="19"/>
        </w:rPr>
        <w:t xml:space="preserve"> en el Kardex con trazabilidad del usuario responsable.</w:t>
      </w: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8. Módulo 6: Pagos a Vendedores y Billetera</w:t>
      </w:r>
    </w:p>
    <w:p>
      <w:pPr>
        <w:spacing w:before="40" w:after="60"/>
      </w:pPr>
      <w:r>
        <w:rPr>
          <w:rFonts w:ascii="Arial" w:hAnsi="Arial"/>
          <w:b/>
          <w:color w:val="1E293B"/>
        </w:rPr>
        <w:t>Ruta:</w:t>
      </w:r>
      <w:r>
        <w:rPr>
          <w:rFonts w:ascii="Arial" w:hAnsi="Arial"/>
          <w:color w:val="1E293B"/>
          <w:sz w:val="19"/>
        </w:rPr>
        <w:t xml:space="preserve"> </w:t>
      </w:r>
      <w:r>
        <w:rPr>
          <w:rFonts w:ascii="Consolas" w:hAnsi="Consolas"/>
          <w:color w:val="E11D48"/>
          <w:sz w:val="18"/>
        </w:rPr>
        <w:t xml:space="preserve"> /admin/pagos-vendedores </w:t>
      </w:r>
    </w:p>
    <w:p>
      <w:pPr>
        <w:spacing w:before="40" w:after="60"/>
      </w:pPr>
      <w:r>
        <w:rPr>
          <w:rFonts w:ascii="Arial" w:hAnsi="Arial"/>
          <w:color w:val="1E293B"/>
          <w:sz w:val="19"/>
        </w:rPr>
        <w:t>Supervisa y procesa las transferencias bancarias de liquidación a los vendedores que han vendido productos y solicitado el retiro de sus ganancias.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F58634"/>
                <w:sz w:val="19"/>
              </w:rPr>
              <w:t>📌 VISTA DE PANTALLA / CÓDIGO</w:t>
              <w:br/>
            </w: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💳 Solicitudes de Retiro de Fondos de Vendedores           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ID  │ Vendedor       │ Banco / Cuenta          │ Monto      │ Estado │ Acc. │</w:t>
              <w:br/>
              <w:t>├─────┼────────────────┼─────────────────────────┼────────────┼────────┼──────┤</w:t>
              <w:br/>
              <w:t>│ #42 │ Carlos Rosario │ Banreservas - 960124*** │ RD$ 12,500 │ Pend.  │ [Pagar]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Paso a Paso para Liquidar un Retiro: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Revisa la cuenta bancaria de destino y el saldo acumulado del vendedor.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Realiza la transferencia desde la cuenta bancaria corporativa de CámbialoRD.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 xml:space="preserve">En el panel, haz clic en </w:t>
      </w:r>
      <w:r>
        <w:rPr>
          <w:rFonts w:ascii="Arial" w:hAnsi="Arial"/>
          <w:b/>
          <w:color w:val="1E293B"/>
        </w:rPr>
        <w:t>[ Pagar ]</w:t>
      </w:r>
      <w:r>
        <w:rPr>
          <w:rFonts w:ascii="Arial" w:hAnsi="Arial"/>
          <w:color w:val="1E293B"/>
          <w:sz w:val="19"/>
        </w:rPr>
        <w:t>: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Sube la imagen del comprobante bancario emitido por el banco.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 xml:space="preserve">Ingresa el número de referencia en el campo </w:t>
      </w:r>
      <w:r>
        <w:rPr>
          <w:rFonts w:ascii="Arial" w:hAnsi="Arial"/>
          <w:b/>
          <w:color w:val="1E293B"/>
        </w:rPr>
        <w:t>Notas</w:t>
      </w:r>
      <w:r>
        <w:rPr>
          <w:rFonts w:ascii="Arial" w:hAnsi="Arial"/>
          <w:color w:val="1E293B"/>
          <w:sz w:val="19"/>
        </w:rPr>
        <w:t>.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 xml:space="preserve">Haz clic en </w:t>
      </w:r>
      <w:r>
        <w:rPr>
          <w:rFonts w:ascii="Arial" w:hAnsi="Arial"/>
          <w:b/>
          <w:color w:val="1E293B"/>
        </w:rPr>
        <w:t>Confirmar Pago</w:t>
      </w:r>
      <w:r>
        <w:rPr>
          <w:rFonts w:ascii="Arial" w:hAnsi="Arial"/>
          <w:color w:val="1E293B"/>
          <w:sz w:val="19"/>
        </w:rPr>
        <w:t>.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 xml:space="preserve">El sistema actualizará el estado a </w:t>
      </w:r>
      <w:r>
        <w:rPr>
          <w:rFonts w:ascii="Consolas" w:hAnsi="Consolas"/>
          <w:color w:val="E11D48"/>
          <w:sz w:val="18"/>
        </w:rPr>
        <w:t xml:space="preserve"> Pagado </w:t>
      </w:r>
      <w:r>
        <w:rPr>
          <w:rFonts w:ascii="Arial" w:hAnsi="Arial"/>
          <w:color w:val="1E293B"/>
          <w:sz w:val="19"/>
        </w:rPr>
        <w:t>, descontará el balance de la billetera del vendedor y le enviará un mensaje con el comprobante.</w:t>
      </w: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9. Módulo 7: Recursos Humanos y Vacantes</w:t>
      </w:r>
    </w:p>
    <w:p>
      <w:pPr>
        <w:spacing w:before="40" w:after="60"/>
      </w:pPr>
      <w:r>
        <w:rPr>
          <w:rFonts w:ascii="Arial" w:hAnsi="Arial"/>
          <w:b/>
          <w:color w:val="1E293B"/>
        </w:rPr>
        <w:t>Ruta:</w:t>
      </w:r>
      <w:r>
        <w:rPr>
          <w:rFonts w:ascii="Arial" w:hAnsi="Arial"/>
          <w:color w:val="1E293B"/>
          <w:sz w:val="19"/>
        </w:rPr>
        <w:t xml:space="preserve"> </w:t>
      </w:r>
      <w:r>
        <w:rPr>
          <w:rFonts w:ascii="Consolas" w:hAnsi="Consolas"/>
          <w:color w:val="E11D48"/>
          <w:sz w:val="18"/>
        </w:rPr>
        <w:t xml:space="preserve"> /admin/recursos-humanos </w:t>
      </w:r>
    </w:p>
    <w:p>
      <w:pPr>
        <w:spacing w:before="40" w:after="60"/>
      </w:pPr>
      <w:r>
        <w:rPr>
          <w:rFonts w:ascii="Arial" w:hAnsi="Arial"/>
          <w:color w:val="1E293B"/>
          <w:sz w:val="19"/>
        </w:rPr>
        <w:t>Permite publicar puestos de trabajo y vacantes activas en la plataforma: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Crear Vacante:</w:t>
      </w:r>
      <w:r>
        <w:rPr>
          <w:rFonts w:ascii="Arial" w:hAnsi="Arial"/>
          <w:color w:val="1E293B"/>
          <w:sz w:val="19"/>
        </w:rPr>
        <w:t xml:space="preserve"> Título del puesto, Departamento, Descripción de funciones, Requisitos y salario opcional.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Activar / Pausar:</w:t>
      </w:r>
      <w:r>
        <w:rPr>
          <w:rFonts w:ascii="Arial" w:hAnsi="Arial"/>
          <w:color w:val="1E293B"/>
          <w:sz w:val="19"/>
        </w:rPr>
        <w:t xml:space="preserve"> Toggle para mostrar u ocultar la oferta del portal público sin borrarla.</w:t>
      </w: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10. Módulo 8: Centro de Ayuda y Tutoriales</w:t>
      </w:r>
    </w:p>
    <w:p>
      <w:pPr>
        <w:spacing w:before="40" w:after="60"/>
      </w:pPr>
      <w:r>
        <w:rPr>
          <w:rFonts w:ascii="Arial" w:hAnsi="Arial"/>
          <w:b/>
          <w:color w:val="1E293B"/>
        </w:rPr>
        <w:t>Ruta:</w:t>
      </w:r>
      <w:r>
        <w:rPr>
          <w:rFonts w:ascii="Arial" w:hAnsi="Arial"/>
          <w:color w:val="1E293B"/>
          <w:sz w:val="19"/>
        </w:rPr>
        <w:t xml:space="preserve"> </w:t>
      </w:r>
      <w:r>
        <w:rPr>
          <w:rFonts w:ascii="Consolas" w:hAnsi="Consolas"/>
          <w:color w:val="E11D48"/>
          <w:sz w:val="18"/>
        </w:rPr>
        <w:t xml:space="preserve"> /admin/ayuda </w:t>
      </w:r>
    </w:p>
    <w:p>
      <w:pPr>
        <w:spacing w:before="40" w:after="60"/>
      </w:pPr>
      <w:r>
        <w:rPr>
          <w:rFonts w:ascii="Arial" w:hAnsi="Arial"/>
          <w:color w:val="1E293B"/>
          <w:sz w:val="19"/>
        </w:rPr>
        <w:t>CMS integrado para mantener actualizados los 3 tutoriales interactivos clave:</w:t>
      </w:r>
    </w:p>
    <w:p>
      <w:pPr>
        <w:pStyle w:val="ListNumber"/>
        <w:spacing w:before="20" w:after="40"/>
      </w:pPr>
      <w:r>
        <w:rPr>
          <w:rFonts w:ascii="Arial" w:hAnsi="Arial"/>
          <w:b/>
          <w:color w:val="1E293B"/>
        </w:rPr>
        <w:t>¿Cómo realizar un intercambio?</w:t>
      </w:r>
      <w:r>
        <w:rPr>
          <w:rFonts w:ascii="Arial" w:hAnsi="Arial"/>
          <w:color w:val="1E293B"/>
          <w:sz w:val="19"/>
        </w:rPr>
        <w:t xml:space="preserve"> (</w:t>
      </w:r>
      <w:r>
        <w:rPr>
          <w:rFonts w:ascii="Consolas" w:hAnsi="Consolas"/>
          <w:color w:val="E11D48"/>
          <w:sz w:val="18"/>
        </w:rPr>
        <w:t xml:space="preserve"> /realizar-intercambio </w:t>
      </w:r>
      <w:r>
        <w:rPr>
          <w:rFonts w:ascii="Arial" w:hAnsi="Arial"/>
          <w:color w:val="1E293B"/>
          <w:sz w:val="19"/>
        </w:rPr>
        <w:t>)</w:t>
      </w:r>
    </w:p>
    <w:p>
      <w:pPr>
        <w:pStyle w:val="ListNumber"/>
        <w:spacing w:before="20" w:after="40"/>
      </w:pPr>
      <w:r>
        <w:rPr>
          <w:rFonts w:ascii="Arial" w:hAnsi="Arial"/>
          <w:b/>
          <w:color w:val="1E293B"/>
        </w:rPr>
        <w:t>¿Cómo vender en CámbialoRD?</w:t>
      </w:r>
      <w:r>
        <w:rPr>
          <w:rFonts w:ascii="Arial" w:hAnsi="Arial"/>
          <w:color w:val="1E293B"/>
          <w:sz w:val="19"/>
        </w:rPr>
        <w:t xml:space="preserve"> (</w:t>
      </w:r>
      <w:r>
        <w:rPr>
          <w:rFonts w:ascii="Consolas" w:hAnsi="Consolas"/>
          <w:color w:val="E11D48"/>
          <w:sz w:val="18"/>
        </w:rPr>
        <w:t xml:space="preserve"> /como-vender </w:t>
      </w:r>
      <w:r>
        <w:rPr>
          <w:rFonts w:ascii="Arial" w:hAnsi="Arial"/>
          <w:color w:val="1E293B"/>
          <w:sz w:val="19"/>
        </w:rPr>
        <w:t>)</w:t>
      </w:r>
    </w:p>
    <w:p>
      <w:pPr>
        <w:pStyle w:val="ListNumber"/>
        <w:spacing w:before="20" w:after="40"/>
      </w:pPr>
      <w:r>
        <w:rPr>
          <w:rFonts w:ascii="Arial" w:hAnsi="Arial"/>
          <w:b/>
          <w:color w:val="1E293B"/>
        </w:rPr>
        <w:t>¿Cómo comprar artículos?</w:t>
      </w:r>
      <w:r>
        <w:rPr>
          <w:rFonts w:ascii="Arial" w:hAnsi="Arial"/>
          <w:color w:val="1E293B"/>
          <w:sz w:val="19"/>
        </w:rPr>
        <w:t xml:space="preserve"> (</w:t>
      </w:r>
      <w:r>
        <w:rPr>
          <w:rFonts w:ascii="Consolas" w:hAnsi="Consolas"/>
          <w:color w:val="E11D48"/>
          <w:sz w:val="18"/>
        </w:rPr>
        <w:t xml:space="preserve"> /como-comprar </w:t>
      </w:r>
      <w:r>
        <w:rPr>
          <w:rFonts w:ascii="Arial" w:hAnsi="Arial"/>
          <w:color w:val="1E293B"/>
          <w:sz w:val="19"/>
        </w:rPr>
        <w:t>)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Editor de Pasos:</w:t>
      </w:r>
      <w:r>
        <w:rPr>
          <w:rFonts w:ascii="Arial" w:hAnsi="Arial"/>
          <w:color w:val="1E293B"/>
          <w:sz w:val="19"/>
        </w:rPr>
        <w:t xml:space="preserve"> Permite agregar pasos numerados, títulos explicativos, textos y capturas de pantalla de la app.</w:t>
      </w: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11. Módulo 9: Centro de Notificaciones</w:t>
      </w:r>
    </w:p>
    <w:p>
      <w:pPr>
        <w:spacing w:before="40" w:after="60"/>
      </w:pPr>
      <w:r>
        <w:rPr>
          <w:rFonts w:ascii="Arial" w:hAnsi="Arial"/>
          <w:b/>
          <w:color w:val="1E293B"/>
        </w:rPr>
        <w:t>Rutas:</w:t>
      </w:r>
      <w:r>
        <w:rPr>
          <w:rFonts w:ascii="Arial" w:hAnsi="Arial"/>
          <w:color w:val="1E293B"/>
          <w:sz w:val="19"/>
        </w:rPr>
        <w:t xml:space="preserve"> </w:t>
      </w:r>
      <w:r>
        <w:rPr>
          <w:rFonts w:ascii="Consolas" w:hAnsi="Consolas"/>
          <w:color w:val="E11D48"/>
          <w:sz w:val="18"/>
        </w:rPr>
        <w:t xml:space="preserve"> /admin/notificaciones </w:t>
      </w:r>
      <w:r>
        <w:rPr>
          <w:rFonts w:ascii="Arial" w:hAnsi="Arial"/>
          <w:color w:val="1E293B"/>
          <w:sz w:val="19"/>
        </w:rPr>
        <w:t xml:space="preserve"> y </w:t>
      </w:r>
      <w:r>
        <w:rPr>
          <w:rFonts w:ascii="Consolas" w:hAnsi="Consolas"/>
          <w:color w:val="E11D48"/>
          <w:sz w:val="18"/>
        </w:rPr>
        <w:t xml:space="preserve"> /admin/notificaciones/categorias </w:t>
      </w: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11.1 Notificación Directa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Permite buscar a un usuario por nombre, email o cédula.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Se selecciona el tipo (</w:t>
      </w:r>
      <w:r>
        <w:rPr>
          <w:rFonts w:ascii="Consolas" w:hAnsi="Consolas"/>
          <w:color w:val="E11D48"/>
          <w:sz w:val="18"/>
        </w:rPr>
        <w:t xml:space="preserve"> Venta 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Consolas" w:hAnsi="Consolas"/>
          <w:color w:val="E11D48"/>
          <w:sz w:val="18"/>
        </w:rPr>
        <w:t xml:space="preserve"> Compra 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Consolas" w:hAnsi="Consolas"/>
          <w:color w:val="E11D48"/>
          <w:sz w:val="18"/>
        </w:rPr>
        <w:t xml:space="preserve"> Intercambio 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Consolas" w:hAnsi="Consolas"/>
          <w:color w:val="E11D48"/>
          <w:sz w:val="18"/>
        </w:rPr>
        <w:t xml:space="preserve"> Servicio 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Consolas" w:hAnsi="Consolas"/>
          <w:color w:val="E11D48"/>
          <w:sz w:val="18"/>
        </w:rPr>
        <w:t xml:space="preserve"> General </w:t>
      </w:r>
      <w:r>
        <w:rPr>
          <w:rFonts w:ascii="Arial" w:hAnsi="Arial"/>
          <w:color w:val="1E293B"/>
          <w:sz w:val="19"/>
        </w:rPr>
        <w:t>).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Se redacta el mensaje y se envía tanto a la campana del usuario como a su móvil.</w:t>
      </w: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11.2 Notificación por Categoría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Permite enviar campañas a todos los usuarios interesados en una categoría específica (ej: *Vehículos*, *Tecnología*, *Hogar*).</w:t>
      </w: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12. Módulo 10: Configuración Logística y Zonas de Delivery</w:t>
      </w:r>
    </w:p>
    <w:p>
      <w:pPr>
        <w:spacing w:before="40" w:after="60"/>
      </w:pPr>
      <w:r>
        <w:rPr>
          <w:rFonts w:ascii="Arial" w:hAnsi="Arial"/>
          <w:b/>
          <w:color w:val="1E293B"/>
        </w:rPr>
        <w:t>Ruta:</w:t>
      </w:r>
      <w:r>
        <w:rPr>
          <w:rFonts w:ascii="Arial" w:hAnsi="Arial"/>
          <w:color w:val="1E293B"/>
          <w:sz w:val="19"/>
        </w:rPr>
        <w:t xml:space="preserve"> </w:t>
      </w:r>
      <w:r>
        <w:rPr>
          <w:rFonts w:ascii="Consolas" w:hAnsi="Consolas"/>
          <w:color w:val="E11D48"/>
          <w:sz w:val="18"/>
        </w:rPr>
        <w:t xml:space="preserve"> /admin/delivery/zonas </w:t>
      </w:r>
    </w:p>
    <w:p>
      <w:pPr>
        <w:spacing w:before="40" w:after="60"/>
      </w:pPr>
      <w:r>
        <w:rPr>
          <w:rFonts w:ascii="Arial" w:hAnsi="Arial"/>
          <w:color w:val="1E293B"/>
          <w:sz w:val="19"/>
        </w:rPr>
        <w:t>Permite configurar la cobertura nacional de entregas en República Dominicana: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Provincias y Municipios:</w:t>
      </w:r>
      <w:r>
        <w:rPr>
          <w:rFonts w:ascii="Arial" w:hAnsi="Arial"/>
          <w:color w:val="1E293B"/>
          <w:sz w:val="19"/>
        </w:rPr>
        <w:t xml:space="preserve"> Switch de activación/desactivación inmediata para cada provincia y municipio (ej: Santo Domingo, Santiago, La Vega, etc.).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Tarifas por Tipo de Zona: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*Corta*: Envíos locales intradistritales.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*Larga*: Envíos interurbanos entre provincias.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*Especial*: Zonas remotas o con acceso regulado.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Precios:</w:t>
      </w:r>
      <w:r>
        <w:rPr>
          <w:rFonts w:ascii="Arial" w:hAnsi="Arial"/>
          <w:color w:val="1E293B"/>
          <w:sz w:val="19"/>
        </w:rPr>
        <w:t xml:space="preserve"> Configuración diferenciada para Persona Particular y Empresa, días estimados de entrega y recargos por seguro.</w:t>
      </w: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13. Módulo 11: Business Intelligence y Estadísticas</w:t>
      </w:r>
    </w:p>
    <w:p>
      <w:pPr>
        <w:spacing w:before="40" w:after="60"/>
      </w:pPr>
      <w:r>
        <w:rPr>
          <w:rFonts w:ascii="Arial" w:hAnsi="Arial"/>
          <w:b/>
          <w:color w:val="1E293B"/>
        </w:rPr>
        <w:t>Ruta:</w:t>
      </w:r>
      <w:r>
        <w:rPr>
          <w:rFonts w:ascii="Arial" w:hAnsi="Arial"/>
          <w:color w:val="1E293B"/>
          <w:sz w:val="19"/>
        </w:rPr>
        <w:t xml:space="preserve"> </w:t>
      </w:r>
      <w:r>
        <w:rPr>
          <w:rFonts w:ascii="Consolas" w:hAnsi="Consolas"/>
          <w:color w:val="E11D48"/>
          <w:sz w:val="18"/>
        </w:rPr>
        <w:t xml:space="preserve"> /admin/estadisticas </w:t>
      </w:r>
    </w:p>
    <w:p>
      <w:pPr>
        <w:spacing w:before="40" w:after="60"/>
      </w:pPr>
      <w:r>
        <w:rPr>
          <w:rFonts w:ascii="Arial" w:hAnsi="Arial"/>
          <w:color w:val="1E293B"/>
          <w:sz w:val="19"/>
        </w:rPr>
        <w:t>Dashboard analítico exclusivo para Super Administradores: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Filtros Temporales:</w:t>
      </w:r>
      <w:r>
        <w:rPr>
          <w:rFonts w:ascii="Arial" w:hAnsi="Arial"/>
          <w:color w:val="1E293B"/>
          <w:sz w:val="19"/>
        </w:rPr>
        <w:t xml:space="preserve"> Últimos 7 días, 30 días, 90 días, 1 año o rango personalizado.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KPIs Clave: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Volumen Total Transaccionado (RD$).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Ganancias netas de la plataforma por comisiones.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Cantidad de intercambios exitosos vs. cancelados.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Tasa de conversión de compras e intenciones.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Alertas Automáticas del Sistema: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Detección de pagos con tarjeta rechazados frecuentemente en 24h.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Usuarios con múltiples cancelaciones de trueques.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Publicaciones sin interacción por más de 60 días.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Control de ITBIS:</w:t>
      </w:r>
      <w:r>
        <w:rPr>
          <w:rFonts w:ascii="Arial" w:hAnsi="Arial"/>
          <w:color w:val="1E293B"/>
          <w:sz w:val="19"/>
        </w:rPr>
        <w:t xml:space="preserve"> Switch para definir qué categorías comerciales aplican o están exentas de impuesto.</w:t>
      </w: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14. Módulo 12: Configuración del Sistema y Motivos de Devolución</w:t>
      </w:r>
    </w:p>
    <w:p>
      <w:pPr>
        <w:spacing w:before="40" w:after="60"/>
      </w:pPr>
      <w:r>
        <w:rPr>
          <w:rFonts w:ascii="Arial" w:hAnsi="Arial"/>
          <w:b/>
          <w:color w:val="1E293B"/>
        </w:rPr>
        <w:t>Ruta:</w:t>
      </w:r>
      <w:r>
        <w:rPr>
          <w:rFonts w:ascii="Arial" w:hAnsi="Arial"/>
          <w:color w:val="1E293B"/>
          <w:sz w:val="19"/>
        </w:rPr>
        <w:t xml:space="preserve"> </w:t>
      </w:r>
      <w:r>
        <w:rPr>
          <w:rFonts w:ascii="Consolas" w:hAnsi="Consolas"/>
          <w:color w:val="E11D48"/>
          <w:sz w:val="18"/>
        </w:rPr>
        <w:t xml:space="preserve"> /admin/motivos-devolucion 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Catálogo formal de causas de disputa o devolución (ej: *"Artículo no coincide con la descripción"*, *"Desperfecto no declarado"*, *"Daño en transporte"*).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Ayuda a estandarizar los reclamos de los compradores e intercambiadores para mediación del equipo de soporte.</w:t>
      </w: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Resumen de Rutas de Acceso Rápido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Ruta URL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Nivel Mínimo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Dashboard Principal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`/admin`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Admin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Detalle de Compra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`/admin/compras/{id}`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Admin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Centro de Aprobaciones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`/admin/imagenes`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Admin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Transporte y Fletes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`/admin/erp/transporte`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Admin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Contabilidad General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`/admin/erp/contabilidad`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Contable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Cuadre de Caja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`/admin/erp/caja`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Contable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Inventario Central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`/admin/erp/inventario`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Contable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Historial Transaccional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`/admin/erp/historial`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Contable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Pagos a Vendedores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`/admin/pagos-vendedores`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SuperAdmin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Recursos Humanos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`/admin/recursos-humanos`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SuperAdmin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Zonas de Envío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`/admin/delivery/zonas`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SuperAdmin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Estadísticas y BI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`/admin/estadisticas`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SuperAdmin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CMS de Ayuda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`/admin/ayuda`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Admin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Notificaciones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`/admin/notificaciones`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Admin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Motivos de Devolución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`/admin/motivos-devolucion`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8"/>
              </w:rPr>
              <w:t>SuperAdmin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