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May 2026 — v4.9</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v4.9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80" w:before="80"/>
      </w:pPr>
      <w:r>
        <w:rPr>
          <w:rFonts w:ascii="Courier New" w:cs="Courier New" w:eastAsia="Courier New" w:hAnsi="Courier New"/>
          <w:color w:val="595959"/>
          <w:sz w:val="16"/>
          <w:szCs w:val="16"/>
        </w:rPr>
        <w:t xml:space="preserve">TUO-Live/
├── tuo.exe                     ← Custom-compiled TUO Optimizer (hand-state patch)
├── TyrantAPICommander.py       ← Main script
├── generate_war_html.py        ← Standalone Guild War HTML generator
├── missions.xml                ← Mission database
├── achievements.xml            ← Achievement database
├── items.xml                   ← Items database
└── data/
    ├── settings_1.json         ← Account configuration
    ├── settings_2.json
    ├── settings/               ← Alternative: settings files in subfolder
    ├── arenagauntlet.txt       ← Defense deck database
    ├── attackdecks.txt         ← Attack deck database
    ├── outdatedIDs.txt         ← Card IDs to salvage (shared)
    ├── import/                 ← Drop *.txt files here for Option 18
    ├── ownedcards/             ← Export target for Option 8 (all accounts)
    ├── export/                 ← Gauntlet output files
    ├── combatlog/              ← Combat logs per account (Arena + Brawl in v4.8)
    ├── energylog/              ← Hourly energy snapshots
    ├── guildwar_stats/         ← Guild War snapshots (JSON + HTML per match)
    ├── cards_section_*.xml     ← Card database
    ├── fusion_recipes_cj2.xml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v4.9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