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Кота Тимура Илдаровича</w:t>
      </w:r>
    </w:p>
    <w:p/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>
                <w:b w:val="1"/>
                <w:bCs w:val="1"/>
              </w:rPr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>
                <w:b w:val="1"/>
                <w:bCs w:val="1"/>
              </w:rPr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>
                <w:b w:val="1"/>
                <w:bCs w:val="1"/>
              </w:rPr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Технологии искусственного интеллекта для распознавания изображений согласных букв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Современные научные исследования и инновации. 2024. № 6 [Электронный ресурс]. URL: https://web.snauka.ru/issues/2024/06/102167 (дата обращения: 13.06.2024).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0.2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Садретдинов Т.И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  <w:b w:val="1"/>
        <w:bCs w:val="1"/>
      </w:rPr>
      <w:t xml:space="preserve">Соискатель _________ / </w:t>
    </w:r>
    <w:r>
      <w:rPr>
        <w:sz w:val="22"/>
        <w:szCs w:val="22"/>
        <w:b w:val="1"/>
        <w:bCs w:val="1"/>
        <w:u w:val="single"/>
      </w:rPr>
      <w:t xml:space="preserve">Кот Т.И.</w:t>
    </w:r>
    <w:r>
      <w:rPr>
        <w:sz w:val="22"/>
        <w:szCs w:val="22"/>
        <w:b w:val="1"/>
        <w:bCs w:val="1"/>
      </w:rPr>
      <w:t xml:space="preserve"> 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математического моделирования и информационной безопасности _________ /_________________/</w:t>
    </w:r>
  </w:p>
  <w:p>
    <w:pPr>
      <w:spacing w:line="240" w:lineRule="auto"/>
    </w:pPr>
    <w:r>
      <w:rPr>
        <w:sz w:val="22"/>
        <w:szCs w:val="22"/>
        <w:spacing w:val="0"/>
      </w:rPr>
      <w:t xml:space="preserve">Ученый секретарь Ученого совета НФ УУНиТ _________ /_________________/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2024-11-27T11:10:10+03:00</dcterms:created>
  <dcterms:modified xsi:type="dcterms:W3CDTF">2024-11-27T11:10:10+03:00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