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9B" w:rsidRPr="00387B48" w:rsidRDefault="00C40890" w:rsidP="00387B48">
      <w:pPr>
        <w:pStyle w:val="Heading1"/>
        <w:spacing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>Introduction</w:t>
      </w:r>
    </w:p>
    <w:p w:rsidR="00046B9B" w:rsidRPr="00387B48" w:rsidRDefault="00C40890" w:rsidP="00387B48">
      <w:pPr>
        <w:spacing w:after="573"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 xml:space="preserve">This report outlines the development and core features of the </w:t>
      </w:r>
      <w:proofErr w:type="spellStart"/>
      <w:r w:rsidRPr="00387B48">
        <w:rPr>
          <w:sz w:val="20"/>
          <w:szCs w:val="20"/>
        </w:rPr>
        <w:t>TruthLink</w:t>
      </w:r>
      <w:proofErr w:type="spellEnd"/>
      <w:r w:rsidRPr="00387B48">
        <w:rPr>
          <w:sz w:val="20"/>
          <w:szCs w:val="20"/>
        </w:rPr>
        <w:t xml:space="preserve"> Rwanda website, a digital platform designed to empower citizens to report cases of corruption, abuse of power, and unethical practices by public or community leaders. The platform also</w:t>
      </w:r>
      <w:r w:rsidRPr="00387B48">
        <w:rPr>
          <w:sz w:val="20"/>
          <w:szCs w:val="20"/>
        </w:rPr>
        <w:t xml:space="preserve"> enables users to track the status of their reports while ensuring anonymity and data protection.</w:t>
      </w:r>
    </w:p>
    <w:p w:rsidR="00046B9B" w:rsidRPr="00387B48" w:rsidRDefault="00C40890" w:rsidP="00387B48">
      <w:pPr>
        <w:pStyle w:val="Heading1"/>
        <w:spacing w:line="240" w:lineRule="auto"/>
        <w:ind w:left="0" w:firstLine="0"/>
        <w:rPr>
          <w:sz w:val="20"/>
          <w:szCs w:val="20"/>
        </w:rPr>
      </w:pPr>
      <w:r w:rsidRPr="00387B48">
        <w:rPr>
          <w:sz w:val="20"/>
          <w:szCs w:val="20"/>
        </w:rPr>
        <w:t>Objectives</w:t>
      </w:r>
    </w:p>
    <w:p w:rsidR="00046B9B" w:rsidRPr="00387B48" w:rsidRDefault="00C40890" w:rsidP="00387B48">
      <w:pPr>
        <w:spacing w:after="855"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>T</w:t>
      </w:r>
      <w:r w:rsidRPr="00387B48">
        <w:rPr>
          <w:sz w:val="20"/>
          <w:szCs w:val="20"/>
        </w:rPr>
        <w:t xml:space="preserve">he primary objectives of the </w:t>
      </w:r>
      <w:bookmarkStart w:id="0" w:name="_GoBack"/>
      <w:bookmarkEnd w:id="0"/>
      <w:proofErr w:type="spellStart"/>
      <w:r w:rsidRPr="00387B48">
        <w:rPr>
          <w:sz w:val="20"/>
          <w:szCs w:val="20"/>
        </w:rPr>
        <w:t>TruthLink</w:t>
      </w:r>
      <w:proofErr w:type="spellEnd"/>
      <w:r w:rsidRPr="00387B48">
        <w:rPr>
          <w:sz w:val="20"/>
          <w:szCs w:val="20"/>
        </w:rPr>
        <w:t xml:space="preserve"> Rwanda platform are:</w:t>
      </w:r>
    </w:p>
    <w:p w:rsidR="00046B9B" w:rsidRPr="00387B48" w:rsidRDefault="00387B48" w:rsidP="00387B4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  <w:r w:rsidR="00C40890" w:rsidRPr="00387B48">
        <w:rPr>
          <w:sz w:val="20"/>
          <w:szCs w:val="20"/>
        </w:rPr>
        <w:t>To provide a secure and anonymous channel for reporting misconduct.</w:t>
      </w:r>
    </w:p>
    <w:p w:rsidR="00046B9B" w:rsidRPr="00387B48" w:rsidRDefault="00C40890" w:rsidP="00387B48">
      <w:pPr>
        <w:numPr>
          <w:ilvl w:val="0"/>
          <w:numId w:val="1"/>
        </w:numPr>
        <w:spacing w:line="240" w:lineRule="auto"/>
        <w:ind w:hanging="134"/>
        <w:rPr>
          <w:sz w:val="20"/>
          <w:szCs w:val="20"/>
        </w:rPr>
      </w:pPr>
      <w:r w:rsidRPr="00387B48">
        <w:rPr>
          <w:sz w:val="20"/>
          <w:szCs w:val="20"/>
        </w:rPr>
        <w:t>To promote transpa</w:t>
      </w:r>
      <w:r w:rsidRPr="00387B48">
        <w:rPr>
          <w:sz w:val="20"/>
          <w:szCs w:val="20"/>
        </w:rPr>
        <w:t>rency and accountability among leaders.</w:t>
      </w:r>
    </w:p>
    <w:p w:rsidR="00046B9B" w:rsidRPr="00387B48" w:rsidRDefault="00C40890" w:rsidP="00387B48">
      <w:pPr>
        <w:numPr>
          <w:ilvl w:val="0"/>
          <w:numId w:val="1"/>
        </w:numPr>
        <w:spacing w:line="240" w:lineRule="auto"/>
        <w:ind w:hanging="134"/>
        <w:rPr>
          <w:sz w:val="20"/>
          <w:szCs w:val="20"/>
        </w:rPr>
      </w:pPr>
      <w:r w:rsidRPr="00387B48">
        <w:rPr>
          <w:sz w:val="20"/>
          <w:szCs w:val="20"/>
        </w:rPr>
        <w:t>To allow citizens to monitor the progress of their submitted cases.</w:t>
      </w:r>
    </w:p>
    <w:p w:rsidR="00046B9B" w:rsidRPr="00387B48" w:rsidRDefault="00C40890" w:rsidP="00387B48">
      <w:pPr>
        <w:numPr>
          <w:ilvl w:val="0"/>
          <w:numId w:val="1"/>
        </w:numPr>
        <w:spacing w:after="861" w:line="240" w:lineRule="auto"/>
        <w:ind w:hanging="134"/>
        <w:rPr>
          <w:sz w:val="20"/>
          <w:szCs w:val="20"/>
        </w:rPr>
      </w:pPr>
      <w:r w:rsidRPr="00387B48">
        <w:rPr>
          <w:sz w:val="20"/>
          <w:szCs w:val="20"/>
        </w:rPr>
        <w:t>To strengthen the fight against corruption and unethical governance in Rwanda.</w:t>
      </w:r>
    </w:p>
    <w:p w:rsidR="00046B9B" w:rsidRPr="00387B48" w:rsidRDefault="00C40890" w:rsidP="00387B48">
      <w:pPr>
        <w:pStyle w:val="Heading1"/>
        <w:spacing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>Key Features</w:t>
      </w:r>
    </w:p>
    <w:p w:rsidR="00046B9B" w:rsidRPr="00387B48" w:rsidRDefault="00C40890" w:rsidP="00387B48">
      <w:pPr>
        <w:spacing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>a. Anonymous Reporting System</w:t>
      </w:r>
    </w:p>
    <w:p w:rsidR="00387B48" w:rsidRPr="00387B48" w:rsidRDefault="00C40890" w:rsidP="00387B48">
      <w:pPr>
        <w:spacing w:after="0"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>Users can report incidents</w:t>
      </w:r>
      <w:r w:rsidRPr="00387B48">
        <w:rPr>
          <w:sz w:val="20"/>
          <w:szCs w:val="20"/>
        </w:rPr>
        <w:t xml:space="preserve"> without revealing their identity. The form includes fields to specify the type of misconduct, involved individuals, location, and supporting evidence (optional upload feature).</w:t>
      </w:r>
      <w:r w:rsidR="00387B48" w:rsidRPr="00387B48">
        <w:rPr>
          <w:sz w:val="20"/>
          <w:szCs w:val="20"/>
        </w:rPr>
        <w:t xml:space="preserve"> </w:t>
      </w:r>
    </w:p>
    <w:p w:rsidR="00046B9B" w:rsidRPr="00387B48" w:rsidRDefault="00C40890" w:rsidP="00387B48">
      <w:pPr>
        <w:spacing w:after="0"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 xml:space="preserve"> b. Report Tracking Dashboard</w:t>
      </w:r>
    </w:p>
    <w:p w:rsidR="00046B9B" w:rsidRPr="00387B48" w:rsidRDefault="00C40890" w:rsidP="00387B48">
      <w:pPr>
        <w:spacing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>Each report is assigned a unique tracking code. U</w:t>
      </w:r>
      <w:r w:rsidRPr="00387B48">
        <w:rPr>
          <w:sz w:val="20"/>
          <w:szCs w:val="20"/>
        </w:rPr>
        <w:t xml:space="preserve">sers can check the status of their submission, including whether </w:t>
      </w:r>
      <w:proofErr w:type="spellStart"/>
      <w:r w:rsidRPr="00387B48">
        <w:rPr>
          <w:sz w:val="20"/>
          <w:szCs w:val="20"/>
        </w:rPr>
        <w:t>its</w:t>
      </w:r>
      <w:proofErr w:type="spellEnd"/>
      <w:r w:rsidRPr="00387B48">
        <w:rPr>
          <w:sz w:val="20"/>
          <w:szCs w:val="20"/>
        </w:rPr>
        <w:t xml:space="preserve"> under review, in investigation, or resolved.</w:t>
      </w:r>
    </w:p>
    <w:p w:rsidR="00046B9B" w:rsidRPr="00387B48" w:rsidRDefault="00C40890" w:rsidP="00387B48">
      <w:pPr>
        <w:numPr>
          <w:ilvl w:val="0"/>
          <w:numId w:val="2"/>
        </w:numPr>
        <w:spacing w:line="240" w:lineRule="auto"/>
        <w:ind w:hanging="245"/>
        <w:rPr>
          <w:sz w:val="20"/>
          <w:szCs w:val="20"/>
        </w:rPr>
      </w:pPr>
      <w:r w:rsidRPr="00387B48">
        <w:rPr>
          <w:sz w:val="20"/>
          <w:szCs w:val="20"/>
        </w:rPr>
        <w:t>Data Encryption and Privacy</w:t>
      </w:r>
    </w:p>
    <w:p w:rsidR="00046B9B" w:rsidRPr="00387B48" w:rsidRDefault="00C40890" w:rsidP="00387B48">
      <w:pPr>
        <w:spacing w:after="567"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>All user data and reports are encrypted to maintain confidentiality. The system follows standard security protocol</w:t>
      </w:r>
      <w:r w:rsidRPr="00387B48">
        <w:rPr>
          <w:sz w:val="20"/>
          <w:szCs w:val="20"/>
        </w:rPr>
        <w:t>s to protect against unauthorized access.</w:t>
      </w:r>
    </w:p>
    <w:p w:rsidR="00046B9B" w:rsidRPr="00387B48" w:rsidRDefault="00C40890" w:rsidP="00387B48">
      <w:pPr>
        <w:numPr>
          <w:ilvl w:val="0"/>
          <w:numId w:val="2"/>
        </w:numPr>
        <w:spacing w:line="240" w:lineRule="auto"/>
        <w:ind w:hanging="245"/>
        <w:rPr>
          <w:sz w:val="20"/>
          <w:szCs w:val="20"/>
        </w:rPr>
      </w:pPr>
      <w:r w:rsidRPr="00387B48">
        <w:rPr>
          <w:sz w:val="20"/>
          <w:szCs w:val="20"/>
        </w:rPr>
        <w:t>Public Awareness Section</w:t>
      </w:r>
    </w:p>
    <w:p w:rsidR="00046B9B" w:rsidRPr="00387B48" w:rsidRDefault="00C40890" w:rsidP="00387B48">
      <w:pPr>
        <w:spacing w:after="573"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>A</w:t>
      </w:r>
      <w:r w:rsidRPr="00387B48">
        <w:rPr>
          <w:sz w:val="20"/>
          <w:szCs w:val="20"/>
        </w:rPr>
        <w:t xml:space="preserve"> section of the site is dedicated to educating the public on their rights, the impact of corruption, and how to safely report misconduct.</w:t>
      </w:r>
    </w:p>
    <w:p w:rsidR="00046B9B" w:rsidRPr="00387B48" w:rsidRDefault="00C40890" w:rsidP="00387B48">
      <w:pPr>
        <w:pStyle w:val="Heading1"/>
        <w:spacing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>Technical Specifications</w:t>
      </w:r>
    </w:p>
    <w:p w:rsidR="00046B9B" w:rsidRPr="00387B48" w:rsidRDefault="00C40890" w:rsidP="00387B48">
      <w:pPr>
        <w:numPr>
          <w:ilvl w:val="0"/>
          <w:numId w:val="3"/>
        </w:numPr>
        <w:spacing w:line="240" w:lineRule="auto"/>
        <w:ind w:hanging="134"/>
        <w:rPr>
          <w:sz w:val="20"/>
          <w:szCs w:val="20"/>
        </w:rPr>
      </w:pPr>
      <w:r w:rsidRPr="00387B48">
        <w:rPr>
          <w:sz w:val="20"/>
          <w:szCs w:val="20"/>
        </w:rPr>
        <w:t>Frontend: HTML5, CSS3, JavaScript (React/Bootstrap)</w:t>
      </w:r>
    </w:p>
    <w:p w:rsidR="00046B9B" w:rsidRPr="00387B48" w:rsidRDefault="00C40890" w:rsidP="00387B48">
      <w:pPr>
        <w:numPr>
          <w:ilvl w:val="0"/>
          <w:numId w:val="3"/>
        </w:numPr>
        <w:spacing w:line="240" w:lineRule="auto"/>
        <w:ind w:hanging="134"/>
        <w:rPr>
          <w:sz w:val="20"/>
          <w:szCs w:val="20"/>
        </w:rPr>
      </w:pPr>
      <w:r w:rsidRPr="00387B48">
        <w:rPr>
          <w:sz w:val="20"/>
          <w:szCs w:val="20"/>
        </w:rPr>
        <w:t>Database: MySQL / MongoDB (depending on architecture)</w:t>
      </w:r>
    </w:p>
    <w:p w:rsidR="00046B9B" w:rsidRPr="00387B48" w:rsidRDefault="00C40890" w:rsidP="00387B48">
      <w:pPr>
        <w:pStyle w:val="Heading1"/>
        <w:spacing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lastRenderedPageBreak/>
        <w:t>Challenges and Solutions</w:t>
      </w:r>
    </w:p>
    <w:p w:rsidR="00046B9B" w:rsidRPr="00387B48" w:rsidRDefault="00C40890" w:rsidP="00387B48">
      <w:pPr>
        <w:spacing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>Challenge: Ensuring ano</w:t>
      </w:r>
      <w:r w:rsidRPr="00387B48">
        <w:rPr>
          <w:sz w:val="20"/>
          <w:szCs w:val="20"/>
        </w:rPr>
        <w:t>nymity while preventing abuse of the system.</w:t>
      </w:r>
    </w:p>
    <w:p w:rsidR="00046B9B" w:rsidRPr="00387B48" w:rsidRDefault="00C40890" w:rsidP="00387B48">
      <w:pPr>
        <w:spacing w:after="855"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>Solution: Implemented rate-limiting, AI-powered flagging of malicious reports, and manual review.</w:t>
      </w:r>
    </w:p>
    <w:p w:rsidR="00046B9B" w:rsidRPr="00387B48" w:rsidRDefault="00C40890" w:rsidP="00387B48">
      <w:pPr>
        <w:pStyle w:val="Heading1"/>
        <w:spacing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>Conclusion</w:t>
      </w:r>
    </w:p>
    <w:p w:rsidR="00046B9B" w:rsidRPr="00387B48" w:rsidRDefault="00C40890" w:rsidP="00387B48">
      <w:pPr>
        <w:spacing w:after="0"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 xml:space="preserve">The </w:t>
      </w:r>
      <w:proofErr w:type="spellStart"/>
      <w:r w:rsidRPr="00387B48">
        <w:rPr>
          <w:sz w:val="20"/>
          <w:szCs w:val="20"/>
        </w:rPr>
        <w:t>TruthLink</w:t>
      </w:r>
      <w:proofErr w:type="spellEnd"/>
      <w:r w:rsidRPr="00387B48">
        <w:rPr>
          <w:sz w:val="20"/>
          <w:szCs w:val="20"/>
        </w:rPr>
        <w:t xml:space="preserve"> Rwanda platform is a significant step toward enhancing civic engagement and accountability in governance. </w:t>
      </w:r>
    </w:p>
    <w:p w:rsidR="00046B9B" w:rsidRPr="00387B48" w:rsidRDefault="00C40890" w:rsidP="00387B48">
      <w:pPr>
        <w:spacing w:line="240" w:lineRule="auto"/>
        <w:ind w:left="-5"/>
        <w:rPr>
          <w:sz w:val="20"/>
          <w:szCs w:val="20"/>
        </w:rPr>
      </w:pPr>
      <w:r w:rsidRPr="00387B48">
        <w:rPr>
          <w:sz w:val="20"/>
          <w:szCs w:val="20"/>
        </w:rPr>
        <w:t>With its secure, user-friendly interface and robust tracking system, the site empowers c</w:t>
      </w:r>
      <w:r w:rsidRPr="00387B48">
        <w:rPr>
          <w:sz w:val="20"/>
          <w:szCs w:val="20"/>
        </w:rPr>
        <w:t>itizens to take action against misconduct and promotes a culture of integrity.</w:t>
      </w:r>
    </w:p>
    <w:sectPr w:rsidR="00046B9B" w:rsidRPr="00387B48">
      <w:headerReference w:type="even" r:id="rId7"/>
      <w:headerReference w:type="default" r:id="rId8"/>
      <w:headerReference w:type="first" r:id="rId9"/>
      <w:pgSz w:w="11906" w:h="16838"/>
      <w:pgMar w:top="1884" w:right="623" w:bottom="1476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890" w:rsidRDefault="00C40890">
      <w:pPr>
        <w:spacing w:after="0" w:line="240" w:lineRule="auto"/>
      </w:pPr>
      <w:r>
        <w:separator/>
      </w:r>
    </w:p>
  </w:endnote>
  <w:endnote w:type="continuationSeparator" w:id="0">
    <w:p w:rsidR="00C40890" w:rsidRDefault="00C4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890" w:rsidRDefault="00C40890">
      <w:pPr>
        <w:spacing w:after="0" w:line="240" w:lineRule="auto"/>
      </w:pPr>
      <w:r>
        <w:separator/>
      </w:r>
    </w:p>
  </w:footnote>
  <w:footnote w:type="continuationSeparator" w:id="0">
    <w:p w:rsidR="00C40890" w:rsidRDefault="00C40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B9B" w:rsidRDefault="00C40890">
    <w:pPr>
      <w:spacing w:after="0" w:line="259" w:lineRule="auto"/>
      <w:ind w:left="0" w:firstLine="0"/>
      <w:jc w:val="center"/>
    </w:pPr>
    <w:r>
      <w:rPr>
        <w:b/>
        <w:sz w:val="24"/>
      </w:rPr>
      <w:t xml:space="preserve">Website Development Report - </w:t>
    </w:r>
    <w:proofErr w:type="spellStart"/>
    <w:r>
      <w:rPr>
        <w:b/>
        <w:sz w:val="24"/>
      </w:rPr>
      <w:t>TruthLink</w:t>
    </w:r>
    <w:proofErr w:type="spellEnd"/>
    <w:r>
      <w:rPr>
        <w:b/>
        <w:sz w:val="24"/>
      </w:rPr>
      <w:t xml:space="preserve"> Rwanda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B9B" w:rsidRDefault="00C40890">
    <w:pPr>
      <w:spacing w:after="0" w:line="259" w:lineRule="auto"/>
      <w:ind w:left="0" w:firstLine="0"/>
      <w:jc w:val="center"/>
    </w:pPr>
    <w:r>
      <w:rPr>
        <w:b/>
        <w:sz w:val="24"/>
      </w:rPr>
      <w:t xml:space="preserve">Website Development Report - </w:t>
    </w:r>
    <w:proofErr w:type="spellStart"/>
    <w:r>
      <w:rPr>
        <w:b/>
        <w:sz w:val="24"/>
      </w:rPr>
      <w:t>TruthLink</w:t>
    </w:r>
    <w:proofErr w:type="spellEnd"/>
    <w:r>
      <w:rPr>
        <w:b/>
        <w:sz w:val="24"/>
      </w:rPr>
      <w:t xml:space="preserve"> Rwanda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B9B" w:rsidRDefault="00C40890">
    <w:pPr>
      <w:spacing w:after="0" w:line="259" w:lineRule="auto"/>
      <w:ind w:left="0" w:firstLine="0"/>
      <w:jc w:val="center"/>
    </w:pPr>
    <w:r>
      <w:rPr>
        <w:b/>
        <w:sz w:val="24"/>
      </w:rPr>
      <w:t xml:space="preserve">Website Development Report - </w:t>
    </w:r>
    <w:proofErr w:type="spellStart"/>
    <w:r>
      <w:rPr>
        <w:b/>
        <w:sz w:val="24"/>
      </w:rPr>
      <w:t>TruthLink</w:t>
    </w:r>
    <w:proofErr w:type="spellEnd"/>
    <w:r>
      <w:rPr>
        <w:b/>
        <w:sz w:val="24"/>
      </w:rPr>
      <w:t xml:space="preserve"> Rwanda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E76"/>
    <w:multiLevelType w:val="hybridMultilevel"/>
    <w:tmpl w:val="3E50FF58"/>
    <w:lvl w:ilvl="0" w:tplc="8B4ECA7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1A1E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8EAA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9EC8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B0DB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9AD9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A6B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46EF3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56C2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252CD7"/>
    <w:multiLevelType w:val="hybridMultilevel"/>
    <w:tmpl w:val="C60E9C3C"/>
    <w:lvl w:ilvl="0" w:tplc="2012C8B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4C681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4CFD1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2494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0445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DE2E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963A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32A5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6AD9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575D99"/>
    <w:multiLevelType w:val="hybridMultilevel"/>
    <w:tmpl w:val="EEEEA9CA"/>
    <w:lvl w:ilvl="0" w:tplc="182EE2AC">
      <w:start w:val="3"/>
      <w:numFmt w:val="lowerLetter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0CF7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B2BF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9ED3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F6D1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469B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B2FE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E2C9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2A08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9B"/>
    <w:rsid w:val="00046B9B"/>
    <w:rsid w:val="00387B48"/>
    <w:rsid w:val="00C4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2703"/>
  <w15:docId w15:val="{F5B5A152-A54F-4B50-A20E-0E0F146D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8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1" w:line="284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2025-05-07T19:09:00Z</dcterms:created>
  <dcterms:modified xsi:type="dcterms:W3CDTF">2025-05-07T19:09:00Z</dcterms:modified>
</cp:coreProperties>
</file>