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8C" w:rsidRPr="00B525EA" w:rsidRDefault="00B525EA" w:rsidP="00B525EA">
      <w:pPr>
        <w:ind w:right="-582"/>
        <w:rPr>
          <w:rFonts w:ascii="Verdana" w:hAnsi="Verdana"/>
          <w:color w:val="000000"/>
          <w:sz w:val="12"/>
          <w:szCs w:val="16"/>
          <w:shd w:val="clear" w:color="auto" w:fill="F9F9F9"/>
        </w:rPr>
      </w:pPr>
      <w:proofErr w:type="gramStart"/>
      <w:r>
        <w:rPr>
          <w:rFonts w:ascii="Verdana" w:hAnsi="Verdana"/>
          <w:color w:val="000000"/>
          <w:sz w:val="12"/>
          <w:szCs w:val="16"/>
          <w:shd w:val="clear" w:color="auto" w:fill="F9F9F9"/>
        </w:rPr>
        <w:t>1.</w:t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Аппарат с согласия Заказчика принимается в ремонт/на диагностику без разборки и предварительной проверки на, возможно, имеющие место неисправности, не указанные в квитанции, являющейся неотъемлемой частью данного Договора.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2.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Сервисный центр (далее «Исполнитель») не несёт ответственности, если после разборки, при диагностике/ремонте, состояние аппарата ухудшится, из-за последствий нарушения Заказчиком правил эксплуатации аппарата (воздействие жидкости, механические повреждения и т.п.).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3. Аппараты принимаются на ремонт/диагностику без SIM карты, SD,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Memory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Stick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и других карт памяти, а также без аксессуаров (гарнитуры, зарядные устройства и др.) кроме случаев, когда это необходимо для выполнения ремонта или диагностики. Такой случай фиксируется в квитанции дополнительно. Исполнитель не несёт ответственности за сохранность перечисленных устройств, при отсутствии соответствующей записи в квитанции.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4. Аппарат Заказчика принимается на ответственное хранение на весь срок обслуживания (включая диагностику и ремонт). Сданный в ремонт аппарат, должен быть получен в течение 30 дней после окончания срока, указанного в квитанции. При невыполнении этого требования, взимается пеня в размере 10 рублей за каждый день просрочки. Выдача аппарата в этом случае происходит только после уплаты всей суммы стоимости диагностики/ремонта и пени за просрочку.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Аппараты, невостребованные в течение 2 месяцев, могут быть реализованы в установленном законом порядке, для погашения задолженности Заказчика перед Исполнителем (Правила бытового обслуживания населения в РФ, глава IV, пункт 15)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5. Исполнитель обязуется произвести диагностику и ремонт исключительно заявленной Заказчиком неисправности. Время, отведенное на диагностику и ремонт аппарата, целиком зависит от загруженности Исполнителя и определяется после проведения диагностики.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6.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В результате проведения диагностики, ремонта или замены программного обеспечения (прошивки, русификации, разблокировки) возможна частичная или полная потеря содержимого памяти аппарата, т.е. мелодий, картинок, содержания записной книги и т.п..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7.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В случае отсутствия запчастей, материалов, тех документации, и т.д., Исполнитель вправе в одностороннем порядке отказаться от проведения ремонта.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8. Заказчик должен ознакомиться с прейскурантом Исполнителя до заключения настоящего Договора и при необходимости уточнить стоимость услуг.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9. При приёмке, оговариваются только приблизительная стоимость и срок ремонта. Они могут быть пересмотрены досрочно в случаях, если потребуются дополнительные работы и материалы для устранения заявленной в квитанции неисправности и/или при обнаружении Исполнителем дефектов, не указанных Заказчиком. А так же при изменении сроков поставки и цен на комплектующие; В такой ситуации Исполнитель должен известить Заказчика об изменении стоимости и срока ремонта. В случае отказа -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Закзчик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оплачивает стоимость уже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выполненных работ и использованных запчастей, либо стоимость консультации (если ремонтные работы еще не проводились).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10. В случае отказа Заказчика от ремонта в одностороннем порядке после диагностики, Заказчик обязуется оплатить услуги по диагностике аппарата согласно Прейскуранту.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11. Гарантия на выполненные работы составляет 10 дней.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12. Аппарат не подлежит гарантийному обслуживанию в следующих случаях: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Утрата гарантийного талона или незаверенные исправления в нем.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Наличие внешних и внутренних механических повреждений.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внутри аппарата следов воздействия на него жидкости (коррозия, окисление).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признаков подключения к не рекомендованным источникам электропитания, не предназначенных для данного аппарата зарядных устройств.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Повреждение аппарата, вызванное скачками напряжения в сети.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стертого или поврежденного заводского серийного номера (IMEI).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следов несанкционированного вскрытия аппарата.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Проведение неквалифицированного ремонта аппарата, а также вмешательство в его программное обеспечение.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Нарушение целостности гарантийных пломб (если таковые устанавливались).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13. Гарантия не распространяется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: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Ремонт аппаратов с попаданием жидкости и после механических повреждений (выявляется при осмотре или после диагностики).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Ремонт аппаратов на программном уровне (разблокировка, русификация, сброс настроек).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14. Аппарат выдается только при наличии квитанции.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15. В случае утери квитанции аппарат может быть выдан лицу, его сдавшему, исключительно по предъявлении паспорта. Данные Заказчика в паспорте и в Договоре должны совпадать.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16. В случае утери квитанции, Заказчик обязуется немедленно сообщить об этом факте Исполнителя.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17. Исполнитель не несет ответственности за выдачу аппарата лицу, не указанному в квитанции, в случае отсутствия уведомления от Заказчика об ее утере.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18. Сдавая свой аппарат в ремонт, Заказчик соглашается с вышеперечисленными условиями, и несет ответственность за достоверность информации указанной им в настоящем Договоре.</w:t>
      </w:r>
      <w:r w:rsidRPr="00B525EA">
        <w:rPr>
          <w:rFonts w:ascii="Verdana" w:hAnsi="Verdana"/>
          <w:color w:val="000000"/>
          <w:sz w:val="12"/>
          <w:szCs w:val="16"/>
        </w:rPr>
        <w:br/>
      </w:r>
    </w:p>
    <w:p w:rsidR="00B525EA" w:rsidRDefault="00B525EA" w:rsidP="00B525EA">
      <w:pPr>
        <w:ind w:right="-582"/>
        <w:rPr>
          <w:sz w:val="12"/>
          <w:szCs w:val="16"/>
        </w:rPr>
      </w:pPr>
    </w:p>
    <w:p w:rsidR="00B525EA" w:rsidRDefault="00B525EA" w:rsidP="00B525EA">
      <w:pPr>
        <w:ind w:right="-582"/>
        <w:rPr>
          <w:sz w:val="12"/>
          <w:szCs w:val="16"/>
        </w:rPr>
      </w:pPr>
    </w:p>
    <w:p w:rsidR="00B525EA" w:rsidRDefault="00B525EA" w:rsidP="00B525EA">
      <w:pPr>
        <w:ind w:right="-582"/>
        <w:rPr>
          <w:sz w:val="12"/>
          <w:szCs w:val="16"/>
        </w:rPr>
      </w:pPr>
    </w:p>
    <w:p w:rsidR="00B525EA" w:rsidRDefault="00B525EA" w:rsidP="00B525EA">
      <w:pPr>
        <w:ind w:right="-582"/>
        <w:rPr>
          <w:rFonts w:ascii="Verdana" w:hAnsi="Verdana"/>
          <w:color w:val="000000"/>
          <w:sz w:val="12"/>
          <w:szCs w:val="16"/>
          <w:shd w:val="clear" w:color="auto" w:fill="F9F9F9"/>
        </w:rPr>
      </w:pPr>
    </w:p>
    <w:p w:rsidR="00B525EA" w:rsidRDefault="00B525EA" w:rsidP="00B525EA">
      <w:pPr>
        <w:ind w:right="-582"/>
        <w:rPr>
          <w:rFonts w:ascii="Verdana" w:hAnsi="Verdana"/>
          <w:color w:val="000000"/>
          <w:sz w:val="12"/>
          <w:szCs w:val="16"/>
          <w:shd w:val="clear" w:color="auto" w:fill="F9F9F9"/>
        </w:rPr>
      </w:pPr>
    </w:p>
    <w:p w:rsidR="00B525EA" w:rsidRPr="00B525EA" w:rsidRDefault="00B525EA" w:rsidP="00D00B74">
      <w:pPr>
        <w:ind w:left="142" w:right="-582"/>
        <w:rPr>
          <w:sz w:val="12"/>
          <w:szCs w:val="16"/>
        </w:rPr>
      </w:pPr>
      <w:proofErr w:type="gramStart"/>
      <w:r>
        <w:rPr>
          <w:rFonts w:ascii="Verdana" w:hAnsi="Verdana"/>
          <w:color w:val="000000"/>
          <w:sz w:val="12"/>
          <w:szCs w:val="16"/>
          <w:shd w:val="clear" w:color="auto" w:fill="F9F9F9"/>
        </w:rPr>
        <w:lastRenderedPageBreak/>
        <w:t>1</w:t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Аппарат с согласия Заказчика принимается в ремонт/на диагностику без разборки и предварительной проверки на, возможно, имеющие место неисправности, не указанные в квитанции, являющейся неотъемлемой частью данного Договора.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2.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Сервисный центр (далее «Исполнитель») не несёт ответственности, если после разборки, при диагностике/ремонте, состояние аппарата ухудшится, из-за последствий нарушения Заказчиком правил эксплуатации аппарата (воздействие жидкости, механические повреждения и т.п.).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3. Аппараты принимаются на ремонт/диагностику без SIM карты, SD,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Memory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Stick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и других карт памяти, а также без аксессуаров (гарнитуры, зарядные устройства и др.) кроме случаев, когда это необходимо для выполнения ремонта или диагностики. Такой случай фиксируется в квитанции дополнительно. Исполнитель не несёт ответственности за сохранность перечисленных устройств, при отсутствии соответствующей записи в квитанции.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4. Аппарат Заказчика принимается на ответственное хранение на весь срок обслуживания (включая диагностику и ремонт). Сданный в ремонт аппарат, должен быть получен в течение 30 дней после окончания срока, указанного в квитанции. При невыполнении этого требования, взимается пеня в размере 10 рублей за каждый день просрочки. Выдача аппарата в этом случае происходит только после уплаты всей суммы стоимости диагностики/ремонта и пени за просрочку.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Аппараты, невостребованные в течение 2 месяцев, могут быть реализованы в установленном законом порядке, для погашения задолженности Заказчика перед Исполнителем (Правила бытового обслуживания населения в РФ, глава IV, пункт 15)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5. Исполнитель обязуется произвести диагностику и ремонт исключительно заявленной Заказчиком неисправности. Время, отведенное на диагностику и ремонт аппарата, целиком зависит от загруженности Исполнителя и определяется после проведения диагностики.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6.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В результате проведения диагностики, ремонта или замены программного обеспечения (прошивки, русификации, разблокировки) возможна частичная или полная потеря содержимого памяти аппарата, т.е. мелодий, картинок, содержания записной книги и т.п..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7.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В случае отсутствия запчастей, материалов, тех документации, и т.д., Исполнитель вправе в одностороннем порядке отказаться от проведения ремонта.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8. Заказчик должен ознакомиться с прейскурантом Исполнителя до заключения настоящего Договора и при необходимости уточнить стоимость услуг.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9. При приёмке, оговариваются только приблизительная стоимость и срок ремонта. Они могут быть пересмотрены досрочно в случаях, если потребуются дополнительные работы и материалы для устранения заявленной в квитанции неисправности и/или при обнаружении Исполнителем дефектов, не указанных Заказчиком. А так же при изменении сроков поставки и цен на комплектующие; В такой ситуации Исполнитель должен известить Заказчика об изменении стоимости и срока ремонта. В случае отказа - </w:t>
      </w:r>
      <w:proofErr w:type="spell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Закзчик</w:t>
      </w:r>
      <w:proofErr w:type="spell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оплачивает стоимость уже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 выполненных работ и использованных запчастей, либо стоимость консультации (если ремонтные работы еще не проводились).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10. В случае отказа Заказчика от ремонта в одностороннем порядке после диагностики, Заказчик обязуется оплатить услуги по диагностике аппарата согласно Прейскуранту.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11. Гарантия на выполненные работы составляет 10 дней.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12. Аппарат не подлежит гарантийному обслуживанию в следующих случаях: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Утрата гарантийного талона или незаверенные исправления в нем.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Наличие внешних и внутренних механических повреждений.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внутри аппарата следов воздействия на него жидкости (коррозия, окисление).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признаков подключения к не рекомендованным источникам электропитания, не предназначенных для данного аппарата зарядных устройств.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Повреждение аппарата, вызванное скачками напряжения в сети.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стертого или поврежденного заводского серийного номера (IMEI).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Обнаружение следов несанкционированного вскрытия аппарата.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Проведение неквалифицированного ремонта аппарата, а также вмешательство в его программное обеспечение.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Нарушение целостности гарантийных пломб (если таковые устанавливались).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 xml:space="preserve">13. Гарантия не распространяется </w:t>
      </w:r>
      <w:proofErr w:type="gramStart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на</w:t>
      </w:r>
      <w:proofErr w:type="gramEnd"/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: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Ремонт аппаратов с попаданием жидкости и после механических повреждений (выявляется при осмотре или после диагностики).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Ремонт аппаратов на программном уровне (разблокировка, русификация, сброс настроек).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14. Аппарат выдается только при наличии квитанции.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15. В случае утери квитанции аппарат может быть выдан лицу, его сдавшему, исключительно по предъявлении паспорта. Данные Заказчика в паспорте и в Договоре должны совпадать.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16. В случае утери квитанции, Заказчик обязуется немедленно сообщить об этом факте Исполнителя.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17. Исполнитель не несет ответственности за выдачу аппарата лицу, не указанному в квитанции, в случае отсутствия уведомления от Заказчика об ее утере.</w:t>
      </w:r>
      <w:r w:rsidRPr="00B525EA">
        <w:rPr>
          <w:rStyle w:val="apple-converted-space"/>
          <w:rFonts w:ascii="Verdana" w:hAnsi="Verdana"/>
          <w:color w:val="000000"/>
          <w:sz w:val="12"/>
          <w:szCs w:val="16"/>
          <w:shd w:val="clear" w:color="auto" w:fill="F9F9F9"/>
        </w:rPr>
        <w:t> </w:t>
      </w:r>
      <w:r w:rsidRPr="00B525EA">
        <w:rPr>
          <w:rFonts w:ascii="Verdana" w:hAnsi="Verdana"/>
          <w:color w:val="000000"/>
          <w:sz w:val="12"/>
          <w:szCs w:val="16"/>
        </w:rPr>
        <w:br/>
      </w:r>
      <w:r w:rsidRPr="00B525EA">
        <w:rPr>
          <w:rFonts w:ascii="Verdana" w:hAnsi="Verdana"/>
          <w:color w:val="000000"/>
          <w:sz w:val="12"/>
          <w:szCs w:val="16"/>
          <w:shd w:val="clear" w:color="auto" w:fill="F9F9F9"/>
        </w:rPr>
        <w:t>18. Сдавая свой аппарат в ремонт, Заказчик соглашается с вышеперечисленными условиями, и несет ответственность за достоверность информации указанной им в настоящем Договоре.</w:t>
      </w:r>
      <w:r w:rsidRPr="00B525EA">
        <w:rPr>
          <w:rFonts w:ascii="Verdana" w:hAnsi="Verdana"/>
          <w:color w:val="000000"/>
          <w:sz w:val="12"/>
          <w:szCs w:val="16"/>
        </w:rPr>
        <w:br/>
      </w:r>
    </w:p>
    <w:p w:rsidR="00B525EA" w:rsidRPr="00B525EA" w:rsidRDefault="00B525EA" w:rsidP="00B525EA">
      <w:pPr>
        <w:ind w:right="-582"/>
        <w:rPr>
          <w:sz w:val="12"/>
          <w:szCs w:val="16"/>
        </w:rPr>
      </w:pPr>
    </w:p>
    <w:sectPr w:rsidR="00B525EA" w:rsidRPr="00B525EA" w:rsidSect="00464BCE">
      <w:pgSz w:w="16838" w:h="11906" w:orient="landscape"/>
      <w:pgMar w:top="426" w:right="1134" w:bottom="426" w:left="1134" w:header="708" w:footer="708" w:gutter="0"/>
      <w:cols w:num="2" w:space="102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920B3"/>
    <w:multiLevelType w:val="hybridMultilevel"/>
    <w:tmpl w:val="12549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5EA"/>
    <w:rsid w:val="000038E7"/>
    <w:rsid w:val="00464BCE"/>
    <w:rsid w:val="00681E8C"/>
    <w:rsid w:val="007240E6"/>
    <w:rsid w:val="00A20C00"/>
    <w:rsid w:val="00B525EA"/>
    <w:rsid w:val="00B76A58"/>
    <w:rsid w:val="00BE3867"/>
    <w:rsid w:val="00D0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" w:line="160" w:lineRule="atLeast"/>
        <w:ind w:right="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25EA"/>
  </w:style>
  <w:style w:type="paragraph" w:styleId="a3">
    <w:name w:val="List Paragraph"/>
    <w:basedOn w:val="a"/>
    <w:uiPriority w:val="34"/>
    <w:qFormat/>
    <w:rsid w:val="00B52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1469</Words>
  <Characters>8379</Characters>
  <Application>Microsoft Office Word</Application>
  <DocSecurity>0</DocSecurity>
  <Lines>69</Lines>
  <Paragraphs>19</Paragraphs>
  <ScaleCrop>false</ScaleCrop>
  <Company>Home</Company>
  <LinksUpToDate>false</LinksUpToDate>
  <CharactersWithSpaces>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Крашенинников Александр</cp:lastModifiedBy>
  <cp:revision>4</cp:revision>
  <cp:lastPrinted>2014-11-17T11:57:00Z</cp:lastPrinted>
  <dcterms:created xsi:type="dcterms:W3CDTF">2013-07-03T05:29:00Z</dcterms:created>
  <dcterms:modified xsi:type="dcterms:W3CDTF">2014-11-17T12:06:00Z</dcterms:modified>
</cp:coreProperties>
</file>