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Movies Data Cleaning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12th May,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data formatting on field headers (bold, centered, freeze row, and renamed them for readability)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Reformatted some movie names that were numeric to text (23 cells)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Reformat the year field to have a consistent date of release for each movie.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- symbol from release dates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the genre field to only include the primary first genre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rating field to one decimal place for all values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and deleted 431 duplicate records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Trimmed whitespaces from cells in the dataset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upwards of 3000 observations that had any empty values in one of their cells as replacing them was impractical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