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E63" w:rsidRDefault="00D63CA3" w:rsidP="002526E9">
      <w:pPr>
        <w:pStyle w:val="1"/>
      </w:pPr>
      <w:r>
        <w:t>Ввод</w:t>
      </w:r>
      <w:r w:rsidR="002526E9">
        <w:t xml:space="preserve"> серий в производстве</w:t>
      </w:r>
    </w:p>
    <w:p w:rsidR="002526E9" w:rsidRDefault="002526E9" w:rsidP="002526E9">
      <w:r>
        <w:t>В документе «Маршрутный лист производства» на закладке «Выходные изделия»</w:t>
      </w:r>
      <w:r w:rsidR="00156B9E">
        <w:t xml:space="preserve"> нажимаем кнопку «Указать серии». Пока серии не заполны, колонка подсвечивается красной </w:t>
      </w:r>
      <w:r w:rsidR="00D63CA3">
        <w:t>пиктограммой.</w:t>
      </w:r>
      <w:r w:rsidR="00EB494A">
        <w:t xml:space="preserve"> Ввод серий нужно производить после того как будут заполнены все параметры (</w:t>
      </w:r>
      <w:proofErr w:type="gramStart"/>
      <w:r w:rsidR="00EB494A">
        <w:t>факт</w:t>
      </w:r>
      <w:r w:rsidR="000A4BDF">
        <w:t xml:space="preserve">ическое </w:t>
      </w:r>
      <w:r w:rsidR="00EB494A">
        <w:t xml:space="preserve"> кол</w:t>
      </w:r>
      <w:proofErr w:type="gramEnd"/>
      <w:r w:rsidR="00EB494A">
        <w:t>-во, бригада)</w:t>
      </w:r>
    </w:p>
    <w:p w:rsidR="00156B9E" w:rsidRPr="002526E9" w:rsidRDefault="00156B9E" w:rsidP="002526E9">
      <w:r>
        <w:rPr>
          <w:noProof/>
          <w:lang w:eastAsia="ru-RU"/>
        </w:rPr>
        <w:drawing>
          <wp:inline distT="0" distB="0" distL="0" distR="0" wp14:anchorId="193C6C4B" wp14:editId="04451D3D">
            <wp:extent cx="6019800" cy="2705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6E9" w:rsidRDefault="00156B9E" w:rsidP="00156B9E">
      <w:r>
        <w:t>Открывается окно регистрации серий</w:t>
      </w:r>
      <w:r>
        <w:br/>
      </w:r>
      <w:r>
        <w:rPr>
          <w:noProof/>
          <w:lang w:eastAsia="ru-RU"/>
        </w:rPr>
        <w:drawing>
          <wp:inline distT="0" distB="0" distL="0" distR="0" wp14:anchorId="216231B2" wp14:editId="05EB80A3">
            <wp:extent cx="6334125" cy="3676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A" w:rsidRDefault="00EB494A" w:rsidP="00EB494A">
      <w:pPr>
        <w:pStyle w:val="1"/>
      </w:pPr>
      <w:r>
        <w:lastRenderedPageBreak/>
        <w:t>Фанера</w:t>
      </w:r>
    </w:p>
    <w:p w:rsidR="00156B9E" w:rsidRDefault="00EB494A" w:rsidP="00EB494A">
      <w:r>
        <w:t>Нажимаем кнопку «Сгенерировать номер»</w:t>
      </w:r>
      <w:r w:rsidR="00B76977">
        <w:br/>
      </w:r>
      <w:r w:rsidR="00D63CA3">
        <w:rPr>
          <w:noProof/>
          <w:lang w:eastAsia="ru-RU"/>
        </w:rPr>
        <w:drawing>
          <wp:inline distT="0" distB="0" distL="0" distR="0" wp14:anchorId="68F45F9E" wp14:editId="7C4C1093">
            <wp:extent cx="6353175" cy="37623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94A" w:rsidRDefault="00EB494A" w:rsidP="00EB494A">
      <w:r>
        <w:t>Автоматически создается 1 серия, количество указывается равному в документе в колонке «Факт»</w:t>
      </w:r>
    </w:p>
    <w:p w:rsidR="00EB494A" w:rsidRDefault="00EB494A" w:rsidP="00EB494A">
      <w:pPr>
        <w:pStyle w:val="2"/>
      </w:pPr>
      <w:r>
        <w:t>Печать этикеток</w:t>
      </w:r>
    </w:p>
    <w:p w:rsidR="00EB494A" w:rsidRDefault="00EB494A" w:rsidP="00EB494A">
      <w:r>
        <w:t>Печать - Этикетки для каждой(ого) м3.</w:t>
      </w:r>
      <w:r>
        <w:br/>
        <w:t>Сформируется печатная форма, в которой количество этикеток будет равно количеству пачек. Все этикетки одинаковые.</w:t>
      </w:r>
    </w:p>
    <w:p w:rsidR="00EB494A" w:rsidRDefault="00EB494A" w:rsidP="00EB494A">
      <w:pPr>
        <w:pStyle w:val="1"/>
      </w:pPr>
      <w:r>
        <w:t>Латофлекс</w:t>
      </w:r>
    </w:p>
    <w:p w:rsidR="00BC7023" w:rsidRDefault="00156B9E" w:rsidP="00EB494A">
      <w:r>
        <w:t>Для латофлекса</w:t>
      </w:r>
      <w:r w:rsidR="00B76977">
        <w:t xml:space="preserve"> нажимаем </w:t>
      </w:r>
      <w:r w:rsidR="00BC7023">
        <w:t>кнопку «За</w:t>
      </w:r>
      <w:r w:rsidR="00B76977">
        <w:t>полнить номера</w:t>
      </w:r>
      <w:r w:rsidR="00BC7023">
        <w:t>…».</w:t>
      </w:r>
    </w:p>
    <w:p w:rsidR="00156B9E" w:rsidRDefault="00B76977" w:rsidP="00EB494A">
      <w:r>
        <w:t>Предположим, что у нас 5 пачек по 0.9м3 и 1 пачка по 0.6м3.</w:t>
      </w:r>
      <w:r w:rsidR="00D63CA3">
        <w:t xml:space="preserve"> </w:t>
      </w:r>
      <w:r>
        <w:t>Выбираем</w:t>
      </w:r>
      <w:r>
        <w:br/>
      </w:r>
      <w:r>
        <w:rPr>
          <w:noProof/>
          <w:lang w:eastAsia="ru-RU"/>
        </w:rPr>
        <w:drawing>
          <wp:inline distT="0" distB="0" distL="0" distR="0" wp14:anchorId="740D75CE" wp14:editId="0629F586">
            <wp:extent cx="4181475" cy="25431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BC7023">
        <w:rPr>
          <w:noProof/>
          <w:lang w:eastAsia="ru-RU"/>
        </w:rPr>
        <w:lastRenderedPageBreak/>
        <w:drawing>
          <wp:inline distT="0" distB="0" distL="0" distR="0" wp14:anchorId="590E6CF8" wp14:editId="5E675D93">
            <wp:extent cx="6362700" cy="38195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7023">
        <w:br/>
      </w:r>
      <w:r w:rsidR="00EB494A">
        <w:t>Автоматически скорректируется объем последней пачки.</w:t>
      </w:r>
    </w:p>
    <w:p w:rsidR="00EB494A" w:rsidRDefault="00EB494A" w:rsidP="00EB494A">
      <w:r>
        <w:t>Если у разных пачек разный объем, то можно исправить руками. Если количество введено верно, то итоговое значение выделяется зеленым цветом</w:t>
      </w:r>
    </w:p>
    <w:p w:rsidR="00BC7023" w:rsidRPr="00EB494A" w:rsidRDefault="00BC7023" w:rsidP="00EB494A">
      <w:pPr>
        <w:pStyle w:val="2"/>
        <w:rPr>
          <w:rStyle w:val="10"/>
          <w:sz w:val="26"/>
          <w:szCs w:val="26"/>
        </w:rPr>
      </w:pPr>
      <w:r w:rsidRPr="00EB494A">
        <w:rPr>
          <w:rStyle w:val="10"/>
          <w:sz w:val="26"/>
          <w:szCs w:val="26"/>
        </w:rPr>
        <w:t>Печать этикеток</w:t>
      </w:r>
    </w:p>
    <w:p w:rsidR="00B76977" w:rsidRDefault="00EB494A" w:rsidP="00BC7023">
      <w:r>
        <w:t xml:space="preserve">После создания серий они автоматически будут выделены. Если мы корректировали количества руками, то нужно снова выделить все: </w:t>
      </w:r>
      <w:r>
        <w:rPr>
          <w:lang w:val="en-US"/>
        </w:rPr>
        <w:t>Ctrl</w:t>
      </w:r>
      <w:r w:rsidRPr="00EB494A">
        <w:t xml:space="preserve"> + </w:t>
      </w:r>
      <w:r>
        <w:rPr>
          <w:lang w:val="en-US"/>
        </w:rPr>
        <w:t>A</w:t>
      </w:r>
      <w:r w:rsidR="00BC7023">
        <w:br/>
      </w:r>
      <w:r w:rsidR="00BC7023">
        <w:rPr>
          <w:noProof/>
          <w:lang w:eastAsia="ru-RU"/>
        </w:rPr>
        <w:drawing>
          <wp:inline distT="0" distB="0" distL="0" distR="0">
            <wp:extent cx="6410325" cy="3724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494A" w:rsidRDefault="00EB494A" w:rsidP="00BC7023">
      <w:r>
        <w:t>Печать - Этикетки на каждую серию.</w:t>
      </w:r>
      <w:r>
        <w:br/>
        <w:t>Сформируется печатная форма, в которой количество этикеток по 1 этикетке на серию. Этикетки с разными номерами серии</w:t>
      </w:r>
    </w:p>
    <w:p w:rsidR="00EB494A" w:rsidRDefault="00EB494A" w:rsidP="00BC7023">
      <w:pPr>
        <w:rPr>
          <w:rStyle w:val="10"/>
        </w:rPr>
      </w:pPr>
      <w:r w:rsidRPr="00EB494A">
        <w:rPr>
          <w:rStyle w:val="10"/>
        </w:rPr>
        <w:t>Окончание ввода</w:t>
      </w:r>
    </w:p>
    <w:p w:rsidR="00BC7023" w:rsidRDefault="00BC7023" w:rsidP="00BC7023">
      <w:r>
        <w:lastRenderedPageBreak/>
        <w:t xml:space="preserve">После </w:t>
      </w:r>
      <w:r w:rsidR="00EB494A">
        <w:t xml:space="preserve">печати этикеток </w:t>
      </w:r>
      <w:r>
        <w:t xml:space="preserve">нажать кнопку завершить. Иконка </w:t>
      </w:r>
      <w:r w:rsidR="00EB494A">
        <w:t xml:space="preserve">в </w:t>
      </w:r>
      <w:r>
        <w:t xml:space="preserve">с троке </w:t>
      </w:r>
      <w:r w:rsidR="00EB494A">
        <w:t xml:space="preserve">документа </w:t>
      </w:r>
      <w:r>
        <w:t>станет зеленой</w:t>
      </w:r>
      <w:r w:rsidR="00EB494A">
        <w:t>.</w:t>
      </w:r>
      <w:r>
        <w:br/>
      </w:r>
      <w:r>
        <w:rPr>
          <w:noProof/>
          <w:lang w:eastAsia="ru-RU"/>
        </w:rPr>
        <w:drawing>
          <wp:inline distT="0" distB="0" distL="0" distR="0" wp14:anchorId="54556AA6" wp14:editId="3FE741FE">
            <wp:extent cx="6448425" cy="2647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023" w:rsidSect="00D5526A">
      <w:pgSz w:w="11907" w:h="16839" w:code="9"/>
      <w:pgMar w:top="567" w:right="567" w:bottom="567" w:left="567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B27C9F"/>
    <w:multiLevelType w:val="hybridMultilevel"/>
    <w:tmpl w:val="6A605E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497C47"/>
    <w:multiLevelType w:val="hybridMultilevel"/>
    <w:tmpl w:val="207E00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5A6786"/>
    <w:multiLevelType w:val="hybridMultilevel"/>
    <w:tmpl w:val="88EC6D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6E9"/>
    <w:rsid w:val="000A4BDF"/>
    <w:rsid w:val="00156B9E"/>
    <w:rsid w:val="001F1408"/>
    <w:rsid w:val="002526E9"/>
    <w:rsid w:val="00456E63"/>
    <w:rsid w:val="00B11A88"/>
    <w:rsid w:val="00B76977"/>
    <w:rsid w:val="00BC7023"/>
    <w:rsid w:val="00C57F79"/>
    <w:rsid w:val="00D5526A"/>
    <w:rsid w:val="00D63CA3"/>
    <w:rsid w:val="00EB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9C991E-5FA1-4517-8696-681F82824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26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7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526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526E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C70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20917E34.dotm</Template>
  <TotalTime>125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Ситников Анатолий Владимирович</dc:creator>
  <cp:keywords/>
  <dc:description/>
  <cp:lastModifiedBy>Ситников Анатолий Владимирович</cp:lastModifiedBy>
  <cp:revision>6</cp:revision>
  <dcterms:created xsi:type="dcterms:W3CDTF">2017-07-11T12:41:00Z</dcterms:created>
  <dcterms:modified xsi:type="dcterms:W3CDTF">2017-07-13T12:19:00Z</dcterms:modified>
</cp:coreProperties>
</file>