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wireframe and high-fidelity layout concept for the real estate app: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clean header with Arabic navigation and call-to-action buttons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central search bar with dropdowns for location, price, type, and bedrooms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360° virtual tour section to showcase immersive property views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property listings with visual cards and Arabic labels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and sections for advanced search, property management, and more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highlights the core features envisioned: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rtl w:val="0"/>
        </w:rPr>
        <w:t xml:space="preserve">360° Virtual Tours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rtl w:val="0"/>
        </w:rPr>
        <w:t xml:space="preserve">Market Analysis by Location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🏖️ </w:t>
      </w:r>
      <w:r w:rsidDel="00000000" w:rsidR="00000000" w:rsidRPr="00000000">
        <w:rPr>
          <w:b w:val="1"/>
          <w:rtl w:val="0"/>
        </w:rPr>
        <w:t xml:space="preserve">Short-Term Vacation Rentals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 a structured layout with: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deep blue and gold color scheme for trust and elegance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Arabic navigation and search filters for location, price, and property type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hero section with a bold call to action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property cards with clean visuals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Icon-based sections for advanced search, tours, and property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