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  <w:bCs/>
          <w:color w:val="1B4F72"/>
          <w:sz w:val="44"/>
          <w:szCs w:val="44"/>
        </w:rPr>
        <w:t>ЗАДАЧА ДЛЯ ХАКАТОНА</w:t>
      </w:r>
    </w:p>
    <w:p>
      <w:pPr>
        <w:pStyle w:val="Normal"/>
        <w:spacing w:before="0" w:after="400"/>
        <w:jc w:val="center"/>
        <w:rPr/>
      </w:pPr>
      <w:r>
        <w:rPr>
          <w:color w:val="2E86C1"/>
          <w:sz w:val="36"/>
          <w:szCs w:val="36"/>
        </w:rPr>
        <w:t>Внедрение ИИ в HR-процессы (</w:t>
      </w:r>
      <w:r>
        <w:rPr>
          <w:color w:val="2E86C1"/>
          <w:sz w:val="36"/>
          <w:szCs w:val="36"/>
          <w:lang w:val="en-US"/>
        </w:rPr>
        <w:t>Work</w:t>
      </w:r>
      <w:r>
        <w:rPr>
          <w:color w:val="2E86C1"/>
          <w:sz w:val="36"/>
          <w:szCs w:val="36"/>
        </w:rPr>
        <w:t>)</w:t>
      </w:r>
    </w:p>
    <w:p>
      <w:pPr>
        <w:pStyle w:val="Normal"/>
        <w:pBdr>
          <w:bottom w:val="single" w:sz="6" w:space="1" w:color="1B4F72"/>
        </w:pBdr>
        <w:spacing w:before="600" w:after="0"/>
        <w:jc w:val="center"/>
        <w:rPr/>
      </w:pPr>
      <w:r>
        <w:rPr/>
      </w:r>
    </w:p>
    <w:tbl>
      <w:tblPr>
        <w:tblpPr w:vertAnchor="text" w:horzAnchor="margin" w:leftFromText="180" w:rightFromText="180" w:tblpX="0" w:tblpY="477"/>
        <w:tblW w:w="9360" w:type="dxa"/>
        <w:jc w:val="left"/>
        <w:tblInd w:w="-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3599"/>
        <w:gridCol w:w="5760"/>
      </w:tblGrid>
      <w:tr>
        <w:trPr/>
        <w:tc>
          <w:tcPr>
            <w:tcW w:w="359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Версия документа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1.0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Февраль 2026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Статус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Для хакатона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Система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Performance Management Platform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Направление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</w:tcPr>
          <w:p>
            <w:pPr>
              <w:pStyle w:val="Normal"/>
              <w:rPr/>
            </w:pPr>
            <w:r>
              <w:rPr/>
              <w:t>AI / NLP</w:t>
            </w:r>
          </w:p>
        </w:tc>
      </w:tr>
    </w:tbl>
    <w:p>
      <w:pPr>
        <w:pStyle w:val="Normal"/>
        <w:spacing w:before="600" w:after="0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800" w:after="0"/>
        <w:rPr/>
      </w:pPr>
      <w:r>
        <w:rPr/>
      </w:r>
    </w:p>
    <w:p>
      <w:pPr>
        <w:pStyle w:val="Heading1"/>
        <w:numPr>
          <w:ilvl w:val="0"/>
          <w:numId w:val="2"/>
        </w:numPr>
        <w:spacing w:before="0" w:after="120"/>
        <w:rPr/>
      </w:pPr>
      <w:r>
        <w:rPr/>
        <w:t>Введение и цели хакатона</w:t>
        <w:tab/>
      </w:r>
    </w:p>
    <w:p>
      <w:pPr>
        <w:pStyle w:val="Heading2"/>
        <w:spacing w:before="240" w:after="120"/>
        <w:rPr/>
      </w:pPr>
      <w:bookmarkStart w:id="0" w:name="_Toc222327106"/>
      <w:r>
        <w:rPr/>
        <w:t>1.1. Бизнес-контекст</w:t>
      </w:r>
      <w:bookmarkEnd w:id="0"/>
    </w:p>
    <w:p>
      <w:pPr>
        <w:pStyle w:val="Heading2"/>
        <w:spacing w:before="240" w:after="120"/>
        <w:rPr>
          <w:b w:val="false"/>
          <w:bCs w:val="false"/>
          <w:color w:val="1C2833"/>
          <w:sz w:val="22"/>
          <w:szCs w:val="22"/>
        </w:rPr>
      </w:pPr>
      <w:bookmarkStart w:id="1" w:name="_Toc222327107"/>
      <w:r>
        <w:rPr>
          <w:b w:val="false"/>
          <w:bCs w:val="false"/>
          <w:color w:val="1C2833"/>
          <w:sz w:val="22"/>
          <w:szCs w:val="22"/>
        </w:rPr>
        <w:t>Настоящее техническое задание разработано для участников хакатона по теме «Внедрение искусственного интеллекта в HR-процессы управления эффективностью</w:t>
      </w:r>
      <w:r>
        <w:rPr>
          <w:b w:val="false"/>
          <w:bCs w:val="false"/>
          <w:color w:val="1C2833"/>
          <w:sz w:val="22"/>
          <w:szCs w:val="22"/>
          <w:lang w:val="kk-KZ"/>
        </w:rPr>
        <w:t xml:space="preserve"> персонала</w:t>
      </w:r>
      <w:r>
        <w:rPr>
          <w:b w:val="false"/>
          <w:bCs w:val="false"/>
          <w:color w:val="1C2833"/>
          <w:sz w:val="22"/>
          <w:szCs w:val="22"/>
        </w:rPr>
        <w:t>». В рамках задачи необходимо разработать AI-модуль, который автоматизирует процесс постановки и оценки целей сотрудников: генерирует стратегически связанные цели, оценивает их качество и обеспечивает выравнивание с приоритетами компании.</w:t>
      </w:r>
    </w:p>
    <w:p>
      <w:pPr>
        <w:pStyle w:val="Heading2"/>
        <w:spacing w:before="240" w:after="120"/>
        <w:rPr/>
      </w:pPr>
      <w:bookmarkStart w:id="2" w:name="_Toc222327107"/>
      <w:r>
        <w:rPr/>
        <w:t xml:space="preserve">1.2. </w:t>
      </w:r>
      <w:bookmarkEnd w:id="2"/>
      <w:r>
        <w:rPr/>
        <w:t>Контекст задачи</w:t>
      </w:r>
    </w:p>
    <w:p>
      <w:pPr>
        <w:pStyle w:val="Heading1"/>
        <w:spacing w:before="360" w:after="120"/>
        <w:rPr>
          <w:b w:val="false"/>
          <w:bCs w:val="false"/>
          <w:color w:val="1C2833"/>
          <w:sz w:val="22"/>
          <w:szCs w:val="22"/>
        </w:rPr>
      </w:pPr>
      <w:bookmarkStart w:id="3" w:name="_Toc222327108"/>
      <w:bookmarkEnd w:id="3"/>
      <w:r>
        <w:rPr>
          <w:b w:val="false"/>
          <w:bCs w:val="false"/>
          <w:color w:val="1C2833"/>
          <w:sz w:val="22"/>
          <w:szCs w:val="22"/>
        </w:rPr>
        <w:t>В большинстве крупных компаний процесс постановки целей происходит ежеквартально и включает:</w:t>
      </w:r>
    </w:p>
    <w:p>
      <w:pPr>
        <w:pStyle w:val="Heading1"/>
        <w:spacing w:before="0" w:after="0"/>
        <w:ind w:firstLine="360"/>
        <w:rPr>
          <w:b w:val="false"/>
          <w:bCs w:val="false"/>
          <w:color w:val="1C2833"/>
          <w:sz w:val="22"/>
          <w:szCs w:val="22"/>
        </w:rPr>
      </w:pPr>
      <w:r>
        <w:rPr>
          <w:b w:val="false"/>
          <w:bCs w:val="false"/>
          <w:color w:val="1C2833"/>
          <w:sz w:val="22"/>
          <w:szCs w:val="22"/>
        </w:rPr>
        <w:t>1.   Модуль «Цели сотрудника» - сотрудник самостоятельно формулирует цели на квартал, руководитель утверждает их или отправляет на доработку.</w:t>
      </w:r>
    </w:p>
    <w:p>
      <w:pPr>
        <w:pStyle w:val="Heading1"/>
        <w:numPr>
          <w:ilvl w:val="0"/>
          <w:numId w:val="2"/>
        </w:numPr>
        <w:spacing w:before="0" w:after="0"/>
        <w:rPr>
          <w:b w:val="false"/>
          <w:bCs w:val="false"/>
          <w:color w:val="1C2833"/>
          <w:sz w:val="22"/>
          <w:szCs w:val="22"/>
        </w:rPr>
      </w:pPr>
      <w:r>
        <w:rPr>
          <w:b w:val="false"/>
          <w:bCs w:val="false"/>
          <w:color w:val="1C2833"/>
          <w:sz w:val="22"/>
          <w:szCs w:val="22"/>
        </w:rPr>
        <w:t>Модуль «Нормативная база» - хранилище ВНД, стратегических документов, KPI-фреймворков компании, на основе которых должны формироваться цели.</w:t>
      </w:r>
    </w:p>
    <w:p>
      <w:pPr>
        <w:pStyle w:val="Heading1"/>
        <w:rPr>
          <w:b w:val="false"/>
          <w:bCs w:val="false"/>
          <w:color w:val="1C2833"/>
          <w:sz w:val="22"/>
          <w:szCs w:val="22"/>
        </w:rPr>
      </w:pPr>
      <w:r>
        <w:rPr>
          <w:b w:val="false"/>
          <w:bCs w:val="false"/>
          <w:color w:val="1C2833"/>
          <w:sz w:val="22"/>
          <w:szCs w:val="22"/>
        </w:rPr>
        <w:t>“</w:t>
      </w:r>
      <w:r>
        <w:rPr>
          <w:b w:val="false"/>
          <w:bCs w:val="false"/>
          <w:color w:val="1C2833"/>
          <w:sz w:val="22"/>
          <w:szCs w:val="22"/>
        </w:rPr>
        <w:t>Даже цели, сформулированные по методологии SMART, не всегда обеспечивают реальную связь с результатами бизнеса или стратегическими приоритетами компании. Поэтому система должна оценивать не только формулировку цели, но и её релевантность роли сотрудника, задачам подразделения и целям руководителя.</w:t>
      </w:r>
      <w:r>
        <w:rPr>
          <w:b w:val="false"/>
          <w:bCs w:val="false"/>
          <w:color w:val="1C2833"/>
          <w:sz w:val="22"/>
          <w:szCs w:val="22"/>
          <w:lang w:val="kk-KZ"/>
        </w:rPr>
        <w:t>Рассмотрение других видов методолгии, которые больше подходят, так же рассматриваются</w:t>
      </w:r>
      <w:r>
        <w:rPr>
          <w:b w:val="false"/>
          <w:bCs w:val="false"/>
          <w:color w:val="1C2833"/>
          <w:sz w:val="22"/>
          <w:szCs w:val="22"/>
        </w:rPr>
        <w:t>”</w:t>
      </w:r>
    </w:p>
    <w:p>
      <w:pPr>
        <w:pStyle w:val="Heading1"/>
        <w:spacing w:before="360" w:after="120"/>
        <w:rPr>
          <w:b w:val="false"/>
          <w:bCs w:val="false"/>
          <w:color w:val="1C2833"/>
          <w:sz w:val="22"/>
          <w:szCs w:val="22"/>
        </w:rPr>
      </w:pPr>
      <w:r>
        <w:rPr>
          <w:b w:val="false"/>
          <w:bCs w:val="false"/>
          <w:color w:val="1C2833"/>
          <w:sz w:val="22"/>
          <w:szCs w:val="22"/>
        </w:rPr>
        <w:t xml:space="preserve">Ключевая идея хакатона: </w:t>
        <w:tab/>
        <w:br/>
        <w:t xml:space="preserve">               Разработать AI-слой поверх системы управления целями, который: 1) генерирует стратегически связанные цели на основе ВНД, KPI подразделения и целей руководителя, (2) оценивает качество и релевантность целей, (3) обеспечивает выравнивание целей сотрудника со стратегией компании.</w:t>
      </w:r>
    </w:p>
    <w:p>
      <w:pPr>
        <w:pStyle w:val="Heading1"/>
        <w:rPr/>
      </w:pPr>
      <w:bookmarkStart w:id="4" w:name="_Toc222327108"/>
      <w:bookmarkStart w:id="5" w:name="_Toc222327156"/>
      <w:bookmarkEnd w:id="4"/>
      <w:r>
        <w:rPr>
          <w:color w:val="1F4E79"/>
        </w:rPr>
        <w:t>2. Описание существующей системы</w:t>
      </w:r>
    </w:p>
    <w:p>
      <w:pPr>
        <w:pStyle w:val="Heading2"/>
        <w:rPr/>
      </w:pPr>
      <w:r>
        <w:rPr>
          <w:color w:val="2E75B6"/>
        </w:rPr>
        <w:t>2.1 Модуль «</w:t>
      </w:r>
      <w:r>
        <w:rPr/>
        <w:t>Цели сотрудника</w:t>
      </w:r>
      <w:r>
        <w:rPr>
          <w:color w:val="2E75B6"/>
        </w:rPr>
        <w:t>»</w:t>
      </w:r>
    </w:p>
    <w:p>
      <w:pPr>
        <w:pStyle w:val="Normal"/>
        <w:spacing w:before="80" w:after="80"/>
        <w:rPr/>
      </w:pPr>
      <w:r>
        <w:rPr/>
        <w:t>Структура данных модуля целей: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Поле</w:t>
            </w:r>
          </w:p>
        </w:tc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Описание</w:t>
            </w:r>
          </w:p>
        </w:tc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Тип данных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goal_id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Уникальный идентификатор цели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UUID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employee_id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Идентификатор сотрудника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FK → Справочник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department_id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Подразделение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FK → Справочник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position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Должность сотрудника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String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goal_text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Формулировка цели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Text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quarter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Квартал / период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Enum (Q1–Q4, год)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metric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Показатель достижения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Text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deadline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Срок выполнения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Date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weight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Вес цели в % от общей оценки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Float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status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Черновик / на согласовании / утверждена / отклонена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Enum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reviewer_commentКомментарий руководителяText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reviewer_commentКомментарий руководителяText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reviewer_commentКомментарий руководителяText</w:t>
            </w:r>
          </w:p>
        </w:tc>
      </w:tr>
    </w:tbl>
    <w:p>
      <w:pPr>
        <w:pStyle w:val="Heading2"/>
        <w:rPr/>
      </w:pPr>
      <w:r>
        <w:rPr>
          <w:color w:val="2E75B6"/>
        </w:rPr>
        <w:t xml:space="preserve">2.2 </w:t>
      </w:r>
      <w:r>
        <w:rPr/>
        <w:t>Модуль «Нормативная база» (ВНД и стратегия)</w:t>
      </w:r>
    </w:p>
    <w:p>
      <w:pPr>
        <w:pStyle w:val="Normal"/>
        <w:spacing w:before="80" w:after="80"/>
        <w:rPr/>
      </w:pPr>
      <w:r>
        <w:rPr/>
        <w:t>Структура данных модуля наблюдений: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399"/>
        <w:gridCol w:w="4561"/>
        <w:gridCol w:w="2400"/>
      </w:tblGrid>
      <w:tr>
        <w:trPr/>
        <w:tc>
          <w:tcPr>
            <w:tcW w:w="239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Поле</w:t>
            </w:r>
          </w:p>
        </w:tc>
        <w:tc>
          <w:tcPr>
            <w:tcW w:w="45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Описание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Тип данных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doc_id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Уникальный идентификатор документа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UUID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doc_type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Тип: ВНД / Стратегия / KPI-фреймворк / Политика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Enum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title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Название документа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String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content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Полный текст документа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Text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valid_from / valid_to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Период действия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Date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department_scope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Применимые подразделения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Tags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keywords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Ключевые темы документа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Tags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6" w:name="__DdeLink__4077_4222127669"/>
      <w:bookmarkEnd w:id="6"/>
      <w:r>
        <w:rPr>
          <w:color w:val="1F4E79"/>
        </w:rPr>
        <w:t>3. Техническое задание - AI-модуль</w:t>
      </w:r>
    </w:p>
    <w:p>
      <w:pPr>
        <w:pStyle w:val="Heading2"/>
        <w:rPr/>
      </w:pPr>
      <w:r>
        <w:rPr>
          <w:color w:val="2E75B6"/>
        </w:rPr>
        <w:t xml:space="preserve">3.1 </w:t>
      </w:r>
      <w:r>
        <w:rPr/>
        <w:t xml:space="preserve"> Компонент A: AI-оценка качества и релевантности целей</w:t>
      </w:r>
    </w:p>
    <w:p>
      <w:pPr>
        <w:pStyle w:val="Normal"/>
        <w:spacing w:before="200" w:after="120"/>
        <w:rPr/>
      </w:pPr>
      <w:r>
        <w:rPr>
          <w:b/>
          <w:bCs/>
          <w:color w:val="2E75B6"/>
          <w:sz w:val="24"/>
          <w:szCs w:val="24"/>
        </w:rPr>
        <w:t>3.1.1 Методология SMART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1979"/>
        <w:gridCol w:w="2410"/>
        <w:gridCol w:w="4971"/>
      </w:tblGrid>
      <w:tr>
        <w:trPr/>
        <w:tc>
          <w:tcPr>
            <w:tcW w:w="19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Критерий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Расшифровка</w:t>
            </w:r>
          </w:p>
        </w:tc>
        <w:tc>
          <w:tcPr>
            <w:tcW w:w="497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Что проверяет AI</w:t>
            </w:r>
          </w:p>
        </w:tc>
      </w:tr>
      <w:tr>
        <w:trPr/>
        <w:tc>
          <w:tcPr>
            <w:tcW w:w="19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 xml:space="preserve">S </w:t>
            </w:r>
            <w:r>
              <w:rPr>
                <w:lang w:val="en-US"/>
              </w:rPr>
              <w:t>-</w:t>
            </w:r>
            <w:r>
              <w:rPr/>
              <w:t xml:space="preserve"> Specific</w:t>
            </w:r>
          </w:p>
        </w:tc>
        <w:tc>
          <w:tcPr>
            <w:tcW w:w="2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Конкретность</w:t>
            </w:r>
          </w:p>
        </w:tc>
        <w:tc>
          <w:tcPr>
            <w:tcW w:w="49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Цель содержит чёткий предмет действия, нет размытых формулировок («улучшить», «повысить» без уточнений)</w:t>
            </w:r>
          </w:p>
        </w:tc>
      </w:tr>
      <w:tr>
        <w:trPr/>
        <w:tc>
          <w:tcPr>
            <w:tcW w:w="19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 xml:space="preserve">M </w:t>
            </w:r>
            <w:r>
              <w:rPr>
                <w:lang w:val="en-US"/>
              </w:rPr>
              <w:t>-</w:t>
            </w:r>
            <w:r>
              <w:rPr/>
              <w:t xml:space="preserve"> Measurable</w:t>
            </w:r>
          </w:p>
        </w:tc>
        <w:tc>
          <w:tcPr>
            <w:tcW w:w="2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Измеримость</w:t>
            </w:r>
          </w:p>
        </w:tc>
        <w:tc>
          <w:tcPr>
            <w:tcW w:w="49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Есть числовой показатель, процент, единица измерения или иной способ верификации</w:t>
            </w:r>
          </w:p>
        </w:tc>
      </w:tr>
      <w:tr>
        <w:trPr/>
        <w:tc>
          <w:tcPr>
            <w:tcW w:w="19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 xml:space="preserve">A </w:t>
            </w:r>
            <w:r>
              <w:rPr>
                <w:lang w:val="en-US"/>
              </w:rPr>
              <w:t>-</w:t>
            </w:r>
            <w:r>
              <w:rPr/>
              <w:t xml:space="preserve"> Achievable</w:t>
            </w:r>
          </w:p>
        </w:tc>
        <w:tc>
          <w:tcPr>
            <w:tcW w:w="2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Достижимость</w:t>
            </w:r>
          </w:p>
        </w:tc>
        <w:tc>
          <w:tcPr>
            <w:tcW w:w="49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Цель реалистична для данной должности и подразделения (с учётом исторических данных)</w:t>
            </w:r>
          </w:p>
        </w:tc>
      </w:tr>
      <w:tr>
        <w:trPr/>
        <w:tc>
          <w:tcPr>
            <w:tcW w:w="19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 xml:space="preserve">R </w:t>
            </w:r>
            <w:r>
              <w:rPr>
                <w:lang w:val="en-US"/>
              </w:rPr>
              <w:t>-</w:t>
            </w:r>
            <w:r>
              <w:rPr/>
              <w:t xml:space="preserve"> Relevant</w:t>
            </w:r>
          </w:p>
        </w:tc>
        <w:tc>
          <w:tcPr>
            <w:tcW w:w="2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Релевантность</w:t>
            </w:r>
          </w:p>
        </w:tc>
        <w:tc>
          <w:tcPr>
            <w:tcW w:w="49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Цель связана с функцией должности, ВНД и стратегическими приоритетами компании</w:t>
            </w:r>
          </w:p>
        </w:tc>
      </w:tr>
      <w:tr>
        <w:trPr/>
        <w:tc>
          <w:tcPr>
            <w:tcW w:w="19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 xml:space="preserve">T </w:t>
            </w:r>
            <w:r>
              <w:rPr>
                <w:lang w:val="en-US"/>
              </w:rPr>
              <w:t>-</w:t>
            </w:r>
            <w:r>
              <w:rPr/>
              <w:t xml:space="preserve"> Time-bound</w:t>
            </w:r>
          </w:p>
        </w:tc>
        <w:tc>
          <w:tcPr>
            <w:tcW w:w="2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Ограниченность во времени</w:t>
            </w:r>
          </w:p>
        </w:tc>
        <w:tc>
          <w:tcPr>
            <w:tcW w:w="49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Указан конкретный срок или период выполнения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120"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t>3.1.2 Методология оценки целей</w:t>
      </w:r>
    </w:p>
    <w:p>
      <w:pPr>
        <w:pStyle w:val="Normal"/>
        <w:spacing w:before="200" w:after="120"/>
        <w:rPr/>
      </w:pPr>
      <w:r>
        <w:rPr/>
        <w:t>Команды могут использовать SMART как базовую методологию оценки целей. При желании допускается применение альтернативных или дополнительных фреймворков: OKR (Objectives &amp; Key Results), FAST (Frequently discussed, Ambitious, Specific, Transparent) или комбинированного подхода. Выбор методологии должен быть обоснован в презентации решения.</w:t>
        <w:br/>
      </w:r>
    </w:p>
    <w:p>
      <w:pPr>
        <w:pStyle w:val="Normal"/>
        <w:spacing w:before="0" w:after="120"/>
        <w:rPr/>
      </w:pPr>
      <w:r>
        <w:rPr>
          <w:b/>
          <w:bCs/>
          <w:color w:val="2E75B6"/>
          <w:sz w:val="24"/>
          <w:szCs w:val="24"/>
        </w:rPr>
        <w:t>3.1.3 Формат выходных данных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399"/>
        <w:gridCol w:w="2400"/>
        <w:gridCol w:w="4561"/>
      </w:tblGrid>
      <w:tr>
        <w:trPr/>
        <w:tc>
          <w:tcPr>
            <w:tcW w:w="239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Выход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Формат</w:t>
            </w:r>
          </w:p>
        </w:tc>
        <w:tc>
          <w:tcPr>
            <w:tcW w:w="45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SMART-оценка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JSON + UI-карточка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Оценка по каждому критерию с пояснением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Итоговый индекс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Float 0.0–1.0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Агрегированный SMART-score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Рекомендации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Text список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Конкретные действия по улучшению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Переформулировка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Text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Улучшенная версия цели, предложенная AI</w:t>
            </w:r>
          </w:p>
        </w:tc>
      </w:tr>
    </w:tbl>
    <w:p>
      <w:pPr>
        <w:pStyle w:val="font-claude-response-body"/>
        <w:spacing w:before="280" w:after="280"/>
        <w:rPr/>
      </w:pPr>
      <w:r>
        <w:rPr/>
      </w:r>
    </w:p>
    <w:p>
      <w:pPr>
        <w:pStyle w:val="font-claude-response-body"/>
        <w:spacing w:before="280" w:after="280"/>
        <w:rPr/>
      </w:pPr>
      <w:r>
        <w:rPr/>
      </w:r>
    </w:p>
    <w:p>
      <w:pPr>
        <w:pStyle w:val="font-claude-response-body"/>
        <w:spacing w:before="280" w:after="280"/>
        <w:rPr/>
      </w:pPr>
      <w:r>
        <w:rPr/>
      </w:r>
    </w:p>
    <w:p>
      <w:pPr>
        <w:pStyle w:val="font-claude-response-body"/>
        <w:spacing w:before="280" w:after="280"/>
        <w:rPr/>
      </w:pPr>
      <w:r>
        <w:rPr/>
      </w:r>
    </w:p>
    <w:p>
      <w:pPr>
        <w:pStyle w:val="font-claude-response-body"/>
        <w:spacing w:before="280" w:after="280"/>
        <w:rPr/>
      </w:pPr>
      <w:r>
        <w:rPr/>
      </w:r>
    </w:p>
    <w:p>
      <w:pPr>
        <w:pStyle w:val="font-claude-response-body"/>
        <w:spacing w:before="280" w:after="280"/>
        <w:rPr>
          <w:lang w:val="kk-KZ"/>
        </w:rPr>
      </w:pPr>
      <w:r>
        <w:rPr/>
        <w:t>Пример JSON-ответа:</w:t>
      </w:r>
      <w:r>
        <w:rPr>
          <w:lang w:val="kk-KZ"/>
        </w:rPr>
        <w:t xml:space="preserve"> </w:t>
      </w:r>
    </w:p>
    <w:p>
      <w:pPr>
        <w:pStyle w:val="font-claude-response-body"/>
        <w:spacing w:before="280" w:after="280"/>
        <w:rPr>
          <w:lang w:val="kk-KZ"/>
        </w:rPr>
      </w:pPr>
      <w:r>
        <w:rPr/>
        <w:drawing>
          <wp:inline distT="0" distB="0" distL="0" distR="0">
            <wp:extent cx="6087110" cy="407733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1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bookmarkStart w:id="7" w:name="__DdeLink__4089_4222127669"/>
      <w:bookmarkEnd w:id="7"/>
      <w:r>
        <w:rPr>
          <w:color w:val="2E75B6"/>
        </w:rPr>
        <w:t>3.2 Компонент B: AI-генерация целей на основе ВНД и стратегии</w:t>
      </w:r>
    </w:p>
    <w:p>
      <w:pPr>
        <w:pStyle w:val="Normal"/>
        <w:spacing w:before="200" w:after="120"/>
        <w:rPr/>
      </w:pPr>
      <w:r>
        <w:rPr>
          <w:b/>
          <w:bCs/>
          <w:color w:val="2E75B6"/>
          <w:sz w:val="24"/>
          <w:szCs w:val="24"/>
        </w:rPr>
        <w:t>3.2.1 Функциональные требования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485"/>
        <w:gridCol w:w="7465"/>
        <w:gridCol w:w="1410"/>
      </w:tblGrid>
      <w:tr>
        <w:trPr/>
        <w:tc>
          <w:tcPr>
            <w:tcW w:w="4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№</w:t>
            </w:r>
          </w:p>
        </w:tc>
        <w:tc>
          <w:tcPr>
            <w:tcW w:w="74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Требование</w:t>
            </w:r>
          </w:p>
        </w:tc>
        <w:tc>
          <w:tcPr>
            <w:tcW w:w="1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Приоритет</w:t>
            </w:r>
          </w:p>
        </w:tc>
      </w:tr>
      <w:tr>
        <w:trPr/>
        <w:tc>
          <w:tcPr>
            <w:tcW w:w="4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  <w:t>F-09</w:t>
            </w:r>
          </w:p>
        </w:tc>
        <w:tc>
          <w:tcPr>
            <w:tcW w:w="7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  <w:t>Генерация набора предлагаемых целей для сотрудника на основе его должности, подразделения и релевантных ВНД</w:t>
            </w:r>
          </w:p>
        </w:tc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  <w:t>Высокий</w:t>
            </w:r>
          </w:p>
        </w:tc>
      </w:tr>
      <w:tr>
        <w:trPr/>
        <w:tc>
          <w:tcPr>
            <w:tcW w:w="4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  <w:vAlign w:val="center"/>
          </w:tcPr>
          <w:p>
            <w:pPr>
              <w:pStyle w:val="Normal"/>
              <w:rPr/>
            </w:pPr>
            <w:r>
              <w:rPr/>
              <w:t>F-10</w:t>
            </w:r>
          </w:p>
        </w:tc>
        <w:tc>
          <w:tcPr>
            <w:tcW w:w="7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  <w:vAlign w:val="center"/>
          </w:tcPr>
          <w:p>
            <w:pPr>
              <w:pStyle w:val="Normal"/>
              <w:rPr/>
            </w:pPr>
            <w:r>
              <w:rPr/>
              <w:t>Привязка каждой сгенерированной цели к конкретному ВНД или стратегическому документу (источник + цитата)</w:t>
            </w:r>
          </w:p>
        </w:tc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  <w:vAlign w:val="center"/>
          </w:tcPr>
          <w:p>
            <w:pPr>
              <w:pStyle w:val="Normal"/>
              <w:rPr/>
            </w:pPr>
            <w:r>
              <w:rPr/>
              <w:t>Высокий</w:t>
            </w:r>
          </w:p>
        </w:tc>
      </w:tr>
      <w:tr>
        <w:trPr/>
        <w:tc>
          <w:tcPr>
            <w:tcW w:w="4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F-11</w:t>
            </w:r>
          </w:p>
        </w:tc>
        <w:tc>
          <w:tcPr>
            <w:tcW w:w="7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Настройка контекста генерации: приоритеты квартала, фокус-направление (например, «снижение затрат», «цифровизация»)</w:t>
            </w:r>
          </w:p>
        </w:tc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Высокий</w:t>
            </w:r>
          </w:p>
        </w:tc>
      </w:tr>
      <w:tr>
        <w:trPr/>
        <w:tc>
          <w:tcPr>
            <w:tcW w:w="4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  <w:vAlign w:val="center"/>
          </w:tcPr>
          <w:p>
            <w:pPr>
              <w:pStyle w:val="Normal"/>
              <w:rPr/>
            </w:pPr>
            <w:r>
              <w:rPr/>
              <w:t>F-12</w:t>
            </w:r>
          </w:p>
        </w:tc>
        <w:tc>
          <w:tcPr>
            <w:tcW w:w="7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  <w:vAlign w:val="center"/>
          </w:tcPr>
          <w:p>
            <w:pPr>
              <w:pStyle w:val="Normal"/>
              <w:rPr/>
            </w:pPr>
            <w:r>
              <w:rPr/>
              <w:t>Генерация целей сразу в SMART-формате с автоматическим прохождением проверки компонента A</w:t>
            </w:r>
          </w:p>
        </w:tc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  <w:vAlign w:val="center"/>
          </w:tcPr>
          <w:p>
            <w:pPr>
              <w:pStyle w:val="Normal"/>
              <w:rPr/>
            </w:pPr>
            <w:r>
              <w:rPr/>
              <w:t>Высокий</w:t>
            </w:r>
          </w:p>
        </w:tc>
      </w:tr>
      <w:tr>
        <w:trPr/>
        <w:tc>
          <w:tcPr>
            <w:tcW w:w="4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F-13</w:t>
            </w:r>
          </w:p>
        </w:tc>
        <w:tc>
          <w:tcPr>
            <w:tcW w:w="7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Возможность выбора сотрудником подходящих целей из предложенного AI набора (интерфейс выбора)</w:t>
            </w:r>
          </w:p>
        </w:tc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Средний</w:t>
            </w:r>
          </w:p>
        </w:tc>
      </w:tr>
      <w:tr>
        <w:trPr/>
        <w:tc>
          <w:tcPr>
            <w:tcW w:w="4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  <w:vAlign w:val="center"/>
          </w:tcPr>
          <w:p>
            <w:pPr>
              <w:pStyle w:val="Normal"/>
              <w:rPr/>
            </w:pPr>
            <w:r>
              <w:rPr/>
              <w:t>F-14</w:t>
            </w:r>
          </w:p>
        </w:tc>
        <w:tc>
          <w:tcPr>
            <w:tcW w:w="7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  <w:vAlign w:val="center"/>
          </w:tcPr>
          <w:p>
            <w:pPr>
              <w:pStyle w:val="Normal"/>
              <w:rPr/>
            </w:pPr>
            <w:r>
              <w:rPr/>
              <w:t>Каскадирование: генерация целей уровня сотрудника на основе целей руководителя / подразделения</w:t>
            </w:r>
          </w:p>
        </w:tc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  <w:vAlign w:val="center"/>
          </w:tcPr>
          <w:p>
            <w:pPr>
              <w:pStyle w:val="Normal"/>
              <w:rPr/>
            </w:pPr>
            <w:r>
              <w:rPr/>
              <w:t>Средний</w:t>
            </w:r>
          </w:p>
        </w:tc>
      </w:tr>
      <w:tr>
        <w:trPr/>
        <w:tc>
          <w:tcPr>
            <w:tcW w:w="4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F-15</w:t>
            </w:r>
          </w:p>
        </w:tc>
        <w:tc>
          <w:tcPr>
            <w:tcW w:w="7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Версионирование: сохранение истории сгенерированных и принятых целей для анализа</w:t>
            </w:r>
          </w:p>
        </w:tc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Низкий</w:t>
            </w:r>
          </w:p>
        </w:tc>
      </w:tr>
      <w:tr>
        <w:trPr/>
        <w:tc>
          <w:tcPr>
            <w:tcW w:w="4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F-16</w:t>
            </w:r>
          </w:p>
        </w:tc>
        <w:tc>
          <w:tcPr>
            <w:tcW w:w="7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Проверка количества целей сотрудника: система предупреждает, если целей меньше 3 или больше 5</w:t>
            </w:r>
          </w:p>
        </w:tc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Средний</w:t>
            </w:r>
          </w:p>
        </w:tc>
      </w:tr>
      <w:tr>
        <w:trPr/>
        <w:tc>
          <w:tcPr>
            <w:tcW w:w="4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</w:tcPr>
          <w:p>
            <w:pPr>
              <w:pStyle w:val="Normal"/>
              <w:rPr/>
            </w:pPr>
            <w:r>
              <w:rPr/>
              <w:t>F-17</w:t>
            </w:r>
          </w:p>
        </w:tc>
        <w:tc>
          <w:tcPr>
            <w:tcW w:w="7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</w:tcPr>
          <w:p>
            <w:pPr>
              <w:pStyle w:val="Normal"/>
              <w:rPr/>
            </w:pPr>
            <w:r>
              <w:rPr/>
              <w:t>Проверка стратегической связки цели: AI анализирует, связана ли цель сотрудника со стратегическими приоритетами компании, KPI подразделения или целями руководителя. Система присваивает цели уровень связки: стратегическая / функциональная / операционная и отображает источник (стратегия, KPI департамента, цель руководителя).</w:t>
            </w:r>
          </w:p>
        </w:tc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</w:tcPr>
          <w:p>
            <w:pPr>
              <w:pStyle w:val="Normal"/>
              <w:rPr/>
            </w:pPr>
            <w:r>
              <w:rPr/>
              <w:t>Высокий</w:t>
            </w:r>
          </w:p>
        </w:tc>
      </w:tr>
      <w:tr>
        <w:trPr/>
        <w:tc>
          <w:tcPr>
            <w:tcW w:w="4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F-18</w:t>
            </w:r>
          </w:p>
        </w:tc>
        <w:tc>
          <w:tcPr>
            <w:tcW w:w="7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Контроль структуры набора целей сотрудника: AI проверяет количество целей и суммарный вес. Система предупреждает, если целей меньше рекомендуемого минимума (например, &lt;3) или больше максимального значения (например, &gt;5), а также если суммарный вес целей отличается от 100%.</w:t>
            </w:r>
          </w:p>
        </w:tc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Высокий</w:t>
            </w:r>
          </w:p>
        </w:tc>
      </w:tr>
      <w:tr>
        <w:trPr/>
        <w:tc>
          <w:tcPr>
            <w:tcW w:w="4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F-19</w:t>
            </w:r>
          </w:p>
        </w:tc>
        <w:tc>
          <w:tcPr>
            <w:tcW w:w="7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Классификация типа цели: AI определяет тип формулировки цели: activity-based (действие), output-based (результат) или impact-based (влияние на бизнес). Для activity-целей система предлагает переформулировку в результат-ориентированную цель.</w:t>
            </w:r>
          </w:p>
        </w:tc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Средний</w:t>
            </w:r>
          </w:p>
        </w:tc>
      </w:tr>
      <w:tr>
        <w:trPr/>
        <w:tc>
          <w:tcPr>
            <w:tcW w:w="4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</w:tcPr>
          <w:p>
            <w:pPr>
              <w:pStyle w:val="Normal"/>
              <w:rPr/>
            </w:pPr>
            <w:r>
              <w:rPr/>
              <w:t>F-20</w:t>
            </w:r>
          </w:p>
        </w:tc>
        <w:tc>
          <w:tcPr>
            <w:tcW w:w="7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</w:tcPr>
          <w:p>
            <w:pPr>
              <w:pStyle w:val="Normal"/>
              <w:rPr/>
            </w:pPr>
            <w:r>
              <w:rPr/>
              <w:t>Проверка достижимости на основе исторических данных: AI анализирует цели аналогичных ролей и подразделений за предыдущие периоды и определяет, является ли предложенная цель сопоставимой по масштабу. При выявлении значительного отклонения система выдаёт предупреждение о возможной нереалистичности цели.</w:t>
            </w:r>
          </w:p>
        </w:tc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</w:tcPr>
          <w:p>
            <w:pPr>
              <w:pStyle w:val="Normal"/>
              <w:rPr/>
            </w:pPr>
            <w:r>
              <w:rPr/>
              <w:t>Средний</w:t>
            </w:r>
          </w:p>
        </w:tc>
      </w:tr>
      <w:tr>
        <w:trPr/>
        <w:tc>
          <w:tcPr>
            <w:tcW w:w="4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F-21</w:t>
            </w:r>
          </w:p>
        </w:tc>
        <w:tc>
          <w:tcPr>
            <w:tcW w:w="7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Проверка дублирования целей: AI выявляет цели с высокой степенью текстового или смыслового сходства внутри набора целей сотрудника, команды или подразделения и уведомляет пользователя о возможном дублировании. Система предлагает альтернативную формулировку или объединение целей.</w:t>
            </w:r>
          </w:p>
        </w:tc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Низкий</w:t>
            </w:r>
          </w:p>
        </w:tc>
      </w:tr>
      <w:tr>
        <w:trPr/>
        <w:tc>
          <w:tcPr>
            <w:tcW w:w="4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</w:tcPr>
          <w:p>
            <w:pPr>
              <w:pStyle w:val="Normal"/>
              <w:rPr/>
            </w:pPr>
            <w:r>
              <w:rPr/>
              <w:t>F-22</w:t>
            </w:r>
          </w:p>
        </w:tc>
        <w:tc>
          <w:tcPr>
            <w:tcW w:w="74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</w:tcPr>
          <w:p>
            <w:pPr>
              <w:pStyle w:val="Normal"/>
              <w:rPr/>
            </w:pPr>
            <w:r>
              <w:rPr/>
              <w:t>AI-оценка зрелости целеполагания подразделения: система агрегирует SMART-оценки, типы целей и уровень стратегической связки по сотрудникам подразделения и рассчитывает интегральный индекс зрелости целеполагания. Дашборд отображает распределение целей по качеству, долю стратегически связанных целей, наиболее слабые критерии SMART и рекомендации для руководителя по улучшению системы целеполагания в команде.</w:t>
            </w:r>
          </w:p>
        </w:tc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DEEAF6" w:themeFill="accent5" w:themeFillTint="33" w:val="clear"/>
          </w:tcPr>
          <w:p>
            <w:pPr>
              <w:pStyle w:val="Normal"/>
              <w:rPr/>
            </w:pPr>
            <w:r>
              <w:rPr/>
              <w:t>Средний</w:t>
            </w:r>
          </w:p>
        </w:tc>
      </w:tr>
    </w:tbl>
    <w:p>
      <w:pPr>
        <w:pStyle w:val="Normal"/>
        <w:spacing w:before="200" w:after="120"/>
        <w:rPr/>
      </w:pPr>
      <w:r>
        <w:rPr>
          <w:b/>
          <w:bCs/>
          <w:color w:val="2E75B6"/>
          <w:sz w:val="24"/>
          <w:szCs w:val="24"/>
        </w:rPr>
        <w:t>3.2.2 Логика алертов и предупреждений</w:t>
      </w:r>
    </w:p>
    <w:p>
      <w:pPr>
        <w:pStyle w:val="Normal"/>
        <w:rPr/>
      </w:pPr>
      <w:r>
        <w:rPr/>
        <w:t>Процесс генерации включает следующие шаги: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>Retrieval (RAG): по должности и подразделению сотрудника система извлекает релевантные фрагменты ВНД и стратегических документов из векторной базы знаний.</w:t>
      </w:r>
    </w:p>
    <w:p>
      <w:pPr>
        <w:pStyle w:val="ListParagraph"/>
        <w:numPr>
          <w:ilvl w:val="0"/>
          <w:numId w:val="3"/>
        </w:numPr>
        <w:rPr/>
      </w:pPr>
      <w:r>
        <w:rPr/>
        <w:t>Контекстуализация: к найденным фрагментам добавляются данные о сотруднике (должность, уровень, подразделение), фокус-приоритеты квартала и, при наличии, цели вышестоящего руководителя.</w:t>
      </w:r>
    </w:p>
    <w:p>
      <w:pPr>
        <w:pStyle w:val="ListParagraph"/>
        <w:numPr>
          <w:ilvl w:val="0"/>
          <w:numId w:val="3"/>
        </w:numPr>
        <w:rPr/>
      </w:pPr>
      <w:r>
        <w:rPr/>
        <w:t>Генерация (LLM): языковая модель формирует 3–5 предложений целей, каждое из которых сразу проверяется на SMART-соответствие. Если SMART-индекс ниже порогового значения (например, 0.7), цель автоматически переформулируется.</w:t>
      </w:r>
    </w:p>
    <w:p>
      <w:pPr>
        <w:pStyle w:val="ListParagraph"/>
        <w:numPr>
          <w:ilvl w:val="0"/>
          <w:numId w:val="3"/>
        </w:numPr>
        <w:rPr/>
      </w:pPr>
      <w:r>
        <w:rPr/>
        <w:t>Верификация: итоговые цели проходят проверку на дублирование с уже существующими целями сотрудника.</w:t>
      </w:r>
    </w:p>
    <w:p>
      <w:pPr>
        <w:pStyle w:val="Normal"/>
        <w:spacing w:before="200" w:after="120"/>
        <w:rPr/>
      </w:pPr>
      <w:r>
        <w:rPr>
          <w:b/>
          <w:bCs/>
          <w:color w:val="2E75B6"/>
          <w:sz w:val="24"/>
          <w:szCs w:val="24"/>
        </w:rPr>
        <w:t>3.2.</w:t>
      </w:r>
      <w:r>
        <w:rPr>
          <w:b/>
          <w:bCs/>
          <w:color w:val="2E75B6"/>
          <w:sz w:val="24"/>
          <w:szCs w:val="24"/>
          <w:lang w:val="kk-KZ"/>
        </w:rPr>
        <w:t>3</w:t>
      </w:r>
      <w:r>
        <w:rPr>
          <w:b/>
          <w:bCs/>
          <w:color w:val="2E75B6"/>
          <w:sz w:val="24"/>
          <w:szCs w:val="24"/>
        </w:rPr>
        <w:t xml:space="preserve"> Логика алертов и предупреждений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3681"/>
        <w:gridCol w:w="2268"/>
        <w:gridCol w:w="3411"/>
      </w:tblGrid>
      <w:tr>
        <w:trPr/>
        <w:tc>
          <w:tcPr>
            <w:tcW w:w="36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Выход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Формат</w:t>
            </w:r>
          </w:p>
        </w:tc>
        <w:tc>
          <w:tcPr>
            <w:tcW w:w="34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/>
        <w:tc>
          <w:tcPr>
            <w:tcW w:w="3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  <w:t>Набор предлагаемых целей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  <w:t>JSON + UI-список</w:t>
            </w:r>
          </w:p>
        </w:tc>
        <w:tc>
          <w:tcPr>
            <w:tcW w:w="34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  <w:t>3–5 целей с обоснованием и ссылкой на источник</w:t>
            </w:r>
          </w:p>
        </w:tc>
      </w:tr>
      <w:tr>
        <w:trPr/>
        <w:tc>
          <w:tcPr>
            <w:tcW w:w="3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Источник каждой цели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Text + ссылка</w:t>
            </w:r>
          </w:p>
        </w:tc>
        <w:tc>
          <w:tcPr>
            <w:tcW w:w="34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Название ВНД / раздел стратегии</w:t>
            </w:r>
          </w:p>
        </w:tc>
      </w:tr>
      <w:tr>
        <w:trPr/>
        <w:tc>
          <w:tcPr>
            <w:tcW w:w="3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SMART-индекс цели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Float</w:t>
            </w:r>
          </w:p>
        </w:tc>
        <w:tc>
          <w:tcPr>
            <w:tcW w:w="34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Предварительная оценка сгенерированной цели</w:t>
            </w:r>
          </w:p>
        </w:tc>
      </w:tr>
      <w:tr>
        <w:trPr/>
        <w:tc>
          <w:tcPr>
            <w:tcW w:w="3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Контекст генерации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Text</w:t>
            </w:r>
          </w:p>
        </w:tc>
        <w:tc>
          <w:tcPr>
            <w:tcW w:w="34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Краткое пояснение, почему предложена именно эта цель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bookmarkStart w:id="8" w:name="__DdeLink__4077_4222127669"/>
      <w:bookmarkStart w:id="9" w:name="__DdeLink__4077_4222127669"/>
      <w:bookmarkEnd w:id="9"/>
      <w:r>
        <w:br w:type="page"/>
      </w:r>
    </w:p>
    <w:p>
      <w:pPr>
        <w:pStyle w:val="Heading1"/>
        <w:spacing w:before="0" w:after="200"/>
        <w:rPr/>
      </w:pPr>
      <w:bookmarkStart w:id="10" w:name="__DdeLink__4089_4222127669"/>
      <w:bookmarkEnd w:id="10"/>
      <w:r>
        <w:rPr>
          <w:color w:val="1F4E79"/>
        </w:rPr>
        <w:t>4. Технический стек и данные</w:t>
      </w:r>
    </w:p>
    <w:p>
      <w:pPr>
        <w:pStyle w:val="Heading2"/>
        <w:rPr/>
      </w:pPr>
      <w:r>
        <w:rPr>
          <w:color w:val="2E75B6"/>
        </w:rPr>
        <w:t>4.1 Рекомендуемый стек технологий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399"/>
        <w:gridCol w:w="3961"/>
        <w:gridCol w:w="3000"/>
      </w:tblGrid>
      <w:tr>
        <w:trPr/>
        <w:tc>
          <w:tcPr>
            <w:tcW w:w="239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Слой</w:t>
            </w:r>
          </w:p>
        </w:tc>
        <w:tc>
          <w:tcPr>
            <w:tcW w:w="39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Технологии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Назначение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Данные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>
                <w:lang w:val="kk-KZ"/>
              </w:rPr>
            </w:pPr>
            <w:r>
              <w:rPr/>
              <w:t>PostgreSQL</w:t>
            </w:r>
            <w:r>
              <w:rPr>
                <w:lang w:val="kk-KZ"/>
              </w:rPr>
              <w:t xml:space="preserve"> Django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Хранение целей, ВНД, истории оценок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Векторная база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lang w:val="en-US"/>
              </w:rPr>
            </w:pPr>
            <w:r>
              <w:rPr/>
              <w:t>ChromaDB / Qdrant / FAISS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Хранение эмбеддингов ВНД для RAG-поиска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AI / NLP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>
                <w:lang w:val="kk-KZ"/>
              </w:rPr>
            </w:pPr>
            <w:r>
              <w:rPr>
                <w:lang w:val="en-US"/>
              </w:rPr>
              <w:t>Python, HuggingFace Transformers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SMART-оценка, генерация целей, переформулировка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Embeddings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sentence-transformers (multilingual) / OpenAI text-embedding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Векторизация текстов ВНД и целей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Backend API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FastAPI / Flask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REST API для интеграции с HR-системой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Frontend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lang w:val="en-US"/>
              </w:rPr>
            </w:pPr>
            <w:r>
              <w:rPr/>
              <w:t>React / Vue.js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UI для сотрудников и руководителей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rPr/>
      </w:pPr>
      <w:r>
        <w:rPr>
          <w:color w:val="2E75B6"/>
        </w:rPr>
        <w:t>4.2 Данные для хакатона</w:t>
      </w:r>
    </w:p>
    <w:p>
      <w:pPr>
        <w:pStyle w:val="Normal"/>
        <w:spacing w:before="160" w:after="0"/>
        <w:rPr/>
      </w:pPr>
      <w:r>
        <w:rPr/>
        <w:t xml:space="preserve">В рамках хакатона участникам предоставляется дамп базы данных </w:t>
      </w:r>
      <w:r>
        <w:rPr>
          <w:b/>
          <w:bCs/>
        </w:rPr>
        <w:t>PostgreSQL</w:t>
      </w:r>
      <w:r>
        <w:rPr/>
        <w:t>, содержащий модель корпоративной информационной системы.</w:t>
      </w:r>
    </w:p>
    <w:p>
      <w:pPr>
        <w:pStyle w:val="Normal"/>
        <w:spacing w:before="160" w:after="0"/>
        <w:rPr/>
      </w:pPr>
      <w:r>
        <w:rPr/>
        <w:t>База включает данные по организационной структуре, сотрудникам, документам, проектной деятельности и управлению целями (KPI/Goals).</w:t>
        <w:br/>
        <w:t>Структура данных построена с использованием связей между сущностями, перечислимых типов (ENUM) и журналирования событий.</w:t>
      </w:r>
    </w:p>
    <w:p>
      <w:pPr>
        <w:pStyle w:val="Normal"/>
        <w:spacing w:before="160" w:after="0"/>
        <w:rPr/>
      </w:pPr>
      <w:r>
        <w:rPr/>
        <w:t xml:space="preserve">Дамп предоставляется в формате </w:t>
      </w:r>
      <w:r>
        <w:rPr>
          <w:b/>
          <w:bCs/>
        </w:rPr>
        <w:t>.sql (custom format)</w:t>
      </w:r>
      <w:r>
        <w:rPr/>
        <w:t xml:space="preserve"> и предназначен для развёртывания в PostgreSQL 17+.</w:t>
      </w:r>
    </w:p>
    <w:p>
      <w:pPr>
        <w:pStyle w:val="Normal"/>
        <w:spacing w:before="1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399"/>
        <w:gridCol w:w="2400"/>
        <w:gridCol w:w="4561"/>
      </w:tblGrid>
      <w:tr>
        <w:trPr/>
        <w:tc>
          <w:tcPr>
            <w:tcW w:w="239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Датасет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Объём</w:t>
            </w:r>
          </w:p>
        </w:tc>
        <w:tc>
          <w:tcPr>
            <w:tcW w:w="45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Поля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departments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bottom"/>
          </w:tcPr>
          <w:p>
            <w:pPr>
              <w:pStyle w:val="Normal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id, name, code, parent_id, is_active, created_at, updated_at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positions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id, name, grade, created_at, updated_at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employees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450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bottom"/>
          </w:tcPr>
          <w:p>
            <w:pPr>
              <w:pStyle w:val="Normal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id, employee_code, full_name, email, department_id, position_id, manager_id, hire_date, is_active, created_at, updated_at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projects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id, name, status, start_date, end_date, created_at, updated_at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project_systems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lang w:val="en-US"/>
              </w:rPr>
            </w:pPr>
            <w:r>
              <w:rPr>
                <w:sz w:val="20"/>
                <w:szCs w:val="20"/>
              </w:rPr>
              <w:t>project_id, system_id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systems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id, name, system_type, created_at, updated_at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doc_id, doc_type, title, content, valid_from, valid_to, owner_department_id, department_scope, keywords, version, is_active, created_at, updated_at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employee_projects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886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employee_id, project_id, role, allocation_percent, start_date, end_date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9 000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id, employee_id, title, description, status, quarter, year, created_at, updated_at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goal_events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30 789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id, goal_id, event_type, actor_id, old_status, new_status, old_text, new_text, metadata, created_at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goal_reviews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4 305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id, goal_id, reviewer_id, verdict, created_at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kpi_catalog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id, name, unit, 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kpi_timeseries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2 112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bottom"/>
          </w:tcPr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id, kpi_id, department_id, period, value</w:t>
            </w:r>
          </w:p>
        </w:tc>
      </w:tr>
    </w:tbl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200" w:after="0"/>
        <w:rPr>
          <w:lang w:val="en-US"/>
        </w:rPr>
      </w:pPr>
      <w:r>
        <w:rPr>
          <w:lang w:val="en-US"/>
        </w:rPr>
      </w:r>
    </w:p>
    <w:p>
      <w:pPr>
        <w:pStyle w:val="Heading1"/>
        <w:rPr/>
      </w:pPr>
      <w:r>
        <w:rPr>
          <w:color w:val="1F4E79"/>
        </w:rPr>
        <w:t>5. Архитектура решения</w:t>
      </w:r>
    </w:p>
    <w:p>
      <w:pPr>
        <w:pStyle w:val="Normal"/>
        <w:spacing w:before="80" w:after="80"/>
        <w:rPr/>
      </w:pPr>
      <w:r>
        <w:rPr/>
        <w:t>Решение строится на трёхуровневой архитектуре:</w:t>
      </w:r>
    </w:p>
    <w:p>
      <w:pPr>
        <w:pStyle w:val="Normal"/>
        <w:spacing w:before="100" w:after="0"/>
        <w:rPr/>
      </w:pPr>
      <w:r>
        <w:rPr/>
      </w:r>
      <w:bookmarkStart w:id="11" w:name="__DdeLink__4098_4222127669"/>
      <w:bookmarkStart w:id="12" w:name="__DdeLink__4098_4222127669"/>
      <w:bookmarkEnd w:id="12"/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399"/>
        <w:gridCol w:w="3961"/>
        <w:gridCol w:w="3000"/>
      </w:tblGrid>
      <w:tr>
        <w:trPr/>
        <w:tc>
          <w:tcPr>
            <w:tcW w:w="239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Уровень</w:t>
            </w:r>
          </w:p>
        </w:tc>
        <w:tc>
          <w:tcPr>
            <w:tcW w:w="39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Компонент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Функция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Уровень данных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Document Ingestion Pipeline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Загрузка, чанкование и векторизация ВНД; хранение целей и истории оценок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Уровень AI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Goal Generator + Quality Evaluator (RAG + LLM)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Оценка целей по SMART, генерация предложений, переформулировка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Уровень представления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HR Dashboard + Employee UI + Alert Manager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Визуализация, интерфейс выбора целей, уведомления</w:t>
            </w:r>
          </w:p>
        </w:tc>
      </w:tr>
    </w:tbl>
    <w:p>
      <w:pPr>
        <w:pStyle w:val="Normal"/>
        <w:spacing w:before="200" w:after="0"/>
        <w:rPr/>
      </w:pPr>
      <w:r>
        <w:rPr/>
      </w:r>
      <w:bookmarkStart w:id="13" w:name="__DdeLink__4098_4222127669"/>
      <w:bookmarkStart w:id="14" w:name="__DdeLink__4098_4222127669"/>
      <w:bookmarkEnd w:id="14"/>
    </w:p>
    <w:p>
      <w:pPr>
        <w:pStyle w:val="Heading2"/>
        <w:rPr/>
      </w:pPr>
      <w:r>
        <w:rPr>
          <w:color w:val="2E75B6"/>
        </w:rPr>
        <w:t>5.1 Поток данных</w:t>
      </w:r>
    </w:p>
    <w:p>
      <w:pPr>
        <w:pStyle w:val="ListParagraph"/>
        <w:numPr>
          <w:ilvl w:val="0"/>
          <w:numId w:val="4"/>
        </w:numPr>
        <w:spacing w:before="200" w:after="0"/>
        <w:rPr/>
      </w:pPr>
      <w:r>
        <w:rPr/>
        <w:t>Оценка: Цель сотрудника → Quality Evaluator → JSON с оценками и рекомендациями → UI-карточка</w:t>
      </w:r>
    </w:p>
    <w:p>
      <w:pPr>
        <w:pStyle w:val="ListParagraph"/>
        <w:numPr>
          <w:ilvl w:val="0"/>
          <w:numId w:val="4"/>
        </w:numPr>
        <w:spacing w:before="200" w:after="0"/>
        <w:rPr/>
      </w:pPr>
      <w:r>
        <w:rPr/>
        <w:t>Генерация: Профиль сотрудника → RAG-запрос к векторной базе ВНД → LLM-генерация → SMART-проверка → Список предложений → Выбор сотрудником</w:t>
      </w:r>
    </w:p>
    <w:p>
      <w:pPr>
        <w:pStyle w:val="ListParagraph"/>
        <w:numPr>
          <w:ilvl w:val="0"/>
          <w:numId w:val="4"/>
        </w:numPr>
        <w:spacing w:before="200" w:after="0"/>
        <w:rPr/>
      </w:pPr>
      <w:r>
        <w:rPr/>
        <w:t>Аналитика: Все оценки → Агрегация → Дашборд качества целей по подразделениям и кварталам</w:t>
      </w:r>
    </w:p>
    <w:p>
      <w:pPr>
        <w:pStyle w:val="ListParagraph"/>
        <w:numPr>
          <w:ilvl w:val="0"/>
          <w:numId w:val="4"/>
        </w:numPr>
        <w:spacing w:before="200" w:after="0"/>
        <w:rPr/>
      </w:pPr>
      <w:r>
        <w:rPr/>
        <w:t>Уведомления: Низкий индекс качества или отсутствие стратегической связки → уведомление руководителю и сотруднику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Heading1"/>
        <w:rPr>
          <w:color w:val="1F4E79"/>
        </w:rPr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  <w:bookmarkStart w:id="15" w:name="__DdeLink__4070_4222127669"/>
      <w:bookmarkStart w:id="16" w:name="__DdeLink__4070_4222127669"/>
      <w:bookmarkEnd w:id="16"/>
    </w:p>
    <w:p>
      <w:pPr>
        <w:pStyle w:val="Heading1"/>
        <w:rPr/>
      </w:pPr>
      <w:bookmarkStart w:id="17" w:name="__DdeLink__4100_4222127669"/>
      <w:bookmarkEnd w:id="17"/>
      <w:r>
        <w:rPr>
          <w:color w:val="1F4E79"/>
        </w:rPr>
        <w:t>6. Критерии оценки на хакатоне</w:t>
      </w:r>
    </w:p>
    <w:p>
      <w:pPr>
        <w:pStyle w:val="Normal"/>
        <w:pBdr>
          <w:bottom w:val="single" w:sz="6" w:space="1" w:color="2E75B6"/>
        </w:pBdr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4000"/>
        <w:gridCol w:w="1200"/>
        <w:gridCol w:w="4160"/>
      </w:tblGrid>
      <w:tr>
        <w:trPr/>
        <w:tc>
          <w:tcPr>
            <w:tcW w:w="4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Критерий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Вес</w:t>
            </w:r>
          </w:p>
        </w:tc>
        <w:tc>
          <w:tcPr>
            <w:tcW w:w="4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 xml:space="preserve">Качество оценки целей (релевантность, стратегическая связка, тип цели) 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25%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Точность и обоснованность оценки по каждому критерию, корреляция с экспертной разметкой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Качество генерации целей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25%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Релевантность сгенерированных целей должности и ВНД, SMART-соответствие, практическая применимость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UX интерфейса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15%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Удобство для сотрудника и руководителя, наглядность обратной связи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Качество RAG-пайплайна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15%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Точность поиска релевантных фрагментов ВНД, качество цитирования источников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Архитектура и API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10%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Чистота кода, документация, простота интеграции в HR-систему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Аналитика и дашборд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10%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Информативность дашборда качества целеполагания в разрезе команд и кварталов</w:t>
            </w:r>
          </w:p>
        </w:tc>
      </w:tr>
    </w:tbl>
    <w:p>
      <w:pPr>
        <w:pStyle w:val="Normal"/>
        <w:spacing w:before="200" w:after="0"/>
        <w:rPr/>
      </w:pPr>
      <w:r>
        <w:rPr/>
      </w:r>
      <w:bookmarkStart w:id="18" w:name="__DdeLink__4100_4222127669"/>
      <w:bookmarkStart w:id="19" w:name="__DdeLink__4100_4222127669"/>
      <w:bookmarkEnd w:id="19"/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Heading1"/>
        <w:rPr/>
      </w:pPr>
      <w:r>
        <w:rPr>
          <w:color w:val="1F4E79"/>
        </w:rPr>
        <w:t>7. Этапы реализации (план хакатона)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399"/>
        <w:gridCol w:w="4161"/>
        <w:gridCol w:w="2800"/>
      </w:tblGrid>
      <w:tr>
        <w:trPr/>
        <w:tc>
          <w:tcPr>
            <w:tcW w:w="239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Этап</w:t>
            </w:r>
          </w:p>
        </w:tc>
        <w:tc>
          <w:tcPr>
            <w:tcW w:w="4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Задача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Результат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Этап 1 (2 ч)</w:t>
            </w:r>
          </w:p>
        </w:tc>
        <w:tc>
          <w:tcPr>
            <w:tcW w:w="4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>
                <w:lang w:val="kk-KZ"/>
              </w:rPr>
              <w:t>И</w:t>
            </w:r>
            <w:r>
              <w:rPr/>
              <w:t>зучение структуры БД, разметка целей по качеству и стратегической связке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Датасет с эталонными оценками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Этап 2 (3 ч)</w:t>
            </w:r>
          </w:p>
        </w:tc>
        <w:tc>
          <w:tcPr>
            <w:tcW w:w="4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Разработка Goal Generator — генерация целей на основе ВНД и KPI с привязкой к источникам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Работающий Goal Generator с обоснованиями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Этап 3 (3 ч)</w:t>
            </w:r>
          </w:p>
        </w:tc>
        <w:tc>
          <w:tcPr>
            <w:tcW w:w="4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Векторизация ВНД, построение RAG-пайплайна, тестирование релевантности поиска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Векторная база + RAG-сервис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Этап 4 (3 ч)</w:t>
            </w:r>
          </w:p>
        </w:tc>
        <w:tc>
          <w:tcPr>
            <w:tcW w:w="4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Разработка Quality Evaluator — оценка качества и релевантности целей по выбранной методологии</w:t>
            </w:r>
            <w:bookmarkStart w:id="20" w:name="_GoBack"/>
            <w:bookmarkEnd w:id="20"/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Работающий Quality Evaluator с метриками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Этап 5 (3 ч)</w:t>
            </w:r>
          </w:p>
        </w:tc>
        <w:tc>
          <w:tcPr>
            <w:tcW w:w="4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Разработка API, UI/дашборда, интеграция компонентов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Работающий прототип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Heading1"/>
        <w:rPr/>
      </w:pPr>
      <w:bookmarkStart w:id="21" w:name="__DdeLink__4103_4222127669"/>
      <w:bookmarkStart w:id="22" w:name="__DdeLink__4096_4222127669"/>
      <w:bookmarkEnd w:id="21"/>
      <w:bookmarkEnd w:id="22"/>
      <w:r>
        <w:rPr>
          <w:color w:val="1F4E79"/>
          <w:lang w:val="kk-KZ"/>
        </w:rPr>
        <w:t>8</w:t>
      </w:r>
      <w:r>
        <w:rPr>
          <w:color w:val="1F4E79"/>
        </w:rPr>
        <w:t>. Минимально жизнеспособный продукт (MVP)</w:t>
      </w:r>
    </w:p>
    <w:p>
      <w:pPr>
        <w:pStyle w:val="Normal"/>
        <w:spacing w:before="80" w:after="80"/>
        <w:rPr/>
      </w:pPr>
      <w:r>
        <w:rPr/>
        <w:t>Для успешного выступления на хакатоне команда должна реализовать следующий MVP: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4000"/>
        <w:gridCol w:w="1760"/>
        <w:gridCol w:w="3600"/>
      </w:tblGrid>
      <w:tr>
        <w:trPr/>
        <w:tc>
          <w:tcPr>
            <w:tcW w:w="4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MVP-функция</w:t>
            </w:r>
          </w:p>
        </w:tc>
        <w:tc>
          <w:tcPr>
            <w:tcW w:w="1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Обязательно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SMART-оценка одной цели через API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>
                <w:rFonts w:cs="Segoe UI Emoji" w:ascii="Segoe UI Emoji" w:hAnsi="Segoe UI Emoji"/>
              </w:rPr>
              <w:t>✅</w:t>
            </w:r>
            <w:r>
              <w:rPr/>
              <w:t xml:space="preserve"> </w:t>
            </w:r>
            <w:r>
              <w:rPr>
                <w:rFonts w:cs="Times New Roman" w:ascii="Times New Roman" w:hAnsi="Times New Roman"/>
              </w:rPr>
              <w:t>Д</w:t>
            </w:r>
            <w:r>
              <w:rPr/>
              <w:t>а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Принимает текст цели, возвращает оценки по 5 критериям и рекомендации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Переформулировка слабой цели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cs="Segoe UI Emoji" w:ascii="Segoe UI Emoji" w:hAnsi="Segoe UI Emoji"/>
              </w:rPr>
              <w:t>✅</w:t>
            </w:r>
            <w:r>
              <w:rPr/>
              <w:t xml:space="preserve"> </w:t>
            </w:r>
            <w:r>
              <w:rPr>
                <w:rFonts w:cs="Times New Roman" w:ascii="Times New Roman" w:hAnsi="Times New Roman"/>
              </w:rPr>
              <w:t>Д</w:t>
            </w:r>
            <w:r>
              <w:rPr/>
              <w:t>а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AI предлагает улучшенную версию формулировки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Генерация 3–5 целей по должности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>
                <w:rFonts w:cs="Segoe UI Emoji" w:ascii="Segoe UI Emoji" w:hAnsi="Segoe UI Emoji"/>
              </w:rPr>
              <w:t>✅</w:t>
            </w:r>
            <w:r>
              <w:rPr/>
              <w:t xml:space="preserve"> </w:t>
            </w:r>
            <w:r>
              <w:rPr>
                <w:rFonts w:cs="Times New Roman" w:ascii="Times New Roman" w:hAnsi="Times New Roman"/>
              </w:rPr>
              <w:t>Д</w:t>
            </w:r>
            <w:r>
              <w:rPr/>
              <w:t>а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На основе ВНД и должности сотрудника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Привязка сгенерированных целей к источнику ВНД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cs="Segoe UI Emoji" w:ascii="Segoe UI Emoji" w:hAnsi="Segoe UI Emoji"/>
              </w:rPr>
              <w:t>✅</w:t>
            </w:r>
            <w:r>
              <w:rPr/>
              <w:t xml:space="preserve"> </w:t>
            </w:r>
            <w:r>
              <w:rPr>
                <w:rFonts w:cs="Times New Roman" w:ascii="Times New Roman" w:hAnsi="Times New Roman"/>
              </w:rPr>
              <w:t>Д</w:t>
            </w:r>
            <w:r>
              <w:rPr/>
              <w:t>а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Название документа + релевантный фрагмент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Пакетная оценка целей сотрудника за квартал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>
                <w:rFonts w:cs="Segoe UI Emoji" w:ascii="Segoe UI Emoji" w:hAnsi="Segoe UI Emoji"/>
              </w:rPr>
              <w:t>✅</w:t>
            </w:r>
            <w:r>
              <w:rPr/>
              <w:t xml:space="preserve"> </w:t>
            </w:r>
            <w:r>
              <w:rPr>
                <w:rFonts w:cs="Times New Roman" w:ascii="Times New Roman" w:hAnsi="Times New Roman"/>
              </w:rPr>
              <w:t>Д</w:t>
            </w:r>
            <w:r>
              <w:rPr/>
              <w:t>а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Сводный SMART-индекс + топ проблемных критериев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Дашборд качества целей по подразделениям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cs="Segoe UI Emoji" w:ascii="Segoe UI Emoji" w:hAnsi="Segoe UI Emoji"/>
              </w:rPr>
              <w:t>✅</w:t>
            </w:r>
            <w:r>
              <w:rPr/>
              <w:t xml:space="preserve"> </w:t>
            </w:r>
            <w:r>
              <w:rPr>
                <w:rFonts w:cs="Times New Roman" w:ascii="Times New Roman" w:hAnsi="Times New Roman"/>
              </w:rPr>
              <w:t>Д</w:t>
            </w:r>
            <w:r>
              <w:rPr/>
              <w:t>а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Средний индекс, динамика, топ-проблемы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Каскадирование целей от руководителя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>
                <w:rFonts w:cs="Segoe UI Emoji" w:ascii="Segoe UI Emoji" w:hAnsi="Segoe UI Emoji"/>
              </w:rPr>
              <w:t>⭕</w:t>
            </w:r>
            <w:r>
              <w:rPr/>
              <w:t xml:space="preserve"> </w:t>
            </w:r>
            <w:r>
              <w:rPr>
                <w:rFonts w:cs="Times New Roman" w:ascii="Times New Roman" w:hAnsi="Times New Roman"/>
              </w:rPr>
              <w:t>Опциональн</w:t>
            </w:r>
            <w:r>
              <w:rPr/>
              <w:t>о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EF4FB" w:val="clear"/>
            <w:vAlign w:val="center"/>
          </w:tcPr>
          <w:p>
            <w:pPr>
              <w:pStyle w:val="Normal"/>
              <w:rPr/>
            </w:pPr>
            <w:r>
              <w:rPr/>
              <w:t>Генерация целей сотрудника на основе целей его руководителя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Интеграция с корпоративной HR-системой (1С, SAP, Oracle)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cs="Segoe UI Emoji" w:ascii="Segoe UI Emoji" w:hAnsi="Segoe UI Emoji"/>
              </w:rPr>
              <w:t>⭕</w:t>
            </w:r>
            <w:r>
              <w:rPr/>
              <w:t xml:space="preserve"> </w:t>
            </w:r>
            <w:r>
              <w:rPr>
                <w:rFonts w:cs="Times New Roman" w:ascii="Times New Roman" w:hAnsi="Times New Roman"/>
              </w:rPr>
              <w:t>Опциональн</w:t>
            </w:r>
            <w:r>
              <w:rPr/>
              <w:t>о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00" w:after="0"/>
        <w:rPr/>
      </w:pPr>
      <w:r>
        <w:rPr/>
      </w:r>
      <w:bookmarkStart w:id="23" w:name="__DdeLink__4103_4222127669"/>
      <w:bookmarkStart w:id="24" w:name="__DdeLink__4096_4222127669"/>
      <w:bookmarkStart w:id="25" w:name="__DdeLink__4103_4222127669"/>
      <w:bookmarkStart w:id="26" w:name="__DdeLink__4096_4222127669"/>
      <w:bookmarkEnd w:id="25"/>
      <w:bookmarkEnd w:id="26"/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  <w:bookmarkStart w:id="27" w:name="__DdeLink__4070_4222127669"/>
      <w:bookmarkStart w:id="28" w:name="__DdeLink__4070_4222127669"/>
      <w:bookmarkEnd w:id="28"/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Heading1"/>
        <w:rPr/>
      </w:pPr>
      <w:r>
        <w:rPr>
          <w:color w:val="1F4E79"/>
          <w:lang w:val="kk-KZ"/>
        </w:rPr>
        <w:t>9</w:t>
      </w:r>
      <w:r>
        <w:rPr>
          <w:color w:val="1F4E79"/>
        </w:rPr>
        <w:t>. Заключение</w:t>
      </w:r>
    </w:p>
    <w:p>
      <w:pPr>
        <w:pStyle w:val="font-claude-response-body"/>
        <w:spacing w:before="280" w:after="280"/>
        <w:rPr/>
      </w:pPr>
      <w:r>
        <w:rPr/>
        <w:t>Разработка AI-модуля оценки и генерации целей решает одну из ключевых болей HR-функции и руководителей: формальное, размытое, стратегически несвязанное целеполагание. Внедрение модуля создаёт измеримую ценность сразу на трёх уровнях: операционном (экономия времени), качественном (рост доли стратегически связанных целей) и стратегическом (выравнивание целей сотрудников со стратегией и ВНД компании).</w:t>
      </w:r>
    </w:p>
    <w:p>
      <w:pPr>
        <w:pStyle w:val="font-claude-response-body"/>
        <w:spacing w:before="280" w:after="280"/>
        <w:rPr/>
      </w:pPr>
      <w:r>
        <w:rPr/>
        <w:t>Синтетические данные, предоставленные организаторами, позволяют участникам с первых часов хакатона приступить к разработке моделей. Прототип, созданный на хакатоне, может быть непосредственно адаптирован для промышленного внедрения в любую HR-систему через REST API.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>
          <w:lang w:val="kk-KZ"/>
        </w:rPr>
      </w:pPr>
      <w:r>
        <w:rPr>
          <w:lang w:val="kk-KZ"/>
        </w:rPr>
      </w:r>
    </w:p>
    <w:p>
      <w:pPr>
        <w:pStyle w:val="Heading2"/>
        <w:spacing w:before="240" w:after="120"/>
        <w:rPr/>
      </w:pPr>
      <w:r>
        <w:rPr>
          <w:lang w:val="kk-KZ"/>
        </w:rPr>
        <w:t>10</w:t>
      </w:r>
      <w:r>
        <w:rPr/>
        <w:t>. Передача результатов и исходного кода</w:t>
      </w:r>
      <w:bookmarkEnd w:id="5"/>
    </w:p>
    <w:p>
      <w:pPr>
        <w:pStyle w:val="Heading3"/>
        <w:spacing w:before="240" w:after="120"/>
        <w:rPr/>
      </w:pPr>
      <w:bookmarkStart w:id="29" w:name="_Toc222327157"/>
      <w:r>
        <w:rPr/>
        <w:t>Состав передаваемых материалов</w:t>
      </w:r>
      <w:bookmarkEnd w:id="29"/>
    </w:p>
    <w:p>
      <w:pPr>
        <w:pStyle w:val="Normal"/>
        <w:spacing w:lineRule="auto" w:line="276" w:before="80" w:after="80"/>
        <w:rPr/>
      </w:pPr>
      <w:r>
        <w:rPr/>
        <w:t>По завершении хакатона все команды обязуются передать организатору:</w:t>
      </w:r>
    </w:p>
    <w:p>
      <w:pPr>
        <w:pStyle w:val="ListParagraph"/>
        <w:numPr>
          <w:ilvl w:val="0"/>
          <w:numId w:val="6"/>
        </w:numPr>
        <w:rPr/>
      </w:pPr>
      <w:r>
        <w:rPr/>
        <w:t>исходный код реализованных сервисов и библиотек;</w:t>
      </w:r>
    </w:p>
    <w:p>
      <w:pPr>
        <w:pStyle w:val="ListParagraph"/>
        <w:numPr>
          <w:ilvl w:val="0"/>
          <w:numId w:val="1"/>
        </w:numPr>
        <w:rPr/>
      </w:pPr>
      <w:r>
        <w:rPr/>
        <w:t>обученные модели (если использовался AI/ML), файлы весов и скрипты обучения/инференса;</w:t>
      </w:r>
    </w:p>
    <w:p>
      <w:pPr>
        <w:pStyle w:val="ListParagraph"/>
        <w:numPr>
          <w:ilvl w:val="0"/>
          <w:numId w:val="1"/>
        </w:numPr>
        <w:rPr/>
      </w:pPr>
      <w:r>
        <w:rPr/>
        <w:t>вспомогательные скрипты для подготовки данных, запуска и тестирования решений;</w:t>
      </w:r>
    </w:p>
    <w:p>
      <w:pPr>
        <w:pStyle w:val="ListParagraph"/>
        <w:numPr>
          <w:ilvl w:val="0"/>
          <w:numId w:val="1"/>
        </w:numPr>
        <w:rPr/>
      </w:pPr>
      <w:r>
        <w:rPr/>
        <w:t>файлы конфигураций (docker-compose, .env.example, настройки БД и т. п.);</w:t>
      </w:r>
    </w:p>
    <w:p>
      <w:pPr>
        <w:pStyle w:val="ListParagraph"/>
        <w:numPr>
          <w:ilvl w:val="0"/>
          <w:numId w:val="1"/>
        </w:numPr>
        <w:rPr/>
      </w:pPr>
      <w:r>
        <w:rPr/>
        <w:t>краткую техническую документацию по сборке и запуску (README).</w:t>
      </w:r>
    </w:p>
    <w:p>
      <w:pPr>
        <w:pStyle w:val="Heading3"/>
        <w:spacing w:before="240" w:after="120"/>
        <w:rPr/>
      </w:pPr>
      <w:bookmarkStart w:id="30" w:name="_Toc222327158"/>
      <w:r>
        <w:rPr/>
        <w:t>Форма передачи</w:t>
      </w:r>
      <w:bookmarkEnd w:id="30"/>
    </w:p>
    <w:p>
      <w:pPr>
        <w:pStyle w:val="Normal"/>
        <w:spacing w:lineRule="auto" w:line="276" w:before="80" w:after="80"/>
        <w:rPr/>
      </w:pPr>
      <w:r>
        <w:rPr/>
        <w:t>Передача осуществляется в виде архива (zip/tar.gz) или доступа к репозиторию (GitHub/GitLab и т. п.). В репозитории или архиве должен быть минимальный, но достаточный набор инструкций, позволяющий собрать и запустить решение по шагам.</w:t>
      </w:r>
    </w:p>
    <w:p>
      <w:pPr>
        <w:pStyle w:val="Heading3"/>
        <w:spacing w:before="240" w:after="120"/>
        <w:rPr/>
      </w:pPr>
      <w:bookmarkStart w:id="31" w:name="_Toc222327159"/>
      <w:r>
        <w:rPr/>
        <w:t>Конфиденциальные данные и секреты</w:t>
      </w:r>
      <w:bookmarkEnd w:id="31"/>
    </w:p>
    <w:p>
      <w:pPr>
        <w:pStyle w:val="Normal"/>
        <w:spacing w:lineRule="auto" w:line="276" w:before="80" w:after="80"/>
        <w:rPr/>
      </w:pPr>
      <w:r>
        <w:rPr/>
        <w:t>В передаваемых материалах не должно быть логинов, паролей, ключей доступа к внешним сервисам и иной чувствительной информации. Все такие параметры должны быть вынесены в конфигурационные файлы или переменные окружения с примерами значений.</w:t>
      </w:r>
    </w:p>
    <w:p>
      <w:pPr>
        <w:pStyle w:val="Heading2"/>
        <w:spacing w:before="240" w:after="120"/>
        <w:rPr/>
      </w:pPr>
      <w:bookmarkStart w:id="32" w:name="_Toc222327160"/>
      <w:r>
        <w:rPr>
          <w:lang w:val="kk-KZ"/>
        </w:rPr>
        <w:t>10</w:t>
      </w:r>
      <w:r>
        <w:rPr/>
        <w:t>.1 Права на использование разработок</w:t>
      </w:r>
      <w:bookmarkEnd w:id="32"/>
    </w:p>
    <w:p>
      <w:pPr>
        <w:pStyle w:val="Heading3"/>
        <w:spacing w:before="240" w:after="120"/>
        <w:rPr/>
      </w:pPr>
      <w:bookmarkStart w:id="33" w:name="_Toc222327161"/>
      <w:r>
        <w:rPr>
          <w:highlight w:val="yellow"/>
        </w:rPr>
        <w:t>Авторские права</w:t>
      </w:r>
      <w:bookmarkEnd w:id="33"/>
    </w:p>
    <w:p>
      <w:pPr>
        <w:pStyle w:val="Normal"/>
        <w:spacing w:lineRule="auto" w:line="276" w:before="80" w:after="80"/>
        <w:rPr/>
      </w:pPr>
      <w:r>
        <w:rPr>
          <w:highlight w:val="yellow"/>
        </w:rPr>
        <w:t>Все авторские и исключительные права на исходный код, модели и иные результаты, созданные в рамках хакатона, остаются за участниками команды, если иное не будет отдельно согласовано с организатором в письменной форме.</w:t>
      </w:r>
    </w:p>
    <w:p>
      <w:pPr>
        <w:pStyle w:val="Heading3"/>
        <w:spacing w:before="240" w:after="120"/>
        <w:rPr/>
      </w:pPr>
      <w:bookmarkStart w:id="34" w:name="_Toc222327162"/>
      <w:r>
        <w:rPr/>
        <w:t>Лицензия для организатора</w:t>
      </w:r>
      <w:bookmarkEnd w:id="34"/>
    </w:p>
    <w:p>
      <w:pPr>
        <w:pStyle w:val="Normal"/>
        <w:spacing w:lineRule="auto" w:line="276" w:before="80" w:after="80"/>
        <w:rPr/>
      </w:pPr>
      <w:r>
        <w:rPr/>
        <w:t>Как условие участия в хакатоне, команда предоставляет организатору бессрочную, безотзывную, мировую, безвозмездную, неисключительную лицензию на использование созданного решения и его частей, включая:</w:t>
      </w:r>
    </w:p>
    <w:p>
      <w:pPr>
        <w:pStyle w:val="ListParagraph"/>
        <w:numPr>
          <w:ilvl w:val="0"/>
          <w:numId w:val="1"/>
        </w:numPr>
        <w:rPr/>
      </w:pPr>
      <w:r>
        <w:rPr/>
        <w:t>использование внутри компании организатора;</w:t>
      </w:r>
    </w:p>
    <w:p>
      <w:pPr>
        <w:pStyle w:val="ListParagraph"/>
        <w:numPr>
          <w:ilvl w:val="0"/>
          <w:numId w:val="1"/>
        </w:numPr>
        <w:rPr/>
      </w:pPr>
      <w:r>
        <w:rPr/>
        <w:t>модификацию, доработку и интеграцию в другие системы;</w:t>
      </w:r>
    </w:p>
    <w:p>
      <w:pPr>
        <w:pStyle w:val="ListParagraph"/>
        <w:numPr>
          <w:ilvl w:val="0"/>
          <w:numId w:val="1"/>
        </w:numPr>
        <w:rPr/>
      </w:pPr>
      <w:r>
        <w:rPr/>
        <w:t>создание производных решений на основе переданного кода и алгоритмов;</w:t>
      </w:r>
    </w:p>
    <w:p>
      <w:pPr>
        <w:pStyle w:val="ListParagraph"/>
        <w:numPr>
          <w:ilvl w:val="0"/>
          <w:numId w:val="1"/>
        </w:numPr>
        <w:rPr/>
      </w:pPr>
      <w:r>
        <w:rPr/>
        <w:t>развёртывание в тестовой и промышленной среде.</w:t>
      </w:r>
    </w:p>
    <w:p>
      <w:pPr>
        <w:pStyle w:val="Normal"/>
        <w:spacing w:lineRule="auto" w:line="276" w:before="120" w:after="80"/>
        <w:rPr/>
      </w:pPr>
      <w:r>
        <w:rPr>
          <w:highlight w:val="yellow"/>
        </w:rPr>
        <w:t>При этом команда сохраняет право самостоятельно и независимо развивать и использовать своё решение, в том числе для других проектов и заказчиков.</w:t>
      </w:r>
    </w:p>
    <w:p>
      <w:pPr>
        <w:pStyle w:val="Heading3"/>
        <w:spacing w:before="240" w:after="120"/>
        <w:rPr/>
      </w:pPr>
      <w:bookmarkStart w:id="35" w:name="_Toc222327163"/>
      <w:r>
        <w:rPr/>
        <w:t>Цель использования</w:t>
      </w:r>
      <w:bookmarkEnd w:id="35"/>
    </w:p>
    <w:p>
      <w:pPr>
        <w:pStyle w:val="Normal"/>
        <w:spacing w:lineRule="auto" w:line="276" w:before="80" w:after="80"/>
        <w:rPr/>
      </w:pPr>
      <w:r>
        <w:rPr/>
        <w:t>Организатор вправе применять полученные разработки и наработки для масштабирования, развития и внедрения в собственные бизнес-процессы и ИТ-системы, а также для последующей внутренней и внешней демонстрации результатов хакатона (без раскрытия коммерческих тайн участников).</w:t>
      </w:r>
    </w:p>
    <w:p>
      <w:pPr>
        <w:pStyle w:val="Heading3"/>
        <w:spacing w:before="240" w:after="120"/>
        <w:rPr/>
      </w:pPr>
      <w:bookmarkStart w:id="36" w:name="_Toc222327164"/>
      <w:r>
        <w:rPr/>
        <w:t>Публичные материалы</w:t>
      </w:r>
      <w:bookmarkEnd w:id="36"/>
    </w:p>
    <w:p>
      <w:pPr>
        <w:pStyle w:val="Normal"/>
        <w:spacing w:lineRule="auto" w:line="276" w:before="80" w:after="80"/>
        <w:rPr/>
      </w:pPr>
      <w:r>
        <w:rPr/>
        <w:t>Организатор может использовать материалы о решении (описание, скриншоты, фрагменты кода, записи демо и презентаций) в маркетинговых и информационных материалах хакатона и компании (сайт, социальные сети, отчёты и т. п.) с указанием названия команды и/или участников, если они не возражают против упоминания.</w:t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708" w:top="765" w:footer="356" w:bottom="99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B96"/>
        <w:sz w:val="16"/>
        <w:szCs w:val="16"/>
      </w:rPr>
      <w:t xml:space="preserve">Стр. </w:t>
    </w:r>
    <w:r>
      <w:rPr>
        <w:color w:val="808B96"/>
        <w:sz w:val="16"/>
        <w:szCs w:val="16"/>
      </w:rPr>
      <w:fldChar w:fldCharType="begin"/>
    </w:r>
    <w:r>
      <w:rPr>
        <w:sz w:val="16"/>
        <w:szCs w:val="16"/>
        <w:color w:val="808B96"/>
      </w:rPr>
      <w:instrText xml:space="preserve"> PAGE </w:instrText>
    </w:r>
    <w:r>
      <w:rPr>
        <w:sz w:val="16"/>
        <w:szCs w:val="16"/>
        <w:color w:val="808B96"/>
      </w:rPr>
      <w:fldChar w:fldCharType="separate"/>
    </w:r>
    <w:r>
      <w:rPr>
        <w:sz w:val="16"/>
        <w:szCs w:val="16"/>
        <w:color w:val="808B96"/>
      </w:rPr>
      <w:t>15</w:t>
    </w:r>
    <w:r>
      <w:rPr>
        <w:sz w:val="16"/>
        <w:szCs w:val="16"/>
        <w:color w:val="808B9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6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C2833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7e4a78"/>
    <w:pPr>
      <w:widowControl/>
      <w:bidi w:val="0"/>
      <w:spacing w:before="0" w:after="0"/>
      <w:jc w:val="left"/>
    </w:pPr>
    <w:rPr>
      <w:rFonts w:ascii="Arial" w:hAnsi="Arial" w:eastAsia="Arial" w:cs="Arial"/>
      <w:color w:val="1C2833"/>
      <w:kern w:val="0"/>
      <w:sz w:val="22"/>
      <w:szCs w:val="22"/>
      <w:lang w:val="ru-RU" w:eastAsia="ru-RU" w:bidi="ar-SA"/>
    </w:rPr>
  </w:style>
  <w:style w:type="paragraph" w:styleId="Heading1">
    <w:name w:val="Heading 1"/>
    <w:uiPriority w:val="9"/>
    <w:qFormat/>
    <w:pPr>
      <w:widowControl/>
      <w:bidi w:val="0"/>
      <w:spacing w:before="360" w:after="200"/>
      <w:jc w:val="left"/>
      <w:outlineLvl w:val="0"/>
    </w:pPr>
    <w:rPr>
      <w:rFonts w:ascii="Arial" w:hAnsi="Arial" w:eastAsia="Arial" w:cs="Arial"/>
      <w:b/>
      <w:bCs/>
      <w:color w:val="1B4F72"/>
      <w:kern w:val="0"/>
      <w:sz w:val="36"/>
      <w:szCs w:val="36"/>
      <w:lang w:val="ru-RU" w:eastAsia="ru-RU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280" w:after="160"/>
      <w:jc w:val="left"/>
      <w:outlineLvl w:val="1"/>
    </w:pPr>
    <w:rPr>
      <w:rFonts w:ascii="Arial" w:hAnsi="Arial" w:eastAsia="Arial" w:cs="Arial"/>
      <w:b/>
      <w:bCs/>
      <w:color w:val="2E86C1"/>
      <w:kern w:val="0"/>
      <w:sz w:val="28"/>
      <w:szCs w:val="28"/>
      <w:lang w:val="ru-RU" w:eastAsia="ru-RU" w:bidi="ar-SA"/>
    </w:rPr>
  </w:style>
  <w:style w:type="paragraph" w:styleId="Heading3">
    <w:name w:val="Heading 3"/>
    <w:uiPriority w:val="9"/>
    <w:unhideWhenUsed/>
    <w:qFormat/>
    <w:pPr>
      <w:widowControl/>
      <w:bidi w:val="0"/>
      <w:spacing w:before="200" w:after="120"/>
      <w:jc w:val="left"/>
      <w:outlineLvl w:val="2"/>
    </w:pPr>
    <w:rPr>
      <w:rFonts w:ascii="Arial" w:hAnsi="Arial" w:eastAsia="Arial" w:cs="Arial"/>
      <w:b/>
      <w:bCs/>
      <w:color w:val="1C2833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unhideWhenUsed/>
    <w:qFormat/>
    <w:pPr>
      <w:widowControl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 w:customStyle="1">
    <w:name w:val="Текст сноски Знак"/>
    <w:link w:val="FootnoteText"/>
    <w:uiPriority w:val="99"/>
    <w:semiHidden/>
    <w:unhideWhenUsed/>
    <w:qFormat/>
    <w:rPr>
      <w:sz w:val="20"/>
      <w:szCs w:val="20"/>
    </w:rPr>
  </w:style>
  <w:style w:type="character" w:styleId="Style9" w:customStyle="1">
    <w:name w:val="Верхний колонтитул Знак"/>
    <w:basedOn w:val="DefaultParagraphFont"/>
    <w:link w:val="Header"/>
    <w:uiPriority w:val="99"/>
    <w:qFormat/>
    <w:rsid w:val="00a1758d"/>
    <w:rPr/>
  </w:style>
  <w:style w:type="character" w:styleId="Style10" w:customStyle="1">
    <w:name w:val="Нижний колонтитул Знак"/>
    <w:basedOn w:val="DefaultParagraphFont"/>
    <w:link w:val="Footer"/>
    <w:uiPriority w:val="99"/>
    <w:qFormat/>
    <w:rsid w:val="00a1758d"/>
    <w:rPr/>
  </w:style>
  <w:style w:type="character" w:styleId="Strong">
    <w:name w:val="Strong"/>
    <w:basedOn w:val="DefaultParagraphFont"/>
    <w:uiPriority w:val="22"/>
    <w:qFormat/>
    <w:rsid w:val="00f226a5"/>
    <w:rPr>
      <w:b/>
      <w:bCs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5d57ba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C2833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1C2833"/>
      <w:kern w:val="0"/>
      <w:sz w:val="22"/>
      <w:szCs w:val="22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C2833"/>
      <w:kern w:val="0"/>
      <w:sz w:val="22"/>
      <w:szCs w:val="22"/>
      <w:lang w:val="ru-RU" w:eastAsia="ru-RU" w:bidi="ar-SA"/>
    </w:rPr>
  </w:style>
  <w:style w:type="paragraph" w:styleId="FootnoteText">
    <w:name w:val="Footnote Text"/>
    <w:link w:val="Style8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1C2833"/>
      <w:kern w:val="0"/>
      <w:sz w:val="20"/>
      <w:szCs w:val="20"/>
      <w:lang w:val="ru-RU" w:eastAsia="ru-RU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84ab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384abb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384abb"/>
    <w:pPr>
      <w:spacing w:before="0" w:after="100"/>
      <w:ind w:left="44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a1758d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0"/>
    <w:uiPriority w:val="99"/>
    <w:unhideWhenUsed/>
    <w:rsid w:val="00a1758d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nt-claude-response-body" w:customStyle="1">
    <w:name w:val="font-claude-response-body"/>
    <w:basedOn w:val="Normal"/>
    <w:qFormat/>
    <w:rsid w:val="00f226a5"/>
    <w:pPr>
      <w:spacing w:beforeAutospacing="1" w:afterAutospacing="1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5d57ba"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LibreOffice/24.2.7.2$Linux_X86_64 LibreOffice_project/420$Build-2</Application>
  <AppVersion>15.0000</AppVersion>
  <Pages>15</Pages>
  <Words>2098</Words>
  <Characters>14674</Characters>
  <CharactersWithSpaces>16390</CharactersWithSpaces>
  <Paragraphs>385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2026-03-05T06:27:00Z</dcterms:created>
  <dc:creator>Un-named</dc:creator>
  <dc:description/>
  <dc:language>en-US</dc:language>
  <cp:lastModifiedBy/>
  <dcterms:modified xsi:type="dcterms:W3CDTF">2026-03-18T03:08:59Z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