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Copy_u8SwPinId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{DIO_u8Pin_0 : DIO_u8Pin_31}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Pre 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Id 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Copy_u8SwPinVal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DIO_u8HIGH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DIO_u8LOW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Pre 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value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Copy_u8SwPinVal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u8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Range: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DIO_u8HIGH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DIO_u8LOW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22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Configuration 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Pre compile</w:t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before="133" w:line="240" w:lineRule="auto"/>
              <w:ind w:left="135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Specify the pin value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555"/>
        <w:gridCol w:w="2265"/>
        <w:tblGridChange w:id="0">
          <w:tblGrid>
            <w:gridCol w:w="2460"/>
            <w:gridCol w:w="2430"/>
            <w:gridCol w:w="2010"/>
            <w:gridCol w:w="555"/>
            <w:gridCol w:w="2265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Dio_vidSetPinVal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Copy_u8SwPinId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id 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Copy_u8SwPinVal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value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Change the SW pin value High/Low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494"/>
        <w:gridCol w:w="2322"/>
        <w:tblGridChange w:id="0">
          <w:tblGrid>
            <w:gridCol w:w="2460"/>
            <w:gridCol w:w="2430"/>
            <w:gridCol w:w="2010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Dio_u8GetPinVal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Copy_u8SwPinId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value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Read the SW pin value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494"/>
        <w:gridCol w:w="2322"/>
        <w:tblGridChange w:id="0">
          <w:tblGrid>
            <w:gridCol w:w="2460"/>
            <w:gridCol w:w="2430"/>
            <w:gridCol w:w="2010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rtl w:val="0"/>
              </w:rPr>
              <w:t xml:space="preserve">Dio_u8GetTogglePin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Copy_u8SwPinId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Specify the pin value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Copy_pu8SwPinVal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Pointer specify the pin value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Toggle the SW pin value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1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