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pBdr/>
        <w:contextualSpacing w:val="0"/>
        <w:rPr/>
      </w:pPr>
      <w:bookmarkStart w:colFirst="0" w:colLast="0" w:name="_udj4upxpauyt" w:id="0"/>
      <w:bookmarkEnd w:id="0"/>
      <w:r w:rsidDel="00000000" w:rsidR="00000000" w:rsidRPr="00000000">
        <w:rPr>
          <w:rtl w:val="0"/>
        </w:rPr>
        <w:t xml:space="preserve">Create survey (surveymonkey, qualtrics, etc.)</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t xml:space="preserve">Title: </w:t>
      </w:r>
      <w:r w:rsidDel="00000000" w:rsidR="00000000" w:rsidRPr="00000000">
        <w:rPr>
          <w:b w:val="1"/>
          <w:rtl w:val="0"/>
        </w:rPr>
        <w:t xml:space="preserve">Survey: Hack/Doc Topics + Roles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Survey questions: </w:t>
      </w: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Your full name</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Your email address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We want you to work on the project that interests you the most, but we may need to ask a few people to switch projects to ensure that every team has the right balance of skills and experience that it needs to succeed. Please rank the topics below according to your preference, with 1 for your favourite and 3 for your least favourite. If you don't care where you end up, feel free to rank them all "1."</w:t>
      </w:r>
    </w:p>
    <w:p w:rsidR="00000000" w:rsidDel="00000000" w:rsidP="00000000" w:rsidRDefault="00000000" w:rsidRPr="00000000">
      <w:pPr>
        <w:numPr>
          <w:ilvl w:val="1"/>
          <w:numId w:val="1"/>
        </w:numPr>
        <w:pBdr/>
        <w:ind w:left="1440" w:hanging="360"/>
        <w:contextualSpacing w:val="1"/>
        <w:rPr>
          <w:u w:val="none"/>
        </w:rPr>
      </w:pPr>
      <w:r w:rsidDel="00000000" w:rsidR="00000000" w:rsidRPr="00000000">
        <w:rPr>
          <w:rtl w:val="0"/>
        </w:rPr>
        <w:t xml:space="preserve">[List Topics Here - review meeting minutes, hack/doc minutes or other docs to find pre-existing topic ideas]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Please check at least one role you would be comfortable owning at our hack/doc.</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GitHub</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Islandora</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Drupal framework</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PHP</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Drush</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Tuque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Vagrant, VirtualBox, or Docker Engine</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Content expert</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Descriptive metadata (MODS, DC, SOLR)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Technical writing</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Group dynamics, floater, or code of conduct </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Unit or logic tests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Project-specific leader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Facilitator/group dynamics, photographer</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User experience + UI</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Best practices researcher (i.e. has anyone already done this?)</w:t>
      </w:r>
    </w:p>
    <w:p w:rsidR="00000000" w:rsidDel="00000000" w:rsidP="00000000" w:rsidRDefault="00000000" w:rsidRPr="00000000">
      <w:pPr>
        <w:numPr>
          <w:ilvl w:val="1"/>
          <w:numId w:val="1"/>
        </w:numPr>
        <w:pBdr/>
        <w:ind w:left="1440" w:hanging="360"/>
        <w:contextualSpacing w:val="1"/>
        <w:rPr/>
      </w:pPr>
      <w:r w:rsidDel="00000000" w:rsidR="00000000" w:rsidRPr="00000000">
        <w:rPr>
          <w:rtl w:val="0"/>
        </w:rPr>
        <w:t xml:space="preserve">Other (please specify)</w:t>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