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331.2" w:lineRule="auto"/>
        <w:contextualSpacing w:val="0"/>
        <w:rPr/>
      </w:pPr>
      <w:bookmarkStart w:colFirst="0" w:colLast="0" w:name="_xianotbobty" w:id="0"/>
      <w:bookmarkEnd w:id="0"/>
      <w:r w:rsidDel="00000000" w:rsidR="00000000" w:rsidRPr="00000000">
        <w:rPr>
          <w:sz w:val="36"/>
          <w:szCs w:val="36"/>
          <w:rtl w:val="0"/>
        </w:rPr>
        <w:t xml:space="preserve">Post Mortem of ICG Hack/Doc, Location,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DATE, participants from ____ met at ___for our hack/doc.  A hack/doc combines the form of a hackathon -- bringing coders together to work on a predetermined problem in a large block of time -- with a substantial documentation component.  This is a much more inclusive and open way to conduct a hackathon, incorporating multiple perspectives and insights into the problems at hand. 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42d0xfl9oi7" w:id="1"/>
      <w:bookmarkEnd w:id="1"/>
      <w:r w:rsidDel="00000000" w:rsidR="00000000" w:rsidRPr="00000000">
        <w:rPr>
          <w:rtl w:val="0"/>
        </w:rPr>
        <w:t xml:space="preserve">Summary of event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p8hpyhea062" w:id="2"/>
      <w:bookmarkEnd w:id="2"/>
      <w:r w:rsidDel="00000000" w:rsidR="00000000" w:rsidRPr="00000000">
        <w:rPr>
          <w:rtl w:val="0"/>
        </w:rPr>
        <w:t xml:space="preserve">Prior to Day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g2s0ttsjxeiv" w:id="3"/>
      <w:bookmarkEnd w:id="3"/>
      <w:r w:rsidDel="00000000" w:rsidR="00000000" w:rsidRPr="00000000">
        <w:rPr>
          <w:rtl w:val="0"/>
        </w:rPr>
        <w:t xml:space="preserve">Day 1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vmkw5m2eozh" w:id="4"/>
      <w:bookmarkEnd w:id="4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kzsnqrx81a1" w:id="5"/>
      <w:bookmarkEnd w:id="5"/>
      <w:r w:rsidDel="00000000" w:rsidR="00000000" w:rsidRPr="00000000">
        <w:rPr>
          <w:rtl w:val="0"/>
        </w:rPr>
        <w:t xml:space="preserve">What worked?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vfyz18b3zvw" w:id="6"/>
      <w:bookmarkEnd w:id="6"/>
      <w:r w:rsidDel="00000000" w:rsidR="00000000" w:rsidRPr="00000000">
        <w:rPr>
          <w:rtl w:val="0"/>
        </w:rPr>
        <w:t xml:space="preserve">What didn’t?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dbvr747qriw" w:id="7"/>
      <w:bookmarkEnd w:id="7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4cq2o1dhwx3" w:id="8"/>
      <w:bookmarkEnd w:id="8"/>
      <w:r w:rsidDel="00000000" w:rsidR="00000000" w:rsidRPr="00000000">
        <w:rPr>
          <w:rtl w:val="0"/>
        </w:rPr>
        <w:t xml:space="preserve">For consideration (steering committee?)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by  , date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Subsequently updated by   ,  date.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