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cs="Calibri"/>
                <w:lang w:val="pt-B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:16942</w:t>
            </w:r>
          </w:p>
          <w:p w14:paraId="77B8A086">
            <w:pPr>
              <w:spacing w:after="120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color w:val="000000"/>
                <w:lang w:val="pt-BR"/>
              </w:rPr>
              <w:t>N P : BENAM</w:t>
            </w:r>
            <w:r>
              <w:rPr>
                <w:rFonts w:hint="default" w:cs="Calibri"/>
                <w:b/>
                <w:color w:val="000000"/>
                <w:lang w:val="fr-FR"/>
              </w:rPr>
              <w:t>EU</w:t>
            </w:r>
            <w:r>
              <w:rPr>
                <w:rFonts w:cs="Calibri"/>
                <w:b/>
                <w:color w:val="000000"/>
                <w:lang w:val="pt-BR"/>
              </w:rPr>
              <w:t>R SID AHMED</w:t>
            </w:r>
          </w:p>
          <w:p w14:paraId="001E7516">
            <w:pPr>
              <w:spacing w:after="120"/>
              <w:rPr>
                <w:rFonts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>Né le 24/0</w:t>
            </w:r>
            <w:r>
              <w:rPr>
                <w:rFonts w:cs="Calibri"/>
                <w:color w:val="000000"/>
                <w:lang w:val="fr-FR"/>
              </w:rPr>
              <w:t>8</w:t>
            </w:r>
            <w:r>
              <w:rPr>
                <w:rFonts w:cs="Calibri"/>
                <w:color w:val="000000"/>
              </w:rPr>
              <w:t>/201</w:t>
            </w:r>
            <w:r>
              <w:rPr>
                <w:rFonts w:cs="Calibri"/>
                <w:color w:val="000000"/>
                <w:lang w:val="fr-FR"/>
              </w:rPr>
              <w:t>7</w:t>
            </w:r>
          </w:p>
          <w:p w14:paraId="61346CA6">
            <w:pPr>
              <w:spacing w:after="120"/>
              <w:ind w:left="851" w:hanging="851"/>
              <w:rPr>
                <w:rFonts w:cs="Calibri"/>
              </w:rPr>
            </w:pPr>
            <w:r>
              <w:rPr>
                <w:rFonts w:cs="Calibri"/>
              </w:rPr>
              <w:t>Adresse: TLILET ORAN</w:t>
            </w:r>
          </w:p>
          <w:p w14:paraId="7022B11C">
            <w:pPr>
              <w:rPr>
                <w:rFonts w:ascii="Calibri" w:hAnsi="Calibri" w:eastAsia="Calibri" w:cs="Calibri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0778923112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:03 / 08/2025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E9544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Lamiri</w:t>
            </w:r>
          </w:p>
          <w:p w14:paraId="50437DDD">
            <w:pPr>
              <w:rPr>
                <w:rFonts w:ascii="Calibri" w:hAnsi="Calibri" w:eastAsia="Calibri" w:cs="Calibri"/>
              </w:rPr>
            </w:pP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15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  <w:p w14:paraId="60D010B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Date sortie : </w:t>
            </w:r>
            <w:r>
              <w:rPr>
                <w:rFonts w:hint="default" w:ascii="Calibri" w:hAnsi="Calibri" w:eastAsia="Calibri" w:cs="Calibri"/>
                <w:lang w:val="fr-FR"/>
              </w:rPr>
              <w:t>15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12</w:t>
            </w:r>
            <w:r>
              <w:rPr>
                <w:rFonts w:ascii="Calibri" w:hAnsi="Calibri" w:eastAsia="Calibri" w:cs="Calibri"/>
              </w:rPr>
              <w:t>/2025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Dr.khelil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Diagnostic :  déficit immunitaire commun variable.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>FICHE DE READMISSION</w:t>
      </w:r>
    </w:p>
    <w:p w14:paraId="056ABA4D">
      <w:pPr>
        <w:jc w:val="center"/>
        <w:rPr>
          <w:rFonts w:hint="default"/>
          <w:b/>
          <w:bCs/>
          <w:u w:val="single"/>
          <w:lang w:val="fr-FR"/>
        </w:rPr>
      </w:pPr>
    </w:p>
    <w:p w14:paraId="1547D5D7">
      <w:pPr>
        <w:rPr>
          <w:rFonts w:cs="Calibri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de l’enfant </w:t>
      </w:r>
      <w:r>
        <w:rPr>
          <w:rFonts w:cs="Calibri"/>
          <w:sz w:val="22"/>
          <w:szCs w:val="22"/>
        </w:rPr>
        <w:t xml:space="preserve"> BENAMEUR SID AHMED</w:t>
      </w:r>
      <w:r>
        <w:rPr>
          <w:rFonts w:cs="Calibri"/>
          <w:color w:val="000000"/>
          <w:sz w:val="22"/>
          <w:szCs w:val="22"/>
        </w:rPr>
        <w:t xml:space="preserve"> âgé de</w:t>
      </w:r>
      <w:r>
        <w:rPr>
          <w:rFonts w:cs="Calibri"/>
          <w:sz w:val="22"/>
          <w:szCs w:val="22"/>
        </w:rPr>
        <w:t xml:space="preserve"> 0</w:t>
      </w:r>
      <w:r>
        <w:rPr>
          <w:rFonts w:cs="Calibri"/>
        </w:rPr>
        <w:t>8</w:t>
      </w:r>
      <w:r>
        <w:rPr>
          <w:rFonts w:cs="Calibri"/>
          <w:sz w:val="22"/>
          <w:szCs w:val="22"/>
        </w:rPr>
        <w:t xml:space="preserve"> ans, originaire et demeurant   à Oran , issu d’un couple non consanguin d’âge moyen , aux antécédents personnels  d’un DIP type déficit immunitaire commun variable admis a notre service pour </w:t>
      </w:r>
      <w:r>
        <w:rPr>
          <w:rFonts w:cs="Calibri"/>
          <w:sz w:val="22"/>
          <w:szCs w:val="22"/>
          <w:lang w:val="fr-FR"/>
        </w:rPr>
        <w:t xml:space="preserve">la </w:t>
      </w:r>
      <w:r>
        <w:rPr>
          <w:rFonts w:hint="default" w:cs="Calibri"/>
          <w:sz w:val="22"/>
          <w:szCs w:val="22"/>
          <w:lang w:val="fr-FR"/>
        </w:rPr>
        <w:t xml:space="preserve">9 </w:t>
      </w:r>
      <w:r>
        <w:rPr>
          <w:rFonts w:cs="Calibri"/>
        </w:rPr>
        <w:t>ème</w:t>
      </w:r>
      <w:r>
        <w:rPr>
          <w:rFonts w:cs="Calibri"/>
          <w:sz w:val="22"/>
          <w:szCs w:val="22"/>
        </w:rPr>
        <w:t xml:space="preserve"> cure de veinoglobuline.</w:t>
      </w:r>
    </w:p>
    <w:p w14:paraId="45945FEB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" w:hAnsi="Cambria" w:eastAsia="Calibri" w:cs="Cambria"/>
          <w:color w:val="00000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109220</wp:posOffset>
            </wp:positionV>
            <wp:extent cx="1079500" cy="1111885"/>
            <wp:effectExtent l="0" t="0" r="635" b="6350"/>
            <wp:wrapNone/>
            <wp:docPr id="1028" name="Picture 3" descr="305cf1b8-46b8-4fc8-8e00-8219c5852c4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305cf1b8-46b8-4fc8-8e00-8219c5852c4d"/>
                    <pic:cNvPicPr/>
                  </pic:nvPicPr>
                  <pic:blipFill>
                    <a:blip r:embed="rId9" cstate="print"/>
                    <a:srcRect l="27012" t="11779" r="27526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1079236" cy="1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2"/>
          <w:szCs w:val="22"/>
        </w:rPr>
        <w:t xml:space="preserve">Motif d’hospitalisation : </w:t>
      </w:r>
      <w:r>
        <w:rPr>
          <w:rFonts w:hint="default" w:cs="Calibri"/>
          <w:sz w:val="22"/>
          <w:szCs w:val="22"/>
          <w:lang w:val="fr-FR"/>
        </w:rPr>
        <w:t>9</w:t>
      </w:r>
      <w:r>
        <w:rPr>
          <w:rFonts w:cs="Calibri"/>
        </w:rPr>
        <w:t>ème</w:t>
      </w:r>
      <w:r>
        <w:rPr>
          <w:rFonts w:cs="Calibri"/>
          <w:sz w:val="22"/>
          <w:szCs w:val="22"/>
        </w:rPr>
        <w:t xml:space="preserve"> cure de veinoglobuline.</w:t>
      </w:r>
    </w:p>
    <w:p w14:paraId="39378EB4">
      <w:pPr>
        <w:rPr>
          <w:rFonts w:ascii="Calibri" w:hAnsi="Calibri" w:eastAsia="Calibri" w:cs="Calibri"/>
          <w:b/>
          <w:u w:val="single"/>
        </w:rPr>
      </w:pPr>
    </w:p>
    <w:p w14:paraId="73F4B484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u w:val="single"/>
        </w:rPr>
        <w:t>ANTÉCÉDENTS</w:t>
      </w:r>
      <w:r>
        <w:rPr>
          <w:rFonts w:ascii="Calibri" w:hAnsi="Calibri" w:eastAsia="Calibri" w:cs="Calibri"/>
          <w:b/>
          <w:color w:val="000000"/>
          <w:u w:val="single"/>
        </w:rPr>
        <w:t> :</w:t>
      </w:r>
      <w:r>
        <w:rPr>
          <w:rFonts w:ascii="Cambria" w:hAnsi="Cambria" w:eastAsia="Calibri" w:cs="Cambria"/>
          <w:color w:val="000000"/>
        </w:rPr>
        <w:t xml:space="preserve"> </w:t>
      </w:r>
    </w:p>
    <w:p w14:paraId="109C4E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5130165</wp:posOffset>
                </wp:positionH>
                <wp:positionV relativeFrom="paragraph">
                  <wp:posOffset>160655</wp:posOffset>
                </wp:positionV>
                <wp:extent cx="281940" cy="256540"/>
                <wp:effectExtent l="12700" t="12700" r="10160" b="10160"/>
                <wp:wrapNone/>
                <wp:docPr id="10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18" cy="25655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403.95pt;margin-top:12.65pt;height:20.2pt;width:22.2pt;z-index:251659264;mso-width-relative:page;mso-height-relative:page;" fillcolor="#000000" filled="t" stroked="t" coordsize="21600,21600" o:gfxdata="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xb4u9kAAAAJAQAADwAAAAAAAAABACAAAAAiAAAAZHJzL2Rvd25y&#10;ZXYueG1sUEsBAhQAFAAAAAgAh07iQBEq3MTEAQAAxAMAAA4AAAAAAAAAAQAgAAAAKAEAAGRycy9l&#10;Mm9Eb2MueG1sUEsFBgAAAAAGAAYAWQEAAF4FAAAAAA==&#10;">
                <v:fill on="t" focussize="0,0"/>
                <v:stroke weight="2pt" color="#00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ppleSystemUIFont" w:hAnsi="AppleSystemUIFont" w:cs="AppleSystemUIFont"/>
        </w:rPr>
        <w:t xml:space="preserve">  </w:t>
      </w:r>
      <w:r>
        <w:rPr>
          <w:rFonts w:cs="Calibri"/>
          <w:color w:val="000000"/>
        </w:rPr>
        <w:t xml:space="preserve">Père : 46 </w:t>
      </w:r>
      <w:r>
        <w:rPr>
          <w:rFonts w:cs="Calibri"/>
        </w:rPr>
        <w:t>ans, BES.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Mère :  34 an</w:t>
      </w:r>
      <w:r>
        <w:rPr>
          <w:rFonts w:cs="Calibri"/>
        </w:rPr>
        <w:t>s, BES.</w:t>
      </w:r>
      <w:r>
        <w:rPr>
          <w:rFonts w:cs="Calibri"/>
          <w:color w:val="000000"/>
        </w:rPr>
        <w:t xml:space="preserve"> </w:t>
      </w:r>
    </w:p>
    <w:p w14:paraId="46AB63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Fratrie : fille âge de 09ans aux atcd de asthme</w:t>
      </w:r>
      <w:r>
        <w:rPr>
          <w:rFonts w:hint="default" w:cs="Calibri"/>
          <w:color w:val="000000"/>
          <w:lang w:val="fr-FR"/>
        </w:rPr>
        <w:t>, dépistage en cours</w:t>
      </w:r>
    </w:p>
    <w:p w14:paraId="2F67724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Consanguinité :  </w:t>
      </w:r>
      <w:r>
        <w:rPr>
          <w:rFonts w:cs="Calibri"/>
          <w:b/>
          <w:color w:val="000000"/>
        </w:rPr>
        <w:t>non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Atopie : oui</w:t>
      </w:r>
    </w:p>
    <w:p w14:paraId="7E90B27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ascii="AppleSystemUIFont" w:hAnsi="AppleSystemUIFont" w:cs="AppleSystemUIFont"/>
        </w:rPr>
      </w:pPr>
      <w:r>
        <w:rPr>
          <w:rFonts w:cs="Calibri"/>
          <w:color w:val="000000"/>
        </w:rPr>
        <w:t>Maladie respiratoire chronique dans la famille : non</w:t>
      </w:r>
    </w:p>
    <w:p w14:paraId="2D6BD3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14:paraId="165ED684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haute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Apgar 10/10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3.7kg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Allaitement:  mixte des la naissance.</w:t>
      </w:r>
    </w:p>
    <w:p w14:paraId="2DBEB23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correctement vaccinée</w:t>
      </w:r>
    </w:p>
    <w:p w14:paraId="592696D0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MS Gothic" w:hAnsi="MS Gothic" w:eastAsia="MS Gothic" w:cs="MS Gothic"/>
        </w:rPr>
        <w:t>Pas de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Retard de développement psychomoteur</w:t>
      </w:r>
    </w:p>
    <w:p w14:paraId="43EFC5BF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Crèche: non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Niveau socio-économique : 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Atopie personnelle :non</w:t>
      </w:r>
    </w:p>
    <w:p w14:paraId="3F5CBAB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Diversification a l’âge de 05 mois </w:t>
      </w:r>
    </w:p>
    <w:p w14:paraId="7FB7241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Vitamine D reçue a l’âge de 01 mois/06mois.</w:t>
      </w:r>
    </w:p>
    <w:p w14:paraId="539661E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5C482FF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14:paraId="26E991A7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Hospitalisation au service de maladie infectieuse EHS CANASTEL le 06/02/2025 pour la pec d’une fièvre prolongée mise sur le compte d’une infection a EBV</w:t>
      </w:r>
    </w:p>
    <w:p w14:paraId="71C756AB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2eme hospitalisation le 04/2025 au même service pour une reprise de fièvre avec une éruption cutanée</w:t>
      </w:r>
    </w:p>
    <w:p w14:paraId="592E4B2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Environnement :</w:t>
      </w:r>
    </w:p>
    <w:p w14:paraId="0557370B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Habitat : non humide</w:t>
      </w:r>
    </w:p>
    <w:p w14:paraId="1389E7B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Pas d'animaux</w:t>
      </w:r>
    </w:p>
    <w:p w14:paraId="59FE072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>Pas de tabagisme passif</w:t>
      </w:r>
    </w:p>
    <w:p w14:paraId="3AB63565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14:paraId="1DE875EF">
      <w:pPr>
        <w:jc w:val="both"/>
        <w:rPr>
          <w:color w:val="3333FF"/>
          <w:lang w:val="fr-FR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22/04/20</w:t>
      </w:r>
      <w:r>
        <w:rPr>
          <w:color w:val="3333FF"/>
          <w:lang w:val="fr-FR"/>
        </w:rPr>
        <w:t>25</w:t>
      </w:r>
    </w:p>
    <w:p w14:paraId="165C56AE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8 ans</w:t>
      </w:r>
    </w:p>
    <w:p w14:paraId="3DF1C48A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14:paraId="489746D0">
      <w:pPr>
        <w:jc w:val="both"/>
        <w:rPr>
          <w:color w:val="3333FF"/>
        </w:rPr>
      </w:pPr>
      <w:r>
        <w:rPr>
          <w:color w:val="3333FF"/>
        </w:rPr>
        <w:t>Clinique :</w:t>
      </w:r>
    </w:p>
    <w:p w14:paraId="5C35F2EF">
      <w:pPr>
        <w:pStyle w:val="13"/>
        <w:numPr>
          <w:ilvl w:val="0"/>
          <w:numId w:val="4"/>
        </w:numPr>
        <w:jc w:val="both"/>
      </w:pPr>
      <w:r>
        <w:t>Fièvre prolongée</w:t>
      </w:r>
    </w:p>
    <w:p w14:paraId="69A5EA5C">
      <w:pPr>
        <w:pStyle w:val="13"/>
        <w:numPr>
          <w:ilvl w:val="0"/>
          <w:numId w:val="4"/>
        </w:numPr>
        <w:jc w:val="both"/>
      </w:pPr>
      <w:r>
        <w:t>Éruption cutanée fébrile atypique</w:t>
      </w:r>
    </w:p>
    <w:p w14:paraId="2165E5BE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14:paraId="671E005C">
      <w:pPr>
        <w:pStyle w:val="13"/>
        <w:numPr>
          <w:ilvl w:val="0"/>
          <w:numId w:val="5"/>
        </w:numPr>
        <w:jc w:val="both"/>
        <w:rPr>
          <w:color w:val="3333FF"/>
        </w:rPr>
      </w:pPr>
      <w:r>
        <w:t>Replication</w:t>
      </w:r>
      <w:r>
        <w:rPr>
          <w:color w:val="3333FF"/>
        </w:rPr>
        <w:t xml:space="preserve"> </w:t>
      </w:r>
      <w:r>
        <w:t>active de de l’EBV</w:t>
      </w:r>
      <w:r>
        <w:rPr>
          <w:color w:val="3333FF"/>
        </w:rPr>
        <w:t> :</w:t>
      </w:r>
      <w:r>
        <w:rPr>
          <w:rFonts w:ascii="Helvetica" w:hAnsi="Helvetica" w:eastAsia="Calibri" w:cs="Helvetica"/>
          <w:sz w:val="18"/>
          <w:szCs w:val="18"/>
          <w:lang w:eastAsia="en-US"/>
        </w:rPr>
        <w:t xml:space="preserve"> </w:t>
      </w:r>
      <w:r>
        <w:t>Charge virale EBV positive 3,3 log, aevc IgG EBNA et VCA +</w:t>
      </w:r>
      <w:r>
        <w:rPr>
          <w:rFonts w:hint="default"/>
          <w:lang w:val="fr-FR"/>
        </w:rPr>
        <w:t xml:space="preserve"> </w:t>
      </w:r>
      <w:r>
        <w:t>IgM nég</w:t>
      </w:r>
    </w:p>
    <w:p w14:paraId="0FC092B5">
      <w:pPr>
        <w:pStyle w:val="13"/>
        <w:numPr>
          <w:ilvl w:val="0"/>
          <w:numId w:val="5"/>
        </w:numPr>
        <w:jc w:val="both"/>
      </w:pPr>
      <w:r>
        <w:t>Dosage spécifique des protéines sériques  le 22/04/20</w:t>
      </w:r>
      <w:r>
        <w:rPr>
          <w:lang w:val="fr-FR"/>
        </w:rPr>
        <w:t>25</w:t>
      </w:r>
      <w:r>
        <w:t xml:space="preserve"> a l’hôpital LILLE :</w:t>
      </w:r>
    </w:p>
    <w:p w14:paraId="6491CE88">
      <w:pPr>
        <w:numPr>
          <w:ilvl w:val="0"/>
          <w:numId w:val="6"/>
        </w:numPr>
        <w:jc w:val="both"/>
      </w:pPr>
      <w:r>
        <w:t>IgM 0.32 g/L</w:t>
      </w:r>
    </w:p>
    <w:p w14:paraId="6E78596D">
      <w:pPr>
        <w:numPr>
          <w:ilvl w:val="0"/>
          <w:numId w:val="6"/>
        </w:numPr>
        <w:jc w:val="both"/>
      </w:pPr>
      <w:r>
        <w:rPr>
          <w:rFonts w:ascii="AppleSystemUIFont" w:hAnsi="AppleSystemUIFont" w:cs="AppleSystemUIFont"/>
        </w:rPr>
        <w:t>IgA 0.55</w:t>
      </w:r>
    </w:p>
    <w:p w14:paraId="63EB048B">
      <w:pPr>
        <w:numPr>
          <w:ilvl w:val="0"/>
          <w:numId w:val="6"/>
        </w:numPr>
        <w:jc w:val="both"/>
      </w:pPr>
      <w:r>
        <w:t>IgG 3,5 g/L</w:t>
      </w:r>
    </w:p>
    <w:p w14:paraId="6336A436">
      <w:pPr>
        <w:pStyle w:val="13"/>
        <w:numPr>
          <w:ilvl w:val="0"/>
          <w:numId w:val="7"/>
        </w:numPr>
        <w:jc w:val="both"/>
      </w:pPr>
      <w:r>
        <w:t>Bilan de déficit immunitaire fait le 13/O5/2025 a BENI MESOUS ALGER:</w:t>
      </w:r>
    </w:p>
    <w:p w14:paraId="4DE8ACE0">
      <w:pPr>
        <w:pStyle w:val="13"/>
        <w:numPr>
          <w:ilvl w:val="0"/>
          <w:numId w:val="4"/>
        </w:numPr>
        <w:jc w:val="both"/>
      </w:pPr>
      <w:r>
        <w:t>Pan-hypogammaglobulinémie associée a une quasi-absence des lymphocytes B. l'immunité cellulaire est conservée.</w:t>
      </w:r>
    </w:p>
    <w:p w14:paraId="15DD5538">
      <w:pPr>
        <w:pStyle w:val="13"/>
        <w:numPr>
          <w:ilvl w:val="0"/>
          <w:numId w:val="4"/>
        </w:numPr>
        <w:jc w:val="both"/>
      </w:pPr>
      <w:r>
        <w:t>2eme Bilan de déficit immunitaire fait le 22/O6/2025 a BENI MESOUS ALGER: confirme le diagnostic : déficit immunitaire commun variable</w:t>
      </w:r>
      <w:r>
        <w:rPr>
          <w:rFonts w:ascii="AppleSystemUIFont" w:hAnsi="AppleSystemUIFont" w:eastAsia="SimSun" w:cs="AppleSystemUIFont"/>
          <w:sz w:val="22"/>
          <w:szCs w:val="22"/>
          <w:lang w:eastAsia="fr-FR"/>
        </w:rPr>
        <w:t>.</w:t>
      </w:r>
    </w:p>
    <w:p w14:paraId="617A6A20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Historiques des hospitalisations</w:t>
      </w:r>
      <w:r>
        <w:rPr>
          <w:rFonts w:ascii="AppleSystemUIFont" w:hAnsi="AppleSystemUIFont" w:cs="AppleSystemUIFont"/>
        </w:rPr>
        <w:t>:</w:t>
      </w:r>
    </w:p>
    <w:p w14:paraId="0A14B03A">
      <w:pPr>
        <w:pStyle w:val="13"/>
        <w:jc w:val="both"/>
      </w:pPr>
      <w:bookmarkStart w:id="0" w:name="OLE_LINK3"/>
      <w:bookmarkStart w:id="1" w:name="OLE_LINK4"/>
    </w:p>
    <w:p w14:paraId="73679885">
      <w:pPr>
        <w:pStyle w:val="13"/>
        <w:jc w:val="both"/>
      </w:pPr>
    </w:p>
    <w:tbl>
      <w:tblPr>
        <w:tblStyle w:val="9"/>
        <w:tblW w:w="9497" w:type="dxa"/>
        <w:tblInd w:w="-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981"/>
        <w:gridCol w:w="3267"/>
        <w:gridCol w:w="2929"/>
      </w:tblGrid>
      <w:tr w14:paraId="1354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1B0EC0">
            <w:r>
              <w:rPr>
                <w:b/>
              </w:rPr>
              <w:t>date</w:t>
            </w:r>
          </w:p>
        </w:tc>
        <w:tc>
          <w:tcPr>
            <w:tcW w:w="1981" w:type="dxa"/>
          </w:tcPr>
          <w:p w14:paraId="7109B3BB">
            <w:r>
              <w:rPr>
                <w:b/>
              </w:rPr>
              <w:t>Lieu</w:t>
            </w:r>
          </w:p>
        </w:tc>
        <w:tc>
          <w:tcPr>
            <w:tcW w:w="3267" w:type="dxa"/>
          </w:tcPr>
          <w:p w14:paraId="2BEBDC3C">
            <w:r>
              <w:rPr>
                <w:b/>
              </w:rPr>
              <w:t>Motif</w:t>
            </w:r>
          </w:p>
        </w:tc>
        <w:tc>
          <w:tcPr>
            <w:tcW w:w="2929" w:type="dxa"/>
          </w:tcPr>
          <w:p w14:paraId="0F413099">
            <w:pPr>
              <w:rPr>
                <w:b/>
              </w:rPr>
            </w:pPr>
            <w:r>
              <w:rPr>
                <w:b/>
              </w:rPr>
              <w:t>Dosage des Ig</w:t>
            </w:r>
          </w:p>
        </w:tc>
      </w:tr>
      <w:tr w14:paraId="730B3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2CB299F4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25/06/2025</w:t>
            </w:r>
          </w:p>
        </w:tc>
        <w:tc>
          <w:tcPr>
            <w:tcW w:w="1981" w:type="dxa"/>
          </w:tcPr>
          <w:p w14:paraId="77CF3D1B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69911F80">
            <w:pPr>
              <w:jc w:val="both"/>
            </w:pPr>
            <w:r>
              <w:t>1 ere cure de veinoglobuline</w:t>
            </w:r>
          </w:p>
        </w:tc>
        <w:tc>
          <w:tcPr>
            <w:tcW w:w="2929" w:type="dxa"/>
          </w:tcPr>
          <w:p w14:paraId="045DB3A8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1CF3DFDB">
            <w:pPr>
              <w:numPr>
                <w:ilvl w:val="0"/>
                <w:numId w:val="6"/>
              </w:numPr>
              <w:jc w:val="both"/>
            </w:pPr>
            <w:r>
              <w:t>IgA 0.162</w:t>
            </w:r>
          </w:p>
          <w:p w14:paraId="6095F324">
            <w:pPr>
              <w:numPr>
                <w:ilvl w:val="0"/>
                <w:numId w:val="6"/>
              </w:numPr>
              <w:jc w:val="both"/>
            </w:pPr>
            <w:r>
              <w:t>IgG 2,32 g/L</w:t>
            </w:r>
          </w:p>
          <w:p w14:paraId="302512B0">
            <w:pPr>
              <w:jc w:val="both"/>
            </w:pPr>
          </w:p>
        </w:tc>
      </w:tr>
      <w:tr w14:paraId="6844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5EA8316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15/07/2025</w:t>
            </w:r>
          </w:p>
        </w:tc>
        <w:tc>
          <w:tcPr>
            <w:tcW w:w="1981" w:type="dxa"/>
          </w:tcPr>
          <w:p w14:paraId="3B25C3BD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4316BB9A">
            <w:pPr>
              <w:jc w:val="both"/>
            </w:pPr>
            <w:r>
              <w:t>2eme cure de veinoglobuline</w:t>
            </w:r>
          </w:p>
        </w:tc>
        <w:tc>
          <w:tcPr>
            <w:tcW w:w="2929" w:type="dxa"/>
          </w:tcPr>
          <w:p w14:paraId="523DBF89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064C466B">
            <w:pPr>
              <w:numPr>
                <w:ilvl w:val="0"/>
                <w:numId w:val="6"/>
              </w:numPr>
              <w:jc w:val="both"/>
            </w:pPr>
            <w:r>
              <w:t>IgA 0.148</w:t>
            </w:r>
          </w:p>
          <w:p w14:paraId="7ED58F1B">
            <w:pPr>
              <w:numPr>
                <w:ilvl w:val="0"/>
                <w:numId w:val="6"/>
              </w:numPr>
              <w:jc w:val="both"/>
            </w:pPr>
            <w:r>
              <w:t>IgG 4,48 g/L</w:t>
            </w:r>
          </w:p>
          <w:p w14:paraId="5AEB9480">
            <w:pPr>
              <w:jc w:val="both"/>
            </w:pPr>
          </w:p>
        </w:tc>
      </w:tr>
      <w:tr w14:paraId="007D8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6549EE54">
            <w:pPr>
              <w:jc w:val="both"/>
            </w:pPr>
            <w:r>
              <w:rPr>
                <w:rFonts w:ascii="AppleSystemUIFont" w:hAnsi="AppleSystemUIFont" w:cs="AppleSystemUIFont"/>
              </w:rPr>
              <w:t>0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5/0</w:t>
            </w:r>
            <w:r>
              <w:rPr>
                <w:rFonts w:ascii="AppleSystemUIFont" w:hAnsi="AppleSystemUIFont" w:cs="AppleSystemUIFont"/>
              </w:rPr>
              <w:t>8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/2025</w:t>
            </w:r>
          </w:p>
        </w:tc>
        <w:tc>
          <w:tcPr>
            <w:tcW w:w="1981" w:type="dxa"/>
          </w:tcPr>
          <w:p w14:paraId="62109485">
            <w:pPr>
              <w:jc w:val="both"/>
            </w:pPr>
            <w:r>
              <w:t xml:space="preserve">PNA </w:t>
            </w:r>
          </w:p>
        </w:tc>
        <w:tc>
          <w:tcPr>
            <w:tcW w:w="3267" w:type="dxa"/>
          </w:tcPr>
          <w:p w14:paraId="3F4E067D">
            <w:pPr>
              <w:jc w:val="both"/>
            </w:pPr>
            <w:r>
              <w:t>3eme cure de veinoglobuline</w:t>
            </w:r>
          </w:p>
        </w:tc>
        <w:tc>
          <w:tcPr>
            <w:tcW w:w="2929" w:type="dxa"/>
          </w:tcPr>
          <w:p w14:paraId="044295A3">
            <w:pPr>
              <w:jc w:val="both"/>
            </w:pPr>
          </w:p>
        </w:tc>
      </w:tr>
      <w:tr w14:paraId="3A2E3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6A16C2B">
            <w:pPr>
              <w:jc w:val="both"/>
              <w:rPr>
                <w:lang w:val="en-GB"/>
              </w:rPr>
            </w:pPr>
            <w:r>
              <w:t>13/09/202</w:t>
            </w:r>
            <w:r>
              <w:rPr>
                <w:lang w:val="en-GB"/>
              </w:rPr>
              <w:t>5</w:t>
            </w:r>
          </w:p>
        </w:tc>
        <w:tc>
          <w:tcPr>
            <w:tcW w:w="1981" w:type="dxa"/>
          </w:tcPr>
          <w:p w14:paraId="3BD17D24">
            <w:pPr>
              <w:jc w:val="both"/>
            </w:pPr>
            <w:r>
              <w:t>PNA</w:t>
            </w:r>
          </w:p>
        </w:tc>
        <w:tc>
          <w:tcPr>
            <w:tcW w:w="3267" w:type="dxa"/>
          </w:tcPr>
          <w:p w14:paraId="61660C61">
            <w:pPr>
              <w:jc w:val="both"/>
            </w:pPr>
            <w:r>
              <w:t>4eme cure de veinoglobuline</w:t>
            </w:r>
          </w:p>
        </w:tc>
        <w:tc>
          <w:tcPr>
            <w:tcW w:w="2929" w:type="dxa"/>
          </w:tcPr>
          <w:p w14:paraId="39257626">
            <w:pPr>
              <w:numPr>
                <w:ilvl w:val="0"/>
                <w:numId w:val="6"/>
              </w:numPr>
              <w:jc w:val="both"/>
            </w:pPr>
            <w:r>
              <w:t>IgG 6,42g/L</w:t>
            </w:r>
          </w:p>
          <w:p w14:paraId="0C459BE9">
            <w:pPr>
              <w:jc w:val="both"/>
            </w:pPr>
          </w:p>
        </w:tc>
      </w:tr>
      <w:tr w14:paraId="1269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025D0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23/09/2025</w:t>
            </w:r>
          </w:p>
        </w:tc>
        <w:tc>
          <w:tcPr>
            <w:tcW w:w="1981" w:type="dxa"/>
          </w:tcPr>
          <w:p w14:paraId="276538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3BB3C3B1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5eme cure de veinoglobulines à raison de 0,7 g/kg/j </w:t>
            </w:r>
          </w:p>
        </w:tc>
        <w:tc>
          <w:tcPr>
            <w:tcW w:w="2929" w:type="dxa"/>
          </w:tcPr>
          <w:p w14:paraId="59865EB0">
            <w:pPr>
              <w:jc w:val="both"/>
            </w:pPr>
          </w:p>
        </w:tc>
      </w:tr>
      <w:tr w14:paraId="3CA90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7B6D77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09/10/2025</w:t>
            </w:r>
          </w:p>
        </w:tc>
        <w:tc>
          <w:tcPr>
            <w:tcW w:w="1981" w:type="dxa"/>
          </w:tcPr>
          <w:p w14:paraId="78CC417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5C0ECD8B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6eme cure de veinoglobulines 0,8g/kg/j </w:t>
            </w:r>
          </w:p>
        </w:tc>
        <w:tc>
          <w:tcPr>
            <w:tcW w:w="2929" w:type="dxa"/>
          </w:tcPr>
          <w:p w14:paraId="12A79C80">
            <w:pPr>
              <w:jc w:val="both"/>
            </w:pPr>
          </w:p>
        </w:tc>
      </w:tr>
      <w:tr w14:paraId="5A875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2B417FF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02/11/2025</w:t>
            </w:r>
          </w:p>
        </w:tc>
        <w:tc>
          <w:tcPr>
            <w:tcW w:w="1981" w:type="dxa"/>
          </w:tcPr>
          <w:p w14:paraId="60FF48B2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4EE5502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7eme cure de veinoglobulines 0,8g/kg/j </w:t>
            </w:r>
          </w:p>
        </w:tc>
        <w:tc>
          <w:tcPr>
            <w:tcW w:w="2929" w:type="dxa"/>
          </w:tcPr>
          <w:p w14:paraId="6D83F0DA">
            <w:pPr>
              <w:jc w:val="both"/>
            </w:pPr>
          </w:p>
        </w:tc>
      </w:tr>
      <w:tr w14:paraId="0DC69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4B1FE1E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23/11/2025</w:t>
            </w:r>
          </w:p>
        </w:tc>
        <w:tc>
          <w:tcPr>
            <w:tcW w:w="1981" w:type="dxa"/>
          </w:tcPr>
          <w:p w14:paraId="7CC4A0D5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2ABC8109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8ème cure de veinoglobulines 0,8g/kg/j</w:t>
            </w:r>
          </w:p>
        </w:tc>
        <w:tc>
          <w:tcPr>
            <w:tcW w:w="2929" w:type="dxa"/>
          </w:tcPr>
          <w:p w14:paraId="0A0693E9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</w:pPr>
            <w:r>
              <w:rPr>
                <w:rFonts w:hint="default"/>
                <w:lang w:val="fr-FR"/>
              </w:rPr>
              <w:t xml:space="preserve">IgG: 5,98g/l </w:t>
            </w:r>
          </w:p>
        </w:tc>
      </w:tr>
    </w:tbl>
    <w:p w14:paraId="1B9C4BC0">
      <w:pPr>
        <w:pStyle w:val="13"/>
        <w:jc w:val="both"/>
      </w:pPr>
    </w:p>
    <w:bookmarkEnd w:id="0"/>
    <w:bookmarkEnd w:id="1"/>
    <w:p w14:paraId="17DCC439">
      <w:pPr>
        <w:jc w:val="both"/>
      </w:pPr>
    </w:p>
    <w:p w14:paraId="76604A3A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TRAITEMENT EN COURS:</w:t>
      </w:r>
    </w:p>
    <w:p w14:paraId="3B15C0A1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Bactrim (40/200) à dose preventive + Itraconazole 05mg/kg/j </w:t>
      </w:r>
    </w:p>
    <w:p w14:paraId="39923EF2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EVENEMENTS DEPUIS DERNIER PASSAGE :</w:t>
      </w:r>
    </w:p>
    <w:p w14:paraId="0AAF22AD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 Notion de fébricule traitée par un traitement symptomatique</w:t>
      </w:r>
    </w:p>
    <w:p w14:paraId="5786694F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 d’éruption cutanée </w:t>
      </w:r>
    </w:p>
    <w:p w14:paraId="55DC9777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d’atteinte respiratoire , ni ORL </w:t>
      </w:r>
    </w:p>
    <w:p w14:paraId="583EB47F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d’hospitalisations, ni de consultation </w:t>
      </w:r>
    </w:p>
    <w:p w14:paraId="3834FDBD">
      <w:pPr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 xml:space="preserve">EXAMEN CLINIQUE  </w:t>
      </w:r>
      <w:r>
        <w:rPr>
          <w:rFonts w:ascii="Calibri" w:hAnsi="Calibri" w:eastAsia="Calibri" w:cs="Calibri"/>
          <w:b/>
          <w:u w:val="single"/>
        </w:rPr>
        <w:t>À L'ADMISSION</w:t>
      </w:r>
      <w:r>
        <w:rPr>
          <w:rFonts w:ascii="Calibri" w:hAnsi="Calibri" w:eastAsia="Calibri" w:cs="Calibri"/>
          <w:b/>
          <w:color w:val="000000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Mesures anthropométriques</w:t>
      </w:r>
      <w:r>
        <w:rPr>
          <w:rFonts w:ascii="Calibri" w:hAnsi="Calibri" w:eastAsia="Calibri" w:cs="Calibri"/>
        </w:rPr>
        <w:t xml:space="preserve"> : </w:t>
      </w:r>
    </w:p>
    <w:p w14:paraId="466B6DDB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Poids:  2</w:t>
      </w:r>
      <w:r>
        <w:rPr>
          <w:rFonts w:hint="default" w:ascii="Calibri" w:hAnsi="Calibri" w:eastAsia="Calibri" w:cs="Calibri"/>
          <w:lang w:val="fr-FR"/>
        </w:rPr>
        <w:t xml:space="preserve">4kg500 </w:t>
      </w:r>
      <w:r>
        <w:rPr>
          <w:rFonts w:ascii="Calibri" w:hAnsi="Calibri" w:eastAsia="Calibri" w:cs="Calibri"/>
        </w:rPr>
        <w:t xml:space="preserve">(  </w:t>
      </w:r>
      <w:r>
        <w:rPr>
          <w:rFonts w:hint="default" w:ascii="Calibri" w:hAnsi="Calibri" w:eastAsia="Calibri" w:cs="Calibri"/>
          <w:lang w:val="fr-FR"/>
        </w:rPr>
        <w:t xml:space="preserve">+0,24 </w:t>
      </w:r>
      <w:r>
        <w:rPr>
          <w:rFonts w:ascii="Calibri" w:hAnsi="Calibri" w:eastAsia="Calibri" w:cs="Calibri"/>
        </w:rPr>
        <w:t xml:space="preserve">DS) </w:t>
      </w:r>
      <w:r>
        <w:rPr>
          <w:rFonts w:hint="default" w:ascii="Calibri" w:hAnsi="Calibri" w:eastAsia="Calibri" w:cs="Calibri"/>
          <w:lang w:val="fr-FR"/>
        </w:rPr>
        <w:t xml:space="preserve">: Gain pondéral de 300g </w:t>
      </w:r>
      <w:r>
        <w:rPr>
          <w:rFonts w:ascii="Calibri" w:hAnsi="Calibri" w:eastAsia="Calibri" w:cs="Calibri"/>
        </w:rPr>
        <w:t xml:space="preserve">                                   </w:t>
      </w:r>
    </w:p>
    <w:p w14:paraId="5E4B33D1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Taille :   12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>cm(-0,</w:t>
      </w:r>
      <w:r>
        <w:rPr>
          <w:rFonts w:hint="default" w:ascii="Calibri" w:hAnsi="Calibri" w:eastAsia="Calibri" w:cs="Calibri"/>
          <w:lang w:val="fr-FR"/>
        </w:rPr>
        <w:t>23</w:t>
      </w:r>
      <w:r>
        <w:rPr>
          <w:rFonts w:ascii="Calibri" w:hAnsi="Calibri" w:eastAsia="Calibri" w:cs="Calibri"/>
        </w:rPr>
        <w:t xml:space="preserve">DS)   </w:t>
      </w:r>
    </w:p>
    <w:p w14:paraId="3714FD04">
      <w:pPr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ascii="Calibri" w:hAnsi="Calibri" w:eastAsia="Calibri" w:cs="Calibri"/>
        </w:rPr>
        <w:t xml:space="preserve">             IMC : 1</w:t>
      </w:r>
      <w:r>
        <w:rPr>
          <w:rFonts w:hint="default" w:ascii="Calibri" w:hAnsi="Calibri" w:eastAsia="Calibri" w:cs="Calibri"/>
          <w:lang w:val="fr-FR"/>
        </w:rPr>
        <w:t>5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1</w:t>
      </w:r>
      <w:r>
        <w:rPr>
          <w:rFonts w:ascii="Calibri" w:hAnsi="Calibri" w:eastAsia="Calibri" w:cs="Calibri"/>
        </w:rPr>
        <w:t>(-</w:t>
      </w:r>
      <w:r>
        <w:rPr>
          <w:rFonts w:hint="default" w:ascii="Calibri" w:hAnsi="Calibri" w:eastAsia="Calibri" w:cs="Calibri"/>
          <w:lang w:val="fr-FR"/>
        </w:rPr>
        <w:t>0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3</w:t>
      </w:r>
      <w:r>
        <w:rPr>
          <w:rFonts w:ascii="Calibri" w:hAnsi="Calibri" w:eastAsia="Calibri" w:cs="Calibri"/>
        </w:rPr>
        <w:t>4DS)</w:t>
      </w:r>
      <w:r>
        <w:rPr>
          <w:rFonts w:hint="default" w:ascii="Calibri" w:hAnsi="Calibri" w:eastAsia="Calibri" w:cs="Calibri"/>
          <w:lang w:val="fr-FR"/>
        </w:rPr>
        <w:t xml:space="preserve"> entre P25-50 </w:t>
      </w:r>
    </w:p>
    <w:p w14:paraId="46E04695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gomez : 88% </w:t>
      </w:r>
    </w:p>
    <w:p w14:paraId="23F5C457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waterloo: 89% </w:t>
      </w:r>
    </w:p>
    <w:p w14:paraId="5A206C8B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</w:p>
    <w:p w14:paraId="28393063">
      <w:pPr>
        <w:jc w:val="mediumKashida"/>
        <w:rPr>
          <w:rFonts w:ascii="Calibri" w:hAnsi="Calibri" w:eastAsia="Calibri" w:cs="Calibri"/>
        </w:rPr>
      </w:pPr>
    </w:p>
    <w:p w14:paraId="3EC5AB35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Etat général : conservé , T°  3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>.</w:t>
      </w:r>
      <w:r>
        <w:rPr>
          <w:rFonts w:hint="default" w:ascii="Calibri" w:hAnsi="Calibri" w:eastAsia="Calibri" w:cs="Calibri"/>
          <w:lang w:val="fr-FR"/>
        </w:rPr>
        <w:t>2</w:t>
      </w:r>
      <w:r>
        <w:rPr>
          <w:rFonts w:ascii="Calibri" w:hAnsi="Calibri" w:eastAsia="Calibri" w:cs="Calibri"/>
        </w:rPr>
        <w:t xml:space="preserve"> c, TCNC </w:t>
      </w:r>
    </w:p>
    <w:p w14:paraId="502921FF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 la peau : CV (BCG) </w:t>
      </w:r>
      <w:r>
        <w:rPr>
          <w:rFonts w:ascii="Calibri" w:hAnsi="Calibri" w:eastAsia="Calibri" w:cs="Calibri"/>
          <w:lang w:val="fr-FR"/>
        </w:rPr>
        <w:t>présente</w:t>
      </w:r>
      <w:r>
        <w:rPr>
          <w:rFonts w:ascii="Calibri" w:hAnsi="Calibri" w:eastAsia="Calibri" w:cs="Calibri"/>
        </w:rPr>
        <w:t xml:space="preserve"> , TCNC , pas de </w:t>
      </w:r>
      <w:r>
        <w:rPr>
          <w:rFonts w:ascii="Calibri" w:hAnsi="Calibri" w:eastAsia="Calibri" w:cs="Calibri"/>
          <w:lang w:val="fr-FR"/>
        </w:rPr>
        <w:t>lésion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lang w:val="fr-FR"/>
        </w:rPr>
        <w:t>cutanée</w:t>
      </w:r>
    </w:p>
    <w:p w14:paraId="4D6798C0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ORL: pas de ADP cervicale , gorge propre .</w:t>
      </w:r>
    </w:p>
    <w:p w14:paraId="76D5D172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pleuro pulmonaire :  </w:t>
      </w:r>
    </w:p>
    <w:p w14:paraId="428BFBF5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FR 25 c/mn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Pas de signes de détresse respiratoire. SPO2 : 98 % AA</w:t>
      </w:r>
    </w:p>
    <w:p w14:paraId="3A31F96A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Auscultation pulmonaire:clair aux 2CP</w:t>
      </w:r>
    </w:p>
    <w:p w14:paraId="4233E434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pas de signes d’insuffisance respiratoire chronique (hippocratisme digital), pas de déformation thoracique. </w:t>
      </w:r>
    </w:p>
    <w:p w14:paraId="0EBC1C88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cardiovasculaire : FC : 110 b/min.  Auscultation : B1B2 audibles  pas de souffles ni BSA</w:t>
      </w:r>
    </w:p>
    <w:p w14:paraId="7918CFEC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digestif :  abdomen souple pas d’organomégalies,  transit conserve : 1 selle/jr d’aspect normal .</w:t>
      </w:r>
    </w:p>
    <w:p w14:paraId="434FB5F9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uro-génital : Sexe de morphotype masculin, pas d’anomalies de </w:t>
      </w:r>
      <w:r>
        <w:rPr>
          <w:rFonts w:ascii="Calibri" w:hAnsi="Calibri" w:eastAsia="Calibri" w:cs="Calibri"/>
          <w:lang w:val="fr-FR"/>
        </w:rPr>
        <w:t>différentiation</w:t>
      </w:r>
      <w:r>
        <w:rPr>
          <w:rFonts w:ascii="Calibri" w:hAnsi="Calibri" w:eastAsia="Calibri" w:cs="Calibri"/>
        </w:rPr>
        <w:t xml:space="preserve"> sexuelle , stade 1 de Tanner </w:t>
      </w:r>
    </w:p>
    <w:p w14:paraId="3A4F3A37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des autres appareils : est sans particularités </w:t>
      </w:r>
    </w:p>
    <w:p w14:paraId="2F1AF685">
      <w:pPr>
        <w:jc w:val="mediumKashida"/>
        <w:rPr>
          <w:rFonts w:ascii="Calibri" w:hAnsi="Calibri" w:eastAsia="Calibri" w:cs="Calibri"/>
        </w:rPr>
      </w:pPr>
    </w:p>
    <w:p w14:paraId="71FE3017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  <w:r>
        <w:rPr>
          <w:rFonts w:hint="default" w:ascii="Calibri" w:hAnsi="Calibri" w:eastAsia="Calibri" w:cs="Calibri"/>
          <w:b/>
          <w:bCs/>
          <w:lang w:val="fr-FR"/>
        </w:rPr>
        <w:t xml:space="preserve">Dosage de taux résiduel d’IgG (18/11/2025): 5,98g/l </w:t>
      </w:r>
    </w:p>
    <w:p w14:paraId="14F2A8E9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</w:p>
    <w:p w14:paraId="5CA713BA">
      <w:pPr>
        <w:ind w:left="360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CAT :</w:t>
      </w:r>
    </w:p>
    <w:p w14:paraId="4A15A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Hospitalisation.</w:t>
      </w:r>
    </w:p>
    <w:p w14:paraId="36049A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Mise en condition.</w:t>
      </w:r>
    </w:p>
    <w:p w14:paraId="1BD73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VVP.</w:t>
      </w:r>
    </w:p>
    <w:p w14:paraId="38456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t>Une cure d’immunoglobuline : dose de 0,8 mg/kg/4h</w:t>
      </w:r>
      <w:r>
        <w:rPr>
          <w:rFonts w:hint="default"/>
          <w:lang w:val="fr-FR"/>
        </w:rPr>
        <w:t xml:space="preserve"> avec hyperhydratation orale</w:t>
      </w:r>
    </w:p>
    <w:p w14:paraId="13A42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Surveillance : CHMD, glycémie, température .</w:t>
      </w: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Evolution :</w:t>
      </w:r>
    </w:p>
    <w:p w14:paraId="339BA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t xml:space="preserve">La cure </w:t>
      </w:r>
      <w:r>
        <w:rPr>
          <w:rFonts w:hint="default"/>
          <w:lang w:val="fr-FR"/>
        </w:rPr>
        <w:t>est passée</w:t>
      </w:r>
      <w:bookmarkStart w:id="2" w:name="_GoBack"/>
      <w:bookmarkEnd w:id="2"/>
      <w:r>
        <w:t xml:space="preserve"> sans incident</w:t>
      </w:r>
      <w:r>
        <w:rPr>
          <w:rFonts w:hint="default"/>
          <w:lang w:val="fr-FR"/>
        </w:rPr>
        <w:t>s</w:t>
      </w:r>
    </w:p>
    <w:p w14:paraId="40020C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rPr>
          <w:lang w:val="fr-FR"/>
        </w:rPr>
        <w:t>Le malade mis sortant après la fin de la cure avec un RDV pour sa prochaine cure de veinoglobulin</w:t>
      </w:r>
      <w:r>
        <w:rPr>
          <w:rFonts w:hint="default"/>
          <w:lang w:val="fr-FR"/>
        </w:rPr>
        <w:t>e le 13/01/2026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</w:p>
    <w:p w14:paraId="32120999"/>
    <w:p w14:paraId="57462814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CONCLUSION</w:t>
      </w:r>
    </w:p>
    <w:p w14:paraId="3B611B21">
      <w:pPr>
        <w:rPr>
          <w:rFonts w:hint="default" w:cs="Calibri"/>
          <w:color w:val="000000"/>
          <w:lang w:val="fr-FR"/>
        </w:rPr>
      </w:pPr>
      <w:r>
        <w:rPr>
          <w:rFonts w:cs="Calibri"/>
          <w:color w:val="000000"/>
        </w:rPr>
        <w:t xml:space="preserve">ll s’agit de l’enfant </w:t>
      </w:r>
      <w:r>
        <w:rPr>
          <w:rFonts w:cs="Calibri"/>
        </w:rPr>
        <w:t xml:space="preserve"> BENAMEUR SID AHMED</w:t>
      </w:r>
      <w:r>
        <w:rPr>
          <w:rFonts w:cs="Calibri"/>
          <w:color w:val="000000"/>
        </w:rPr>
        <w:t xml:space="preserve"> âgé de</w:t>
      </w:r>
      <w:r>
        <w:rPr>
          <w:rFonts w:cs="Calibri"/>
        </w:rPr>
        <w:t xml:space="preserve"> 0</w:t>
      </w:r>
      <w:r>
        <w:rPr>
          <w:rFonts w:cs="Calibri"/>
          <w:lang w:val="fr-FR"/>
        </w:rPr>
        <w:t>8</w:t>
      </w:r>
      <w:r>
        <w:rPr>
          <w:rFonts w:cs="Calibri"/>
        </w:rPr>
        <w:t xml:space="preserve"> ans, originaire et demeurant   à Oran , issu d’un couple non consanguin d’âge moyen , aux antécédents personnels  d’un DIP type déficit immunitaire commun variable admis a notre service pour une </w:t>
      </w:r>
      <w:r>
        <w:rPr>
          <w:rFonts w:hint="default" w:cs="Calibri"/>
          <w:lang w:val="fr-FR"/>
        </w:rPr>
        <w:t>9è</w:t>
      </w:r>
      <w:r>
        <w:rPr>
          <w:rFonts w:cs="Calibri"/>
        </w:rPr>
        <w:t>me cure de veinoglobuline</w:t>
      </w:r>
      <w:r>
        <w:rPr>
          <w:rFonts w:hint="default" w:cs="Calibri"/>
          <w:lang w:val="fr-FR"/>
        </w:rPr>
        <w:t>s passée sans incidents.</w:t>
      </w:r>
    </w:p>
    <w:p w14:paraId="6390090C">
      <w:pPr>
        <w:jc w:val="mediumKashida"/>
        <w:rPr>
          <w:rFonts w:ascii="Calibri" w:hAnsi="Calibri" w:eastAsia="Calibri" w:cs="Calibri"/>
        </w:rPr>
      </w:pPr>
    </w:p>
    <w:p w14:paraId="03112A5B">
      <w:pPr>
        <w:rPr>
          <w:rFonts w:cs="Calibri"/>
        </w:rPr>
      </w:pPr>
    </w:p>
    <w:p w14:paraId="0C3E5F1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b/>
          <w:bCs/>
          <w:u w:val="single"/>
          <w:lang w:val="fr-FR"/>
        </w:rPr>
        <w:t>Examens demandés:</w:t>
      </w:r>
      <w:r>
        <w:rPr>
          <w:rFonts w:hint="default"/>
          <w:lang w:val="fr-FR"/>
        </w:rPr>
        <w:t xml:space="preserve"> </w:t>
      </w:r>
    </w:p>
    <w:p w14:paraId="409A35FE">
      <w:pPr>
        <w:tabs>
          <w:tab w:val="left" w:pos="2988"/>
        </w:tabs>
        <w:rPr>
          <w:rFonts w:hint="default"/>
          <w:lang w:val="fr-FR"/>
        </w:rPr>
      </w:pPr>
    </w:p>
    <w:p w14:paraId="7643A52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un bilan de déficit immunitaire pour la sœur dans le cadre du dépistage </w:t>
      </w: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C1AD">
    <w:pPr>
      <w:autoSpaceDE w:val="0"/>
      <w:autoSpaceDN w:val="0"/>
      <w:adjustRightInd w:val="0"/>
      <w:spacing w:line="360" w:lineRule="auto"/>
      <w:jc w:val="center"/>
    </w:pPr>
    <w:r>
      <w:rPr>
        <w:rFonts w:cs="Calibri"/>
        <w:lang w:val="fr-FR"/>
      </w:rPr>
      <w:t>16942</w:t>
    </w:r>
    <w:r>
      <w:t xml:space="preserve"> / Nom : </w:t>
    </w:r>
    <w:r>
      <w:rPr>
        <w:lang w:val="fr-FR"/>
      </w:rPr>
      <w:t>BENAMEUR</w:t>
    </w:r>
    <w:r>
      <w:t xml:space="preserve">/Prénom </w:t>
    </w:r>
    <w:r>
      <w:rPr>
        <w:lang w:val="fr-FR"/>
      </w:rPr>
      <w:t>:SID AHMED</w:t>
    </w:r>
    <w:r>
      <w:t xml:space="preserve"> /né le :</w:t>
    </w:r>
    <w:r>
      <w:rPr>
        <w:lang w:val="fr-FR"/>
      </w:rPr>
      <w:t>24</w:t>
    </w:r>
    <w:r>
      <w:t>/0</w:t>
    </w:r>
    <w:r>
      <w:rPr>
        <w:lang w:val="fr-FR"/>
      </w:rPr>
      <w:t>8</w:t>
    </w:r>
    <w:r>
      <w:t>/201</w:t>
    </w:r>
    <w:r>
      <w:rPr>
        <w:lang w:val="fr-FR"/>
      </w:rPr>
      <w:t>7</w:t>
    </w:r>
    <w:r>
      <w:t xml:space="preserve">  /</w:t>
    </w:r>
  </w:p>
  <w:p w14:paraId="5D158487">
    <w:pPr>
      <w:autoSpaceDE w:val="0"/>
      <w:autoSpaceDN w:val="0"/>
      <w:adjustRightInd w:val="0"/>
      <w:spacing w:line="360" w:lineRule="auto"/>
      <w:jc w:val="center"/>
    </w:pPr>
    <w:r>
      <w:t>Diagnostic :DIP</w:t>
    </w:r>
  </w:p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0A333"/>
    <w:multiLevelType w:val="singleLevel"/>
    <w:tmpl w:val="E1A0A3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●"/>
      <w:lvlJc w:val="left"/>
      <w:pPr>
        <w:ind w:left="786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06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6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6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6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6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6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6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6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000005"/>
    <w:multiLevelType w:val="multilevel"/>
    <w:tmpl w:val="0000000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6"/>
    <w:multiLevelType w:val="multilevel"/>
    <w:tmpl w:val="0000000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>
    <w:nsid w:val="00000008"/>
    <w:multiLevelType w:val="multilevel"/>
    <w:tmpl w:val="0000000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0E304D7E"/>
    <w:multiLevelType w:val="singleLevel"/>
    <w:tmpl w:val="0E304D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2A214C4"/>
    <w:rsid w:val="03E5182D"/>
    <w:rsid w:val="0F0A34B9"/>
    <w:rsid w:val="0F502C5A"/>
    <w:rsid w:val="1D5A2653"/>
    <w:rsid w:val="347250E2"/>
    <w:rsid w:val="480858BC"/>
    <w:rsid w:val="4B0F7DB3"/>
    <w:rsid w:val="4C3E2A23"/>
    <w:rsid w:val="4D483BE4"/>
    <w:rsid w:val="4D6F452E"/>
    <w:rsid w:val="4F1C63F3"/>
    <w:rsid w:val="574300BD"/>
    <w:rsid w:val="63B76E57"/>
    <w:rsid w:val="66FB74DF"/>
    <w:rsid w:val="67C97FEB"/>
    <w:rsid w:val="68AF1FFF"/>
    <w:rsid w:val="77EF0278"/>
    <w:rsid w:val="7C2B31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4617</Characters>
  <Paragraphs>309</Paragraphs>
  <TotalTime>132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2026-01-11T14:43:01Z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